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88F" w:rsidRDefault="00C632B6" w:rsidP="00F70DF5">
      <w:pPr>
        <w:spacing w:line="240" w:lineRule="auto"/>
        <w:rPr>
          <w:rFonts w:cstheme="minorHAnsi"/>
          <w:b/>
          <w:sz w:val="20"/>
          <w:szCs w:val="20"/>
        </w:rPr>
      </w:pPr>
      <w:bookmarkStart w:id="0" w:name="OLE_LINK1"/>
      <w:bookmarkStart w:id="1" w:name="OLE_LINK2"/>
      <w:r w:rsidRPr="00C632B6">
        <w:rPr>
          <w:rFonts w:cstheme="minorHAnsi"/>
          <w:b/>
          <w:noProof/>
          <w:sz w:val="20"/>
          <w:szCs w:val="20"/>
          <w:lang w:eastAsia="en-GB"/>
        </w:rPr>
        <w:drawing>
          <wp:anchor distT="0" distB="0" distL="114300" distR="114300" simplePos="0" relativeHeight="251659264" behindDoc="0" locked="0" layoutInCell="1" allowOverlap="1">
            <wp:simplePos x="0" y="0"/>
            <wp:positionH relativeFrom="column">
              <wp:posOffset>4605680</wp:posOffset>
            </wp:positionH>
            <wp:positionV relativeFrom="paragraph">
              <wp:posOffset>-358445</wp:posOffset>
            </wp:positionV>
            <wp:extent cx="1209904" cy="907085"/>
            <wp:effectExtent l="19050" t="0" r="0" b="0"/>
            <wp:wrapSquare wrapText="bothSides"/>
            <wp:docPr id="1" name="Picture 0" descr="Ipex_2014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x_2014_logo.jpg"/>
                    <pic:cNvPicPr/>
                  </pic:nvPicPr>
                  <pic:blipFill>
                    <a:blip r:embed="rId5" cstate="print"/>
                    <a:stretch>
                      <a:fillRect/>
                    </a:stretch>
                  </pic:blipFill>
                  <pic:spPr>
                    <a:xfrm>
                      <a:off x="0" y="0"/>
                      <a:ext cx="1209040" cy="907415"/>
                    </a:xfrm>
                    <a:prstGeom prst="rect">
                      <a:avLst/>
                    </a:prstGeom>
                  </pic:spPr>
                </pic:pic>
              </a:graphicData>
            </a:graphic>
          </wp:anchor>
        </w:drawing>
      </w:r>
      <w:r w:rsidR="00D4419F">
        <w:rPr>
          <w:rFonts w:cstheme="minorHAnsi"/>
          <w:b/>
          <w:sz w:val="20"/>
          <w:szCs w:val="20"/>
        </w:rPr>
        <w:t>Open letter to all Ipex Stakeholders</w:t>
      </w:r>
    </w:p>
    <w:bookmarkEnd w:id="0"/>
    <w:bookmarkEnd w:id="1"/>
    <w:p w:rsidR="00C632B6" w:rsidRDefault="00C632B6" w:rsidP="00F70DF5">
      <w:pPr>
        <w:spacing w:after="0" w:line="240" w:lineRule="auto"/>
        <w:rPr>
          <w:rFonts w:cstheme="minorHAnsi"/>
          <w:sz w:val="20"/>
          <w:szCs w:val="20"/>
        </w:rPr>
      </w:pPr>
    </w:p>
    <w:p w:rsidR="00C632B6" w:rsidRDefault="00AF5F59" w:rsidP="00F70DF5">
      <w:pPr>
        <w:spacing w:after="0" w:line="240" w:lineRule="auto"/>
        <w:rPr>
          <w:rFonts w:cstheme="minorHAnsi"/>
          <w:sz w:val="20"/>
          <w:szCs w:val="20"/>
        </w:rPr>
      </w:pPr>
      <w:r>
        <w:rPr>
          <w:rFonts w:cstheme="minorHAnsi"/>
          <w:sz w:val="20"/>
          <w:szCs w:val="20"/>
        </w:rPr>
        <w:t>20</w:t>
      </w:r>
      <w:r w:rsidR="00C632B6">
        <w:rPr>
          <w:rFonts w:cstheme="minorHAnsi"/>
          <w:sz w:val="20"/>
          <w:szCs w:val="20"/>
        </w:rPr>
        <w:t xml:space="preserve"> March 2013 </w:t>
      </w:r>
    </w:p>
    <w:p w:rsidR="00C632B6" w:rsidRDefault="00C632B6" w:rsidP="00F70DF5">
      <w:pPr>
        <w:spacing w:line="240" w:lineRule="auto"/>
        <w:rPr>
          <w:rFonts w:cstheme="minorHAnsi"/>
          <w:sz w:val="20"/>
          <w:szCs w:val="20"/>
        </w:rPr>
      </w:pPr>
    </w:p>
    <w:p w:rsidR="00F70DF5" w:rsidRDefault="00F70DF5" w:rsidP="00F70DF5">
      <w:pPr>
        <w:spacing w:line="240" w:lineRule="auto"/>
        <w:rPr>
          <w:rFonts w:cstheme="minorHAnsi"/>
          <w:sz w:val="20"/>
          <w:szCs w:val="20"/>
        </w:rPr>
      </w:pPr>
    </w:p>
    <w:p w:rsidR="00D4419F" w:rsidRDefault="00D4419F" w:rsidP="00F70DF5">
      <w:pPr>
        <w:spacing w:line="240" w:lineRule="auto"/>
        <w:rPr>
          <w:rFonts w:cstheme="minorHAnsi"/>
          <w:sz w:val="20"/>
          <w:szCs w:val="20"/>
        </w:rPr>
      </w:pPr>
      <w:r w:rsidRPr="00E946C7">
        <w:rPr>
          <w:rFonts w:cstheme="minorHAnsi"/>
          <w:sz w:val="20"/>
          <w:szCs w:val="20"/>
        </w:rPr>
        <w:t>Dear</w:t>
      </w:r>
      <w:r w:rsidR="00BA2AAF">
        <w:rPr>
          <w:rFonts w:cstheme="minorHAnsi"/>
          <w:sz w:val="20"/>
          <w:szCs w:val="20"/>
        </w:rPr>
        <w:t xml:space="preserve"> Editor</w:t>
      </w:r>
      <w:r w:rsidR="00855469">
        <w:rPr>
          <w:rFonts w:cstheme="minorHAnsi"/>
          <w:sz w:val="20"/>
          <w:szCs w:val="20"/>
        </w:rPr>
        <w:t>,</w:t>
      </w:r>
    </w:p>
    <w:p w:rsidR="00F70DF5" w:rsidRDefault="00F70DF5" w:rsidP="00F70DF5">
      <w:pPr>
        <w:spacing w:line="240" w:lineRule="auto"/>
        <w:rPr>
          <w:rFonts w:cstheme="minorHAnsi"/>
          <w:sz w:val="20"/>
          <w:szCs w:val="20"/>
        </w:rPr>
      </w:pPr>
    </w:p>
    <w:p w:rsidR="00D4419F" w:rsidRDefault="00D4419F" w:rsidP="00F70DF5">
      <w:pPr>
        <w:spacing w:line="240" w:lineRule="auto"/>
        <w:rPr>
          <w:rFonts w:cstheme="minorHAnsi"/>
          <w:sz w:val="20"/>
          <w:szCs w:val="20"/>
        </w:rPr>
      </w:pPr>
      <w:r w:rsidRPr="00E946C7">
        <w:rPr>
          <w:rFonts w:cstheme="minorHAnsi"/>
          <w:sz w:val="20"/>
          <w:szCs w:val="20"/>
        </w:rPr>
        <w:t>We are writing to you to clearly set out our position regarding Ipex 2014 and our plans for the future.</w:t>
      </w:r>
    </w:p>
    <w:p w:rsidR="00C632B6" w:rsidRPr="00E946C7" w:rsidRDefault="00C632B6" w:rsidP="00F70DF5">
      <w:pPr>
        <w:spacing w:line="240" w:lineRule="auto"/>
        <w:rPr>
          <w:rFonts w:cstheme="minorHAnsi"/>
          <w:sz w:val="20"/>
          <w:szCs w:val="20"/>
        </w:rPr>
      </w:pPr>
    </w:p>
    <w:p w:rsidR="007D388F" w:rsidRDefault="00D4419F" w:rsidP="00F70DF5">
      <w:pPr>
        <w:spacing w:line="240" w:lineRule="auto"/>
        <w:rPr>
          <w:rFonts w:cstheme="minorHAnsi"/>
          <w:sz w:val="20"/>
          <w:szCs w:val="20"/>
        </w:rPr>
      </w:pPr>
      <w:r>
        <w:rPr>
          <w:rFonts w:cstheme="minorHAnsi"/>
          <w:sz w:val="20"/>
          <w:szCs w:val="20"/>
        </w:rPr>
        <w:t>We all understand that p</w:t>
      </w:r>
      <w:r w:rsidR="00E946C7">
        <w:rPr>
          <w:rFonts w:cstheme="minorHAnsi"/>
          <w:sz w:val="20"/>
          <w:szCs w:val="20"/>
        </w:rPr>
        <w:t>rint is experiencing</w:t>
      </w:r>
      <w:r w:rsidR="007D388F" w:rsidRPr="009251DB">
        <w:rPr>
          <w:rFonts w:cstheme="minorHAnsi"/>
          <w:sz w:val="20"/>
          <w:szCs w:val="20"/>
        </w:rPr>
        <w:t xml:space="preserve"> some </w:t>
      </w:r>
      <w:r w:rsidR="00984291">
        <w:rPr>
          <w:rFonts w:cstheme="minorHAnsi"/>
          <w:sz w:val="20"/>
          <w:szCs w:val="20"/>
        </w:rPr>
        <w:t>change</w:t>
      </w:r>
      <w:r w:rsidR="007D388F" w:rsidRPr="009251DB">
        <w:rPr>
          <w:rFonts w:cstheme="minorHAnsi"/>
          <w:sz w:val="20"/>
          <w:szCs w:val="20"/>
        </w:rPr>
        <w:t xml:space="preserve"> – economic, technological, social</w:t>
      </w:r>
      <w:r w:rsidR="00B17F63" w:rsidRPr="009251DB">
        <w:rPr>
          <w:rFonts w:cstheme="minorHAnsi"/>
          <w:sz w:val="20"/>
          <w:szCs w:val="20"/>
        </w:rPr>
        <w:t xml:space="preserve">, </w:t>
      </w:r>
      <w:r w:rsidR="00660EF1" w:rsidRPr="009251DB">
        <w:rPr>
          <w:rFonts w:cstheme="minorHAnsi"/>
          <w:sz w:val="20"/>
          <w:szCs w:val="20"/>
        </w:rPr>
        <w:t>and environmental</w:t>
      </w:r>
      <w:r w:rsidR="007D388F" w:rsidRPr="009251DB">
        <w:rPr>
          <w:rFonts w:cstheme="minorHAnsi"/>
          <w:sz w:val="20"/>
          <w:szCs w:val="20"/>
        </w:rPr>
        <w:t>.</w:t>
      </w:r>
      <w:r w:rsidR="002F2CAA" w:rsidRPr="009251DB">
        <w:rPr>
          <w:rFonts w:cstheme="minorHAnsi"/>
          <w:sz w:val="20"/>
          <w:szCs w:val="20"/>
        </w:rPr>
        <w:t xml:space="preserve"> </w:t>
      </w:r>
      <w:r>
        <w:rPr>
          <w:rFonts w:cstheme="minorHAnsi"/>
          <w:sz w:val="20"/>
          <w:szCs w:val="20"/>
        </w:rPr>
        <w:t>E</w:t>
      </w:r>
      <w:r w:rsidR="007D388F" w:rsidRPr="009251DB">
        <w:rPr>
          <w:rFonts w:cstheme="minorHAnsi"/>
          <w:sz w:val="20"/>
          <w:szCs w:val="20"/>
        </w:rPr>
        <w:t>v</w:t>
      </w:r>
      <w:r w:rsidR="00053050" w:rsidRPr="009251DB">
        <w:rPr>
          <w:rFonts w:cstheme="minorHAnsi"/>
          <w:sz w:val="20"/>
          <w:szCs w:val="20"/>
        </w:rPr>
        <w:t>ents that represent print – such as</w:t>
      </w:r>
      <w:r w:rsidR="002F2CAA" w:rsidRPr="009251DB">
        <w:rPr>
          <w:rFonts w:cstheme="minorHAnsi"/>
          <w:sz w:val="20"/>
          <w:szCs w:val="20"/>
        </w:rPr>
        <w:t xml:space="preserve"> Ipex – have to adapt and </w:t>
      </w:r>
      <w:r w:rsidR="007D388F" w:rsidRPr="009251DB">
        <w:rPr>
          <w:rFonts w:cstheme="minorHAnsi"/>
          <w:sz w:val="20"/>
          <w:szCs w:val="20"/>
        </w:rPr>
        <w:t>reflect those shifts.</w:t>
      </w:r>
    </w:p>
    <w:p w:rsidR="00C632B6" w:rsidRPr="009251DB" w:rsidRDefault="00C632B6" w:rsidP="00F70DF5">
      <w:pPr>
        <w:spacing w:line="240" w:lineRule="auto"/>
        <w:rPr>
          <w:rFonts w:cstheme="minorHAnsi"/>
          <w:sz w:val="20"/>
          <w:szCs w:val="20"/>
        </w:rPr>
      </w:pPr>
    </w:p>
    <w:p w:rsidR="00B17F63" w:rsidRDefault="00053050" w:rsidP="00F70DF5">
      <w:pPr>
        <w:spacing w:line="240" w:lineRule="auto"/>
        <w:rPr>
          <w:rFonts w:cstheme="minorHAnsi"/>
          <w:sz w:val="20"/>
          <w:szCs w:val="20"/>
        </w:rPr>
      </w:pPr>
      <w:r w:rsidRPr="00D4419F">
        <w:rPr>
          <w:rFonts w:cstheme="minorHAnsi"/>
          <w:sz w:val="20"/>
          <w:szCs w:val="20"/>
        </w:rPr>
        <w:t xml:space="preserve">When an event </w:t>
      </w:r>
      <w:r w:rsidR="007D388F" w:rsidRPr="00D4419F">
        <w:rPr>
          <w:rFonts w:cstheme="minorHAnsi"/>
          <w:sz w:val="20"/>
          <w:szCs w:val="20"/>
        </w:rPr>
        <w:t>takes place every four years, that</w:t>
      </w:r>
      <w:r w:rsidRPr="00D4419F">
        <w:rPr>
          <w:rFonts w:cstheme="minorHAnsi"/>
          <w:sz w:val="20"/>
          <w:szCs w:val="20"/>
        </w:rPr>
        <w:t xml:space="preserve"> degree of</w:t>
      </w:r>
      <w:r w:rsidR="007D388F" w:rsidRPr="00D4419F">
        <w:rPr>
          <w:rFonts w:cstheme="minorHAnsi"/>
          <w:sz w:val="20"/>
          <w:szCs w:val="20"/>
        </w:rPr>
        <w:t xml:space="preserve"> change can appear dramatic. </w:t>
      </w:r>
      <w:r w:rsidR="002F2CAA" w:rsidRPr="00D4419F">
        <w:rPr>
          <w:rFonts w:cstheme="minorHAnsi"/>
          <w:sz w:val="20"/>
          <w:szCs w:val="20"/>
        </w:rPr>
        <w:t>In fact, it’s simply</w:t>
      </w:r>
      <w:r w:rsidRPr="00D4419F">
        <w:rPr>
          <w:rFonts w:cstheme="minorHAnsi"/>
          <w:sz w:val="20"/>
          <w:szCs w:val="20"/>
        </w:rPr>
        <w:t xml:space="preserve"> that a cyclical </w:t>
      </w:r>
      <w:r w:rsidR="007D388F" w:rsidRPr="00D4419F">
        <w:rPr>
          <w:rFonts w:cstheme="minorHAnsi"/>
          <w:sz w:val="20"/>
          <w:szCs w:val="20"/>
        </w:rPr>
        <w:t xml:space="preserve">event </w:t>
      </w:r>
      <w:r w:rsidR="002F2CAA" w:rsidRPr="00D4419F">
        <w:rPr>
          <w:rFonts w:cstheme="minorHAnsi"/>
          <w:sz w:val="20"/>
          <w:szCs w:val="20"/>
        </w:rPr>
        <w:t xml:space="preserve">like this </w:t>
      </w:r>
      <w:r w:rsidR="007D388F" w:rsidRPr="00D4419F">
        <w:rPr>
          <w:rFonts w:cstheme="minorHAnsi"/>
          <w:sz w:val="20"/>
          <w:szCs w:val="20"/>
        </w:rPr>
        <w:t>pulls together the incremental changes that happen</w:t>
      </w:r>
      <w:r w:rsidRPr="00D4419F">
        <w:rPr>
          <w:rFonts w:cstheme="minorHAnsi"/>
          <w:sz w:val="20"/>
          <w:szCs w:val="20"/>
        </w:rPr>
        <w:t xml:space="preserve">ed over </w:t>
      </w:r>
      <w:r w:rsidR="002F2CAA" w:rsidRPr="00D4419F">
        <w:rPr>
          <w:rFonts w:cstheme="minorHAnsi"/>
          <w:sz w:val="20"/>
          <w:szCs w:val="20"/>
        </w:rPr>
        <w:t>that time period</w:t>
      </w:r>
      <w:r w:rsidRPr="00D4419F">
        <w:rPr>
          <w:rFonts w:cstheme="minorHAnsi"/>
          <w:sz w:val="20"/>
          <w:szCs w:val="20"/>
        </w:rPr>
        <w:t xml:space="preserve"> and </w:t>
      </w:r>
      <w:r w:rsidR="00D4419F">
        <w:rPr>
          <w:rFonts w:cstheme="minorHAnsi"/>
          <w:sz w:val="20"/>
          <w:szCs w:val="20"/>
        </w:rPr>
        <w:t>concentrates them into one experience</w:t>
      </w:r>
      <w:r w:rsidR="007D388F" w:rsidRPr="00D4419F">
        <w:rPr>
          <w:rFonts w:cstheme="minorHAnsi"/>
          <w:sz w:val="20"/>
          <w:szCs w:val="20"/>
        </w:rPr>
        <w:t>.</w:t>
      </w:r>
    </w:p>
    <w:p w:rsidR="00C632B6" w:rsidRPr="009251DB" w:rsidRDefault="00C632B6" w:rsidP="00F70DF5">
      <w:pPr>
        <w:spacing w:line="240" w:lineRule="auto"/>
        <w:rPr>
          <w:rFonts w:cstheme="minorHAnsi"/>
          <w:sz w:val="20"/>
          <w:szCs w:val="20"/>
        </w:rPr>
      </w:pPr>
    </w:p>
    <w:p w:rsidR="00AD2F6C" w:rsidRDefault="00AD2F6C" w:rsidP="00F70DF5">
      <w:pPr>
        <w:spacing w:line="240" w:lineRule="auto"/>
        <w:rPr>
          <w:rFonts w:cstheme="minorHAnsi"/>
          <w:sz w:val="20"/>
          <w:szCs w:val="20"/>
        </w:rPr>
      </w:pPr>
      <w:r w:rsidRPr="009251DB">
        <w:rPr>
          <w:rFonts w:cstheme="minorHAnsi"/>
          <w:sz w:val="20"/>
          <w:szCs w:val="20"/>
        </w:rPr>
        <w:t xml:space="preserve">Industries that are in flux </w:t>
      </w:r>
      <w:r w:rsidR="002F2CAA" w:rsidRPr="009251DB">
        <w:rPr>
          <w:rFonts w:cstheme="minorHAnsi"/>
          <w:sz w:val="20"/>
          <w:szCs w:val="20"/>
        </w:rPr>
        <w:t xml:space="preserve">have to </w:t>
      </w:r>
      <w:r w:rsidR="003F7B83">
        <w:rPr>
          <w:rFonts w:cstheme="minorHAnsi"/>
          <w:sz w:val="20"/>
          <w:szCs w:val="20"/>
        </w:rPr>
        <w:t>re-evaluate</w:t>
      </w:r>
      <w:r w:rsidR="002F2CAA" w:rsidRPr="009251DB">
        <w:rPr>
          <w:rFonts w:cstheme="minorHAnsi"/>
          <w:sz w:val="20"/>
          <w:szCs w:val="20"/>
        </w:rPr>
        <w:t xml:space="preserve"> themselves. They need to be brave </w:t>
      </w:r>
      <w:r w:rsidR="003F7B83">
        <w:rPr>
          <w:rFonts w:cstheme="minorHAnsi"/>
          <w:sz w:val="20"/>
          <w:szCs w:val="20"/>
        </w:rPr>
        <w:t>and find</w:t>
      </w:r>
      <w:r w:rsidR="002F2CAA" w:rsidRPr="009251DB">
        <w:rPr>
          <w:rFonts w:cstheme="minorHAnsi"/>
          <w:sz w:val="20"/>
          <w:szCs w:val="20"/>
        </w:rPr>
        <w:t xml:space="preserve"> the clarity to focus</w:t>
      </w:r>
      <w:r w:rsidRPr="009251DB">
        <w:rPr>
          <w:rFonts w:cstheme="minorHAnsi"/>
          <w:sz w:val="20"/>
          <w:szCs w:val="20"/>
        </w:rPr>
        <w:t xml:space="preserve"> </w:t>
      </w:r>
      <w:r w:rsidR="002F2CAA" w:rsidRPr="009251DB">
        <w:rPr>
          <w:rFonts w:cstheme="minorHAnsi"/>
          <w:sz w:val="20"/>
          <w:szCs w:val="20"/>
        </w:rPr>
        <w:t xml:space="preserve">on what is valuable </w:t>
      </w:r>
      <w:r w:rsidRPr="009251DB">
        <w:rPr>
          <w:rFonts w:cstheme="minorHAnsi"/>
          <w:sz w:val="20"/>
          <w:szCs w:val="20"/>
        </w:rPr>
        <w:t>and</w:t>
      </w:r>
      <w:r w:rsidR="002F2CAA" w:rsidRPr="009251DB">
        <w:rPr>
          <w:rFonts w:cstheme="minorHAnsi"/>
          <w:sz w:val="20"/>
          <w:szCs w:val="20"/>
        </w:rPr>
        <w:t xml:space="preserve"> should be developed. </w:t>
      </w:r>
      <w:r w:rsidR="00D4419F">
        <w:rPr>
          <w:rFonts w:cstheme="minorHAnsi"/>
          <w:sz w:val="20"/>
          <w:szCs w:val="20"/>
        </w:rPr>
        <w:t xml:space="preserve">This is exactly what our customers and their customers are doing. </w:t>
      </w:r>
      <w:r w:rsidR="009B5182">
        <w:rPr>
          <w:rFonts w:cstheme="minorHAnsi"/>
          <w:sz w:val="20"/>
          <w:szCs w:val="20"/>
        </w:rPr>
        <w:t>The same goes for us as</w:t>
      </w:r>
      <w:r w:rsidR="002F2CAA" w:rsidRPr="009251DB">
        <w:rPr>
          <w:rFonts w:cstheme="minorHAnsi"/>
          <w:sz w:val="20"/>
          <w:szCs w:val="20"/>
        </w:rPr>
        <w:t xml:space="preserve"> </w:t>
      </w:r>
      <w:r w:rsidR="009B5182">
        <w:rPr>
          <w:rFonts w:cstheme="minorHAnsi"/>
          <w:sz w:val="20"/>
          <w:szCs w:val="20"/>
        </w:rPr>
        <w:t xml:space="preserve">an </w:t>
      </w:r>
      <w:r w:rsidR="002F2CAA" w:rsidRPr="009251DB">
        <w:rPr>
          <w:rFonts w:cstheme="minorHAnsi"/>
          <w:sz w:val="20"/>
          <w:szCs w:val="20"/>
        </w:rPr>
        <w:t>event brand.</w:t>
      </w:r>
    </w:p>
    <w:p w:rsidR="00C632B6" w:rsidRDefault="00C632B6" w:rsidP="00F70DF5">
      <w:pPr>
        <w:spacing w:line="240" w:lineRule="auto"/>
        <w:rPr>
          <w:rFonts w:cstheme="minorHAnsi"/>
          <w:sz w:val="20"/>
          <w:szCs w:val="20"/>
        </w:rPr>
      </w:pPr>
    </w:p>
    <w:p w:rsidR="00D4419F" w:rsidRDefault="00E946C7" w:rsidP="00F70DF5">
      <w:pPr>
        <w:spacing w:line="240" w:lineRule="auto"/>
        <w:rPr>
          <w:rFonts w:cstheme="minorHAnsi"/>
          <w:sz w:val="20"/>
          <w:szCs w:val="20"/>
        </w:rPr>
      </w:pPr>
      <w:r>
        <w:rPr>
          <w:rFonts w:cstheme="minorHAnsi"/>
          <w:sz w:val="20"/>
          <w:szCs w:val="20"/>
        </w:rPr>
        <w:t>Ipex will take place in Lond</w:t>
      </w:r>
      <w:r w:rsidR="00D4419F">
        <w:rPr>
          <w:rFonts w:cstheme="minorHAnsi"/>
          <w:sz w:val="20"/>
          <w:szCs w:val="20"/>
        </w:rPr>
        <w:t>on in 2014. We stand firmly by our mission: to provide today’s printer and their customers with the ideas,</w:t>
      </w:r>
      <w:r>
        <w:rPr>
          <w:rFonts w:cstheme="minorHAnsi"/>
          <w:sz w:val="20"/>
          <w:szCs w:val="20"/>
        </w:rPr>
        <w:t xml:space="preserve"> </w:t>
      </w:r>
      <w:r w:rsidR="00D4419F">
        <w:rPr>
          <w:rFonts w:cstheme="minorHAnsi"/>
          <w:sz w:val="20"/>
          <w:szCs w:val="20"/>
        </w:rPr>
        <w:t>insights and solutions to effectively promote the power of print and its integration in the marketing mix</w:t>
      </w:r>
      <w:r w:rsidR="000944FD">
        <w:rPr>
          <w:rFonts w:cstheme="minorHAnsi"/>
          <w:sz w:val="20"/>
          <w:szCs w:val="20"/>
        </w:rPr>
        <w:t>.</w:t>
      </w:r>
    </w:p>
    <w:p w:rsidR="00C632B6" w:rsidRPr="009251DB" w:rsidRDefault="00C632B6" w:rsidP="00F70DF5">
      <w:pPr>
        <w:spacing w:line="240" w:lineRule="auto"/>
        <w:rPr>
          <w:rFonts w:cstheme="minorHAnsi"/>
          <w:sz w:val="20"/>
          <w:szCs w:val="20"/>
        </w:rPr>
      </w:pPr>
    </w:p>
    <w:p w:rsidR="00B17F63" w:rsidRDefault="00B17F63" w:rsidP="00F70DF5">
      <w:pPr>
        <w:spacing w:line="240" w:lineRule="auto"/>
        <w:rPr>
          <w:rFonts w:cstheme="minorHAnsi"/>
          <w:sz w:val="20"/>
          <w:szCs w:val="20"/>
        </w:rPr>
      </w:pPr>
      <w:r w:rsidRPr="009251DB">
        <w:rPr>
          <w:rFonts w:cstheme="minorHAnsi"/>
          <w:sz w:val="20"/>
          <w:szCs w:val="20"/>
        </w:rPr>
        <w:t xml:space="preserve">As always, we’re putting </w:t>
      </w:r>
      <w:r w:rsidR="00397D28" w:rsidRPr="009251DB">
        <w:rPr>
          <w:rFonts w:cstheme="minorHAnsi"/>
          <w:sz w:val="20"/>
          <w:szCs w:val="20"/>
        </w:rPr>
        <w:t xml:space="preserve">commercial </w:t>
      </w:r>
      <w:r w:rsidRPr="009251DB">
        <w:rPr>
          <w:rFonts w:cstheme="minorHAnsi"/>
          <w:sz w:val="20"/>
          <w:szCs w:val="20"/>
        </w:rPr>
        <w:t>printers right at the heart of Ipex.</w:t>
      </w:r>
      <w:r w:rsidR="00397D28" w:rsidRPr="009251DB">
        <w:rPr>
          <w:rFonts w:cstheme="minorHAnsi"/>
          <w:sz w:val="20"/>
          <w:szCs w:val="20"/>
        </w:rPr>
        <w:t xml:space="preserve"> </w:t>
      </w:r>
      <w:r w:rsidR="00053050" w:rsidRPr="009251DB">
        <w:rPr>
          <w:rFonts w:cstheme="minorHAnsi"/>
          <w:sz w:val="20"/>
          <w:szCs w:val="20"/>
        </w:rPr>
        <w:t>We surveyed more than 16</w:t>
      </w:r>
      <w:r w:rsidRPr="009251DB">
        <w:rPr>
          <w:rFonts w:cstheme="minorHAnsi"/>
          <w:sz w:val="20"/>
          <w:szCs w:val="20"/>
        </w:rPr>
        <w:t>00 pr</w:t>
      </w:r>
      <w:r w:rsidR="00397D28" w:rsidRPr="009251DB">
        <w:rPr>
          <w:rFonts w:cstheme="minorHAnsi"/>
          <w:sz w:val="20"/>
          <w:szCs w:val="20"/>
        </w:rPr>
        <w:t xml:space="preserve">inters worldwide to ask them </w:t>
      </w:r>
      <w:r w:rsidR="00AD2F6C" w:rsidRPr="009251DB">
        <w:rPr>
          <w:rFonts w:cstheme="minorHAnsi"/>
          <w:sz w:val="20"/>
          <w:szCs w:val="20"/>
        </w:rPr>
        <w:t>how Ipex could continue to be relevant to their needs</w:t>
      </w:r>
      <w:r w:rsidRPr="009251DB">
        <w:rPr>
          <w:rFonts w:cstheme="minorHAnsi"/>
          <w:sz w:val="20"/>
          <w:szCs w:val="20"/>
        </w:rPr>
        <w:t>.</w:t>
      </w:r>
      <w:r w:rsidR="00AD2F6C" w:rsidRPr="009251DB">
        <w:rPr>
          <w:rFonts w:cstheme="minorHAnsi"/>
          <w:sz w:val="20"/>
          <w:szCs w:val="20"/>
        </w:rPr>
        <w:t xml:space="preserve"> </w:t>
      </w:r>
      <w:r w:rsidR="00A55E14">
        <w:rPr>
          <w:rFonts w:cstheme="minorHAnsi"/>
          <w:sz w:val="20"/>
          <w:szCs w:val="20"/>
        </w:rPr>
        <w:t>They told us:</w:t>
      </w:r>
    </w:p>
    <w:p w:rsidR="00C632B6" w:rsidRPr="009251DB" w:rsidRDefault="00C632B6" w:rsidP="00F70DF5">
      <w:pPr>
        <w:spacing w:line="240" w:lineRule="auto"/>
        <w:rPr>
          <w:rFonts w:cstheme="minorHAnsi"/>
          <w:sz w:val="20"/>
          <w:szCs w:val="20"/>
        </w:rPr>
      </w:pPr>
    </w:p>
    <w:p w:rsidR="00B17F63" w:rsidRPr="009251DB" w:rsidRDefault="00053050" w:rsidP="00F70DF5">
      <w:pPr>
        <w:pStyle w:val="ListParagraph"/>
        <w:numPr>
          <w:ilvl w:val="0"/>
          <w:numId w:val="1"/>
        </w:numPr>
        <w:spacing w:line="240" w:lineRule="auto"/>
        <w:rPr>
          <w:rFonts w:cstheme="minorHAnsi"/>
          <w:sz w:val="20"/>
          <w:szCs w:val="20"/>
        </w:rPr>
      </w:pPr>
      <w:r w:rsidRPr="009251DB">
        <w:rPr>
          <w:rFonts w:cstheme="minorHAnsi"/>
          <w:sz w:val="20"/>
          <w:szCs w:val="20"/>
        </w:rPr>
        <w:t xml:space="preserve">We’re </w:t>
      </w:r>
      <w:r w:rsidR="002F2CAA" w:rsidRPr="009251DB">
        <w:rPr>
          <w:rFonts w:cstheme="minorHAnsi"/>
          <w:sz w:val="20"/>
          <w:szCs w:val="20"/>
        </w:rPr>
        <w:t>channelling</w:t>
      </w:r>
      <w:r w:rsidR="00B17F63" w:rsidRPr="009251DB">
        <w:rPr>
          <w:rFonts w:cstheme="minorHAnsi"/>
          <w:sz w:val="20"/>
          <w:szCs w:val="20"/>
        </w:rPr>
        <w:t xml:space="preserve"> </w:t>
      </w:r>
      <w:r w:rsidR="002F2CAA" w:rsidRPr="009251DB">
        <w:rPr>
          <w:rFonts w:cstheme="minorHAnsi"/>
          <w:sz w:val="20"/>
          <w:szCs w:val="20"/>
        </w:rPr>
        <w:t>major capital investment into</w:t>
      </w:r>
      <w:r w:rsidRPr="009251DB">
        <w:rPr>
          <w:rFonts w:cstheme="minorHAnsi"/>
          <w:sz w:val="20"/>
          <w:szCs w:val="20"/>
        </w:rPr>
        <w:t xml:space="preserve"> digital</w:t>
      </w:r>
      <w:r w:rsidR="00B31379">
        <w:rPr>
          <w:rFonts w:cstheme="minorHAnsi"/>
          <w:sz w:val="20"/>
          <w:szCs w:val="20"/>
        </w:rPr>
        <w:t xml:space="preserve"> and post press</w:t>
      </w:r>
      <w:r w:rsidRPr="009251DB">
        <w:rPr>
          <w:rFonts w:cstheme="minorHAnsi"/>
          <w:sz w:val="20"/>
          <w:szCs w:val="20"/>
        </w:rPr>
        <w:t xml:space="preserve">, </w:t>
      </w:r>
      <w:r w:rsidR="00B17F63" w:rsidRPr="009251DB">
        <w:rPr>
          <w:rFonts w:cstheme="minorHAnsi"/>
          <w:sz w:val="20"/>
          <w:szCs w:val="20"/>
        </w:rPr>
        <w:t>to complement what we have already.</w:t>
      </w:r>
    </w:p>
    <w:p w:rsidR="00B17F63" w:rsidRPr="009251DB" w:rsidRDefault="002F2CAA" w:rsidP="00F70DF5">
      <w:pPr>
        <w:pStyle w:val="ListParagraph"/>
        <w:numPr>
          <w:ilvl w:val="0"/>
          <w:numId w:val="1"/>
        </w:numPr>
        <w:spacing w:line="240" w:lineRule="auto"/>
        <w:rPr>
          <w:rFonts w:cstheme="minorHAnsi"/>
          <w:sz w:val="20"/>
          <w:szCs w:val="20"/>
        </w:rPr>
      </w:pPr>
      <w:r w:rsidRPr="009251DB">
        <w:rPr>
          <w:rFonts w:cstheme="minorHAnsi"/>
          <w:sz w:val="20"/>
          <w:szCs w:val="20"/>
        </w:rPr>
        <w:t xml:space="preserve">We’re keen to embrace </w:t>
      </w:r>
      <w:r w:rsidR="00B17F63" w:rsidRPr="009251DB">
        <w:rPr>
          <w:rFonts w:cstheme="minorHAnsi"/>
          <w:sz w:val="20"/>
          <w:szCs w:val="20"/>
        </w:rPr>
        <w:t xml:space="preserve">opportunities in </w:t>
      </w:r>
      <w:r w:rsidR="00397D28" w:rsidRPr="009251DB">
        <w:rPr>
          <w:rFonts w:cstheme="minorHAnsi"/>
          <w:sz w:val="20"/>
          <w:szCs w:val="20"/>
        </w:rPr>
        <w:t xml:space="preserve">new applications, especially </w:t>
      </w:r>
      <w:r w:rsidR="00B17F63" w:rsidRPr="009251DB">
        <w:rPr>
          <w:rFonts w:cstheme="minorHAnsi"/>
          <w:sz w:val="20"/>
          <w:szCs w:val="20"/>
        </w:rPr>
        <w:t>packaging.</w:t>
      </w:r>
    </w:p>
    <w:p w:rsidR="00B17F63" w:rsidRPr="009251DB" w:rsidRDefault="002F2CAA" w:rsidP="00F70DF5">
      <w:pPr>
        <w:pStyle w:val="ListParagraph"/>
        <w:numPr>
          <w:ilvl w:val="0"/>
          <w:numId w:val="1"/>
        </w:numPr>
        <w:spacing w:line="240" w:lineRule="auto"/>
        <w:rPr>
          <w:rFonts w:cstheme="minorHAnsi"/>
          <w:sz w:val="20"/>
          <w:szCs w:val="20"/>
        </w:rPr>
      </w:pPr>
      <w:r w:rsidRPr="009251DB">
        <w:rPr>
          <w:rFonts w:cstheme="minorHAnsi"/>
          <w:sz w:val="20"/>
          <w:szCs w:val="20"/>
        </w:rPr>
        <w:t xml:space="preserve">We want </w:t>
      </w:r>
      <w:r w:rsidR="00B17F63" w:rsidRPr="009251DB">
        <w:rPr>
          <w:rFonts w:cstheme="minorHAnsi"/>
          <w:sz w:val="20"/>
          <w:szCs w:val="20"/>
        </w:rPr>
        <w:t>to understand more about how print works in multichannel marketing</w:t>
      </w:r>
      <w:r w:rsidR="00397D28" w:rsidRPr="009251DB">
        <w:rPr>
          <w:rFonts w:cstheme="minorHAnsi"/>
          <w:sz w:val="20"/>
          <w:szCs w:val="20"/>
        </w:rPr>
        <w:t>.</w:t>
      </w:r>
    </w:p>
    <w:p w:rsidR="00397D28" w:rsidRDefault="00397D28" w:rsidP="00F70DF5">
      <w:pPr>
        <w:pStyle w:val="ListParagraph"/>
        <w:numPr>
          <w:ilvl w:val="0"/>
          <w:numId w:val="1"/>
        </w:numPr>
        <w:spacing w:line="240" w:lineRule="auto"/>
        <w:rPr>
          <w:rFonts w:cstheme="minorHAnsi"/>
          <w:sz w:val="20"/>
          <w:szCs w:val="20"/>
        </w:rPr>
      </w:pPr>
      <w:r w:rsidRPr="009251DB">
        <w:rPr>
          <w:rFonts w:cstheme="minorHAnsi"/>
          <w:sz w:val="20"/>
          <w:szCs w:val="20"/>
        </w:rPr>
        <w:t>We need our customers to understand more about what print can do for them.</w:t>
      </w:r>
    </w:p>
    <w:p w:rsidR="00C632B6" w:rsidRPr="009251DB" w:rsidRDefault="00C632B6" w:rsidP="00F70DF5">
      <w:pPr>
        <w:pStyle w:val="ListParagraph"/>
        <w:spacing w:line="240" w:lineRule="auto"/>
        <w:rPr>
          <w:rFonts w:cstheme="minorHAnsi"/>
          <w:sz w:val="20"/>
          <w:szCs w:val="20"/>
        </w:rPr>
      </w:pPr>
    </w:p>
    <w:p w:rsidR="00397D28" w:rsidRDefault="00397D28" w:rsidP="00F70DF5">
      <w:pPr>
        <w:spacing w:line="240" w:lineRule="auto"/>
        <w:rPr>
          <w:sz w:val="20"/>
          <w:szCs w:val="20"/>
        </w:rPr>
      </w:pPr>
      <w:r w:rsidRPr="009251DB">
        <w:rPr>
          <w:rFonts w:cstheme="minorHAnsi"/>
          <w:sz w:val="20"/>
          <w:szCs w:val="20"/>
        </w:rPr>
        <w:t xml:space="preserve">We’ve taken that </w:t>
      </w:r>
      <w:r w:rsidR="00E946C7">
        <w:rPr>
          <w:rFonts w:cstheme="minorHAnsi"/>
          <w:sz w:val="20"/>
          <w:szCs w:val="20"/>
        </w:rPr>
        <w:t xml:space="preserve">research on board to shape </w:t>
      </w:r>
      <w:r w:rsidRPr="009251DB">
        <w:rPr>
          <w:rFonts w:cstheme="minorHAnsi"/>
          <w:sz w:val="20"/>
          <w:szCs w:val="20"/>
        </w:rPr>
        <w:t>our planning</w:t>
      </w:r>
      <w:r w:rsidR="00CF2376" w:rsidRPr="009251DB">
        <w:rPr>
          <w:rFonts w:cstheme="minorHAnsi"/>
          <w:sz w:val="20"/>
          <w:szCs w:val="20"/>
        </w:rPr>
        <w:t>. W</w:t>
      </w:r>
      <w:r w:rsidRPr="009251DB">
        <w:rPr>
          <w:rFonts w:cstheme="minorHAnsi"/>
          <w:sz w:val="20"/>
          <w:szCs w:val="20"/>
        </w:rPr>
        <w:t>e’re committed to delivering an event that will help printers from all over the world to adapt t</w:t>
      </w:r>
      <w:r w:rsidR="00CF2376" w:rsidRPr="009251DB">
        <w:rPr>
          <w:rFonts w:cstheme="minorHAnsi"/>
          <w:sz w:val="20"/>
          <w:szCs w:val="20"/>
        </w:rPr>
        <w:t xml:space="preserve">o these </w:t>
      </w:r>
      <w:r w:rsidR="009B5182">
        <w:rPr>
          <w:rFonts w:cstheme="minorHAnsi"/>
          <w:sz w:val="20"/>
          <w:szCs w:val="20"/>
        </w:rPr>
        <w:t>changes</w:t>
      </w:r>
      <w:r w:rsidR="00CF2376" w:rsidRPr="009251DB">
        <w:rPr>
          <w:rFonts w:cstheme="minorHAnsi"/>
          <w:sz w:val="20"/>
          <w:szCs w:val="20"/>
        </w:rPr>
        <w:t xml:space="preserve"> and build for the future</w:t>
      </w:r>
      <w:r w:rsidRPr="009251DB">
        <w:rPr>
          <w:rFonts w:cstheme="minorHAnsi"/>
          <w:sz w:val="20"/>
          <w:szCs w:val="20"/>
        </w:rPr>
        <w:t>.</w:t>
      </w:r>
      <w:r w:rsidR="002F2CAA" w:rsidRPr="009251DB">
        <w:rPr>
          <w:rFonts w:cstheme="minorHAnsi"/>
          <w:sz w:val="20"/>
          <w:szCs w:val="20"/>
        </w:rPr>
        <w:t xml:space="preserve"> </w:t>
      </w:r>
      <w:r w:rsidR="002F2CAA" w:rsidRPr="009251DB">
        <w:rPr>
          <w:sz w:val="20"/>
          <w:szCs w:val="20"/>
        </w:rPr>
        <w:t>Ipex will be the only event</w:t>
      </w:r>
      <w:r w:rsidR="003F7B83">
        <w:rPr>
          <w:sz w:val="20"/>
          <w:szCs w:val="20"/>
        </w:rPr>
        <w:t xml:space="preserve"> in 2014</w:t>
      </w:r>
      <w:r w:rsidR="002F2CAA" w:rsidRPr="009251DB">
        <w:rPr>
          <w:sz w:val="20"/>
          <w:szCs w:val="20"/>
        </w:rPr>
        <w:t xml:space="preserve"> that brings together the whole international </w:t>
      </w:r>
      <w:r w:rsidR="002F2CAA" w:rsidRPr="00E946C7">
        <w:rPr>
          <w:sz w:val="20"/>
          <w:szCs w:val="20"/>
        </w:rPr>
        <w:t>print supply chain</w:t>
      </w:r>
      <w:r w:rsidR="002F2CAA" w:rsidRPr="009251DB">
        <w:rPr>
          <w:sz w:val="20"/>
          <w:szCs w:val="20"/>
        </w:rPr>
        <w:t xml:space="preserve"> to learn, network and do business.</w:t>
      </w:r>
    </w:p>
    <w:p w:rsidR="00C632B6" w:rsidRPr="00AA242B" w:rsidRDefault="00C632B6" w:rsidP="00F70DF5">
      <w:pPr>
        <w:spacing w:line="240" w:lineRule="auto"/>
        <w:rPr>
          <w:rFonts w:cstheme="minorHAnsi"/>
          <w:sz w:val="20"/>
          <w:szCs w:val="20"/>
        </w:rPr>
      </w:pPr>
    </w:p>
    <w:p w:rsidR="00397D28" w:rsidRDefault="00397D28" w:rsidP="00F70DF5">
      <w:pPr>
        <w:spacing w:line="240" w:lineRule="auto"/>
        <w:rPr>
          <w:rFonts w:cstheme="minorHAnsi"/>
          <w:sz w:val="20"/>
          <w:szCs w:val="20"/>
        </w:rPr>
      </w:pPr>
      <w:r w:rsidRPr="009251DB">
        <w:rPr>
          <w:rFonts w:cstheme="minorHAnsi"/>
          <w:sz w:val="20"/>
          <w:szCs w:val="20"/>
        </w:rPr>
        <w:t>We said we’</w:t>
      </w:r>
      <w:r w:rsidR="00CF2376" w:rsidRPr="009251DB">
        <w:rPr>
          <w:rFonts w:cstheme="minorHAnsi"/>
          <w:sz w:val="20"/>
          <w:szCs w:val="20"/>
        </w:rPr>
        <w:t>d focus the s</w:t>
      </w:r>
      <w:r w:rsidRPr="009251DB">
        <w:rPr>
          <w:rFonts w:cstheme="minorHAnsi"/>
          <w:sz w:val="20"/>
          <w:szCs w:val="20"/>
        </w:rPr>
        <w:t xml:space="preserve">how on digital: </w:t>
      </w:r>
      <w:r w:rsidR="00053050" w:rsidRPr="009251DB">
        <w:rPr>
          <w:rFonts w:cstheme="minorHAnsi"/>
          <w:sz w:val="20"/>
          <w:szCs w:val="20"/>
        </w:rPr>
        <w:t>some have</w:t>
      </w:r>
      <w:r w:rsidRPr="009251DB">
        <w:rPr>
          <w:rFonts w:cstheme="minorHAnsi"/>
          <w:sz w:val="20"/>
          <w:szCs w:val="20"/>
        </w:rPr>
        <w:t xml:space="preserve"> interpreted </w:t>
      </w:r>
      <w:r w:rsidR="00053050" w:rsidRPr="009251DB">
        <w:rPr>
          <w:rFonts w:cstheme="minorHAnsi"/>
          <w:sz w:val="20"/>
          <w:szCs w:val="20"/>
        </w:rPr>
        <w:t xml:space="preserve">that to mean </w:t>
      </w:r>
      <w:r w:rsidR="002F2CAA" w:rsidRPr="009251DB">
        <w:rPr>
          <w:rFonts w:cstheme="minorHAnsi"/>
          <w:sz w:val="20"/>
          <w:szCs w:val="20"/>
        </w:rPr>
        <w:t xml:space="preserve">Ipex will </w:t>
      </w:r>
      <w:r w:rsidRPr="009251DB">
        <w:rPr>
          <w:rFonts w:cstheme="minorHAnsi"/>
          <w:sz w:val="20"/>
          <w:szCs w:val="20"/>
        </w:rPr>
        <w:t xml:space="preserve">no longer serve litho printers. </w:t>
      </w:r>
      <w:r w:rsidR="00053050" w:rsidRPr="009251DB">
        <w:rPr>
          <w:rFonts w:cstheme="minorHAnsi"/>
          <w:sz w:val="20"/>
          <w:szCs w:val="20"/>
        </w:rPr>
        <w:t>Nothing could be further from the truth.</w:t>
      </w:r>
      <w:r w:rsidR="009251DB" w:rsidRPr="009251DB">
        <w:rPr>
          <w:rFonts w:cstheme="minorHAnsi"/>
          <w:sz w:val="20"/>
          <w:szCs w:val="20"/>
        </w:rPr>
        <w:t xml:space="preserve"> </w:t>
      </w:r>
      <w:r w:rsidR="00AA242B" w:rsidRPr="003F7B83">
        <w:rPr>
          <w:rFonts w:cstheme="minorHAnsi"/>
          <w:sz w:val="20"/>
          <w:szCs w:val="20"/>
        </w:rPr>
        <w:t xml:space="preserve">We expect </w:t>
      </w:r>
      <w:r w:rsidR="009251DB" w:rsidRPr="003F7B83">
        <w:rPr>
          <w:rFonts w:cstheme="minorHAnsi"/>
          <w:sz w:val="20"/>
          <w:szCs w:val="20"/>
        </w:rPr>
        <w:t>80%</w:t>
      </w:r>
      <w:r w:rsidR="009251DB" w:rsidRPr="009251DB">
        <w:rPr>
          <w:rFonts w:cstheme="minorHAnsi"/>
          <w:sz w:val="20"/>
          <w:szCs w:val="20"/>
        </w:rPr>
        <w:t xml:space="preserve"> of our visitors </w:t>
      </w:r>
      <w:r w:rsidR="00AA242B">
        <w:rPr>
          <w:rFonts w:cstheme="minorHAnsi"/>
          <w:sz w:val="20"/>
          <w:szCs w:val="20"/>
        </w:rPr>
        <w:t>to</w:t>
      </w:r>
      <w:r w:rsidRPr="009251DB">
        <w:rPr>
          <w:rFonts w:cstheme="minorHAnsi"/>
          <w:sz w:val="20"/>
          <w:szCs w:val="20"/>
        </w:rPr>
        <w:t xml:space="preserve"> be commercial printers, </w:t>
      </w:r>
      <w:r w:rsidRPr="009251DB">
        <w:rPr>
          <w:rFonts w:cstheme="minorHAnsi"/>
          <w:sz w:val="20"/>
          <w:szCs w:val="20"/>
        </w:rPr>
        <w:lastRenderedPageBreak/>
        <w:t>whether they print litho, digital, or w</w:t>
      </w:r>
      <w:r w:rsidR="00CF2376" w:rsidRPr="009251DB">
        <w:rPr>
          <w:rFonts w:cstheme="minorHAnsi"/>
          <w:sz w:val="20"/>
          <w:szCs w:val="20"/>
        </w:rPr>
        <w:t xml:space="preserve">ith a mix of </w:t>
      </w:r>
      <w:r w:rsidR="008B05DD">
        <w:rPr>
          <w:rFonts w:cstheme="minorHAnsi"/>
          <w:sz w:val="20"/>
          <w:szCs w:val="20"/>
        </w:rPr>
        <w:t xml:space="preserve">complementary </w:t>
      </w:r>
      <w:r w:rsidR="00CF2376" w:rsidRPr="009251DB">
        <w:rPr>
          <w:rFonts w:cstheme="minorHAnsi"/>
          <w:sz w:val="20"/>
          <w:szCs w:val="20"/>
        </w:rPr>
        <w:t xml:space="preserve">processes. </w:t>
      </w:r>
      <w:r w:rsidR="009251DB" w:rsidRPr="009251DB">
        <w:rPr>
          <w:rFonts w:cstheme="minorHAnsi"/>
          <w:sz w:val="20"/>
          <w:szCs w:val="20"/>
        </w:rPr>
        <w:t>Most successful</w:t>
      </w:r>
      <w:r w:rsidRPr="009251DB">
        <w:rPr>
          <w:rFonts w:cstheme="minorHAnsi"/>
          <w:sz w:val="20"/>
          <w:szCs w:val="20"/>
        </w:rPr>
        <w:t xml:space="preserve"> printers </w:t>
      </w:r>
      <w:r w:rsidR="009251DB" w:rsidRPr="009251DB">
        <w:rPr>
          <w:rFonts w:cstheme="minorHAnsi"/>
          <w:sz w:val="20"/>
          <w:szCs w:val="20"/>
        </w:rPr>
        <w:t>don’t d</w:t>
      </w:r>
      <w:r w:rsidRPr="009251DB">
        <w:rPr>
          <w:rFonts w:cstheme="minorHAnsi"/>
          <w:sz w:val="20"/>
          <w:szCs w:val="20"/>
        </w:rPr>
        <w:t>efine themselves by the type of press they operate.</w:t>
      </w:r>
    </w:p>
    <w:p w:rsidR="00C632B6" w:rsidRPr="009251DB" w:rsidRDefault="00C632B6" w:rsidP="00F70DF5">
      <w:pPr>
        <w:spacing w:line="240" w:lineRule="auto"/>
        <w:rPr>
          <w:rFonts w:cstheme="minorHAnsi"/>
          <w:sz w:val="20"/>
          <w:szCs w:val="20"/>
        </w:rPr>
      </w:pPr>
    </w:p>
    <w:p w:rsidR="00CF2376" w:rsidRDefault="00EF06F4" w:rsidP="00F70DF5">
      <w:pPr>
        <w:spacing w:line="240" w:lineRule="auto"/>
        <w:rPr>
          <w:rFonts w:cstheme="minorHAnsi"/>
          <w:sz w:val="20"/>
          <w:szCs w:val="20"/>
        </w:rPr>
      </w:pPr>
      <w:r>
        <w:rPr>
          <w:sz w:val="20"/>
          <w:szCs w:val="20"/>
        </w:rPr>
        <w:t>Printers are looking to Ipex for vital leadership and guidance</w:t>
      </w:r>
      <w:r w:rsidR="008B05DD">
        <w:rPr>
          <w:rFonts w:cstheme="minorHAnsi"/>
          <w:sz w:val="20"/>
          <w:szCs w:val="20"/>
        </w:rPr>
        <w:t xml:space="preserve">. </w:t>
      </w:r>
      <w:r w:rsidR="006E08F4" w:rsidRPr="009251DB">
        <w:rPr>
          <w:rFonts w:cstheme="minorHAnsi"/>
          <w:sz w:val="20"/>
          <w:szCs w:val="20"/>
        </w:rPr>
        <w:t xml:space="preserve">They need </w:t>
      </w:r>
      <w:r w:rsidR="009251DB" w:rsidRPr="009251DB">
        <w:rPr>
          <w:rFonts w:cstheme="minorHAnsi"/>
          <w:sz w:val="20"/>
          <w:szCs w:val="20"/>
        </w:rPr>
        <w:t>a neutral environment</w:t>
      </w:r>
      <w:r w:rsidR="006E08F4" w:rsidRPr="009251DB">
        <w:rPr>
          <w:rFonts w:cstheme="minorHAnsi"/>
          <w:sz w:val="20"/>
          <w:szCs w:val="20"/>
        </w:rPr>
        <w:t xml:space="preserve">, not controlled by </w:t>
      </w:r>
      <w:r w:rsidR="009251DB" w:rsidRPr="009251DB">
        <w:rPr>
          <w:rFonts w:cstheme="minorHAnsi"/>
          <w:sz w:val="20"/>
          <w:szCs w:val="20"/>
        </w:rPr>
        <w:t>a single manufacturer</w:t>
      </w:r>
      <w:r w:rsidR="006E08F4" w:rsidRPr="009251DB">
        <w:rPr>
          <w:rFonts w:cstheme="minorHAnsi"/>
          <w:sz w:val="20"/>
          <w:szCs w:val="20"/>
        </w:rPr>
        <w:t xml:space="preserve">, </w:t>
      </w:r>
      <w:r w:rsidR="009251DB" w:rsidRPr="009251DB">
        <w:rPr>
          <w:rFonts w:cstheme="minorHAnsi"/>
          <w:sz w:val="20"/>
          <w:szCs w:val="20"/>
        </w:rPr>
        <w:t>where</w:t>
      </w:r>
      <w:r w:rsidR="00397D28" w:rsidRPr="009251DB">
        <w:rPr>
          <w:rFonts w:cstheme="minorHAnsi"/>
          <w:sz w:val="20"/>
          <w:szCs w:val="20"/>
        </w:rPr>
        <w:t xml:space="preserve"> they </w:t>
      </w:r>
      <w:r w:rsidR="002F2CAA" w:rsidRPr="009251DB">
        <w:rPr>
          <w:rFonts w:cstheme="minorHAnsi"/>
          <w:sz w:val="20"/>
          <w:szCs w:val="20"/>
        </w:rPr>
        <w:t>can find</w:t>
      </w:r>
      <w:r w:rsidR="00053050" w:rsidRPr="009251DB">
        <w:rPr>
          <w:rFonts w:cstheme="minorHAnsi"/>
          <w:sz w:val="20"/>
          <w:szCs w:val="20"/>
        </w:rPr>
        <w:t xml:space="preserve"> the time and space</w:t>
      </w:r>
      <w:r w:rsidR="00397D28" w:rsidRPr="009251DB">
        <w:rPr>
          <w:rFonts w:cstheme="minorHAnsi"/>
          <w:sz w:val="20"/>
          <w:szCs w:val="20"/>
        </w:rPr>
        <w:t xml:space="preserve"> to </w:t>
      </w:r>
      <w:r w:rsidR="002F2CAA" w:rsidRPr="009251DB">
        <w:rPr>
          <w:rFonts w:cstheme="minorHAnsi"/>
          <w:sz w:val="20"/>
          <w:szCs w:val="20"/>
        </w:rPr>
        <w:t>assess and absorb</w:t>
      </w:r>
      <w:r w:rsidR="009251DB" w:rsidRPr="009251DB">
        <w:rPr>
          <w:rFonts w:cstheme="minorHAnsi"/>
          <w:sz w:val="20"/>
          <w:szCs w:val="20"/>
        </w:rPr>
        <w:t xml:space="preserve"> the changes and opportunities</w:t>
      </w:r>
      <w:r w:rsidR="00397D28" w:rsidRPr="009251DB">
        <w:rPr>
          <w:rFonts w:cstheme="minorHAnsi"/>
          <w:sz w:val="20"/>
          <w:szCs w:val="20"/>
        </w:rPr>
        <w:t xml:space="preserve"> around them.</w:t>
      </w:r>
      <w:r w:rsidR="00E946C7">
        <w:rPr>
          <w:rFonts w:cstheme="minorHAnsi"/>
          <w:sz w:val="20"/>
          <w:szCs w:val="20"/>
        </w:rPr>
        <w:t xml:space="preserve"> We will provide them with a wealth of world-class content through initiatives such </w:t>
      </w:r>
      <w:r w:rsidR="00E946C7" w:rsidRPr="003F7B83">
        <w:rPr>
          <w:rFonts w:cstheme="minorHAnsi"/>
          <w:sz w:val="20"/>
          <w:szCs w:val="20"/>
        </w:rPr>
        <w:t>as the World Print</w:t>
      </w:r>
      <w:r w:rsidR="00E946C7">
        <w:rPr>
          <w:rFonts w:cstheme="minorHAnsi"/>
          <w:sz w:val="20"/>
          <w:szCs w:val="20"/>
        </w:rPr>
        <w:t xml:space="preserve"> Summit.</w:t>
      </w:r>
    </w:p>
    <w:p w:rsidR="00C632B6" w:rsidRPr="009251DB" w:rsidRDefault="00C632B6" w:rsidP="00F70DF5">
      <w:pPr>
        <w:spacing w:line="240" w:lineRule="auto"/>
        <w:rPr>
          <w:rFonts w:cstheme="minorHAnsi"/>
          <w:sz w:val="20"/>
          <w:szCs w:val="20"/>
        </w:rPr>
      </w:pPr>
    </w:p>
    <w:p w:rsidR="00CF2376" w:rsidRDefault="00053050" w:rsidP="00F70DF5">
      <w:pPr>
        <w:spacing w:line="240" w:lineRule="auto"/>
        <w:rPr>
          <w:rFonts w:cstheme="minorHAnsi"/>
          <w:sz w:val="20"/>
          <w:szCs w:val="20"/>
        </w:rPr>
      </w:pPr>
      <w:r w:rsidRPr="009251DB">
        <w:rPr>
          <w:rFonts w:cstheme="minorHAnsi"/>
          <w:sz w:val="20"/>
          <w:szCs w:val="20"/>
        </w:rPr>
        <w:t xml:space="preserve">Ipex is a year away. We’re working to deliver an event that gives printers what they need, while also attracting the people who buy print, and showing them what print is capable of, working hand in hand with other communications channels. </w:t>
      </w:r>
    </w:p>
    <w:p w:rsidR="00C632B6" w:rsidRPr="009251DB" w:rsidRDefault="00C632B6" w:rsidP="00F70DF5">
      <w:pPr>
        <w:spacing w:line="240" w:lineRule="auto"/>
        <w:rPr>
          <w:rFonts w:cstheme="minorHAnsi"/>
          <w:sz w:val="20"/>
          <w:szCs w:val="20"/>
        </w:rPr>
      </w:pPr>
    </w:p>
    <w:p w:rsidR="009251DB" w:rsidRDefault="00053050" w:rsidP="00F70DF5">
      <w:pPr>
        <w:spacing w:line="240" w:lineRule="auto"/>
        <w:rPr>
          <w:rFonts w:cstheme="minorHAnsi"/>
          <w:sz w:val="20"/>
          <w:szCs w:val="20"/>
        </w:rPr>
      </w:pPr>
      <w:r w:rsidRPr="009251DB">
        <w:rPr>
          <w:rFonts w:cstheme="minorHAnsi"/>
          <w:sz w:val="20"/>
          <w:szCs w:val="20"/>
        </w:rPr>
        <w:t>Ipex has print at its heart. If you do too, then you’</w:t>
      </w:r>
      <w:r w:rsidR="00AD2F6C" w:rsidRPr="009251DB">
        <w:rPr>
          <w:rFonts w:cstheme="minorHAnsi"/>
          <w:sz w:val="20"/>
          <w:szCs w:val="20"/>
        </w:rPr>
        <w:t xml:space="preserve">ll </w:t>
      </w:r>
      <w:r w:rsidRPr="009251DB">
        <w:rPr>
          <w:rFonts w:cstheme="minorHAnsi"/>
          <w:sz w:val="20"/>
          <w:szCs w:val="20"/>
        </w:rPr>
        <w:t>be at Ipex 2014.</w:t>
      </w:r>
    </w:p>
    <w:p w:rsidR="00C632B6" w:rsidRPr="009251DB" w:rsidRDefault="00C632B6" w:rsidP="00F70DF5">
      <w:pPr>
        <w:spacing w:line="240" w:lineRule="auto"/>
        <w:rPr>
          <w:rFonts w:cstheme="minorHAnsi"/>
          <w:sz w:val="20"/>
          <w:szCs w:val="20"/>
        </w:rPr>
      </w:pPr>
    </w:p>
    <w:p w:rsidR="00E946C7" w:rsidRDefault="00E946C7" w:rsidP="00F70DF5">
      <w:pPr>
        <w:spacing w:after="0" w:line="240" w:lineRule="auto"/>
        <w:rPr>
          <w:rFonts w:cstheme="minorHAnsi"/>
          <w:sz w:val="20"/>
          <w:szCs w:val="20"/>
        </w:rPr>
      </w:pPr>
      <w:r>
        <w:rPr>
          <w:rFonts w:cstheme="minorHAnsi"/>
          <w:sz w:val="20"/>
          <w:szCs w:val="20"/>
        </w:rPr>
        <w:t>Sincerely,</w:t>
      </w:r>
    </w:p>
    <w:p w:rsidR="00855469" w:rsidRDefault="00855469" w:rsidP="00F70DF5">
      <w:pPr>
        <w:spacing w:after="0" w:line="240" w:lineRule="auto"/>
        <w:rPr>
          <w:rFonts w:cstheme="minorHAnsi"/>
          <w:sz w:val="20"/>
          <w:szCs w:val="20"/>
        </w:rPr>
      </w:pPr>
    </w:p>
    <w:p w:rsidR="00C632B6" w:rsidRDefault="00C632B6" w:rsidP="00F70DF5">
      <w:pPr>
        <w:spacing w:after="0" w:line="240" w:lineRule="auto"/>
        <w:rPr>
          <w:rFonts w:cstheme="minorHAnsi"/>
          <w:sz w:val="20"/>
          <w:szCs w:val="20"/>
        </w:rPr>
      </w:pPr>
    </w:p>
    <w:p w:rsidR="00E946C7" w:rsidRDefault="00E946C7" w:rsidP="00F70DF5">
      <w:pPr>
        <w:tabs>
          <w:tab w:val="left" w:pos="5103"/>
        </w:tabs>
        <w:spacing w:after="0" w:line="240" w:lineRule="auto"/>
        <w:rPr>
          <w:rFonts w:cstheme="minorHAnsi"/>
          <w:sz w:val="20"/>
          <w:szCs w:val="20"/>
        </w:rPr>
      </w:pPr>
      <w:r>
        <w:rPr>
          <w:rFonts w:cstheme="minorHAnsi"/>
          <w:sz w:val="20"/>
          <w:szCs w:val="20"/>
        </w:rPr>
        <w:t>Trevor Crawford</w:t>
      </w:r>
      <w:r>
        <w:rPr>
          <w:rFonts w:cstheme="minorHAnsi"/>
          <w:sz w:val="20"/>
          <w:szCs w:val="20"/>
        </w:rPr>
        <w:tab/>
      </w:r>
      <w:r>
        <w:rPr>
          <w:rFonts w:cstheme="minorHAnsi"/>
          <w:sz w:val="20"/>
          <w:szCs w:val="20"/>
        </w:rPr>
        <w:tab/>
        <w:t>Peter Hall</w:t>
      </w:r>
    </w:p>
    <w:p w:rsidR="002257C3" w:rsidRDefault="00E946C7" w:rsidP="00F70DF5">
      <w:pPr>
        <w:tabs>
          <w:tab w:val="left" w:pos="5103"/>
        </w:tabs>
        <w:spacing w:after="0" w:line="240" w:lineRule="auto"/>
        <w:rPr>
          <w:rFonts w:cstheme="minorHAnsi"/>
          <w:sz w:val="20"/>
          <w:szCs w:val="20"/>
        </w:rPr>
      </w:pPr>
      <w:r>
        <w:rPr>
          <w:rFonts w:cstheme="minorHAnsi"/>
          <w:sz w:val="20"/>
          <w:szCs w:val="20"/>
        </w:rPr>
        <w:t>Exhibition Director, Ipex 2014</w:t>
      </w:r>
      <w:r w:rsidR="002257C3">
        <w:rPr>
          <w:rFonts w:cstheme="minorHAnsi"/>
          <w:sz w:val="20"/>
          <w:szCs w:val="20"/>
        </w:rPr>
        <w:tab/>
      </w:r>
      <w:r w:rsidR="002257C3">
        <w:rPr>
          <w:rFonts w:cstheme="minorHAnsi"/>
          <w:sz w:val="20"/>
          <w:szCs w:val="20"/>
        </w:rPr>
        <w:tab/>
        <w:t xml:space="preserve">Managing Director, </w:t>
      </w:r>
      <w:proofErr w:type="spellStart"/>
      <w:r w:rsidR="002257C3">
        <w:rPr>
          <w:rFonts w:cstheme="minorHAnsi"/>
          <w:sz w:val="20"/>
          <w:szCs w:val="20"/>
        </w:rPr>
        <w:t>Informa</w:t>
      </w:r>
      <w:proofErr w:type="spellEnd"/>
      <w:r w:rsidR="002257C3">
        <w:rPr>
          <w:rFonts w:cstheme="minorHAnsi"/>
          <w:sz w:val="20"/>
          <w:szCs w:val="20"/>
        </w:rPr>
        <w:t xml:space="preserve"> Exhibitions</w:t>
      </w:r>
    </w:p>
    <w:p w:rsidR="002257C3" w:rsidRPr="002257C3" w:rsidRDefault="002C1666" w:rsidP="00F70DF5">
      <w:pPr>
        <w:pStyle w:val="PlainText"/>
        <w:rPr>
          <w:rFonts w:asciiTheme="minorHAnsi" w:hAnsiTheme="minorHAnsi"/>
          <w:sz w:val="20"/>
          <w:szCs w:val="20"/>
        </w:rPr>
      </w:pPr>
      <w:hyperlink r:id="rId6" w:history="1">
        <w:r w:rsidR="002257C3" w:rsidRPr="002257C3">
          <w:rPr>
            <w:rStyle w:val="Hyperlink"/>
            <w:rFonts w:asciiTheme="minorHAnsi" w:hAnsiTheme="minorHAnsi"/>
            <w:sz w:val="20"/>
            <w:szCs w:val="20"/>
          </w:rPr>
          <w:t>Trevor.Crawford@informa.com</w:t>
        </w:r>
      </w:hyperlink>
      <w:r w:rsidR="002257C3" w:rsidRPr="002257C3">
        <w:rPr>
          <w:rFonts w:asciiTheme="minorHAnsi" w:hAnsiTheme="minorHAnsi"/>
          <w:sz w:val="20"/>
          <w:szCs w:val="20"/>
        </w:rPr>
        <w:t xml:space="preserve"> </w:t>
      </w:r>
      <w:r w:rsidR="002257C3" w:rsidRPr="002257C3">
        <w:rPr>
          <w:rFonts w:asciiTheme="minorHAnsi" w:hAnsiTheme="minorHAnsi"/>
          <w:sz w:val="20"/>
          <w:szCs w:val="20"/>
        </w:rPr>
        <w:tab/>
      </w:r>
      <w:r w:rsidR="002257C3">
        <w:rPr>
          <w:rFonts w:asciiTheme="minorHAnsi" w:hAnsiTheme="minorHAnsi"/>
          <w:sz w:val="20"/>
          <w:szCs w:val="20"/>
        </w:rPr>
        <w:tab/>
      </w:r>
      <w:r w:rsidR="002257C3">
        <w:rPr>
          <w:rFonts w:asciiTheme="minorHAnsi" w:hAnsiTheme="minorHAnsi"/>
          <w:sz w:val="20"/>
          <w:szCs w:val="20"/>
        </w:rPr>
        <w:tab/>
      </w:r>
      <w:r w:rsidR="002257C3">
        <w:rPr>
          <w:rFonts w:asciiTheme="minorHAnsi" w:hAnsiTheme="minorHAnsi"/>
          <w:sz w:val="20"/>
          <w:szCs w:val="20"/>
        </w:rPr>
        <w:tab/>
      </w:r>
      <w:r w:rsidR="002257C3">
        <w:rPr>
          <w:rFonts w:asciiTheme="minorHAnsi" w:hAnsiTheme="minorHAnsi"/>
          <w:sz w:val="20"/>
          <w:szCs w:val="20"/>
        </w:rPr>
        <w:tab/>
      </w:r>
      <w:hyperlink r:id="rId7" w:history="1">
        <w:r w:rsidR="002257C3" w:rsidRPr="002257C3">
          <w:rPr>
            <w:rStyle w:val="Hyperlink"/>
            <w:rFonts w:asciiTheme="minorHAnsi" w:hAnsiTheme="minorHAnsi"/>
            <w:sz w:val="20"/>
            <w:szCs w:val="20"/>
          </w:rPr>
          <w:t>Peter.Hall@informa.com</w:t>
        </w:r>
      </w:hyperlink>
      <w:r w:rsidR="002257C3" w:rsidRPr="002257C3">
        <w:rPr>
          <w:rFonts w:asciiTheme="minorHAnsi" w:hAnsiTheme="minorHAnsi"/>
          <w:sz w:val="20"/>
          <w:szCs w:val="20"/>
        </w:rPr>
        <w:t xml:space="preserve">  </w:t>
      </w:r>
    </w:p>
    <w:p w:rsidR="002257C3" w:rsidRPr="002257C3" w:rsidRDefault="002257C3" w:rsidP="00F70DF5">
      <w:pPr>
        <w:pStyle w:val="PlainText"/>
        <w:rPr>
          <w:rFonts w:asciiTheme="minorHAnsi" w:hAnsiTheme="minorHAnsi"/>
          <w:sz w:val="20"/>
          <w:szCs w:val="20"/>
        </w:rPr>
      </w:pPr>
      <w:r w:rsidRPr="002257C3">
        <w:rPr>
          <w:rFonts w:asciiTheme="minorHAnsi" w:hAnsiTheme="minorHAnsi"/>
          <w:sz w:val="20"/>
          <w:szCs w:val="20"/>
        </w:rPr>
        <w:t>Tel: +44 (0)20 7017 7033</w:t>
      </w:r>
      <w:r w:rsidRPr="002257C3">
        <w:rPr>
          <w:rFonts w:asciiTheme="minorHAnsi" w:hAnsiTheme="minorHAnsi"/>
          <w:sz w:val="20"/>
          <w:szCs w:val="20"/>
        </w:rPr>
        <w:tab/>
      </w:r>
      <w:r w:rsidRPr="002257C3">
        <w:rPr>
          <w:rFonts w:asciiTheme="minorHAnsi" w:hAnsiTheme="minorHAnsi"/>
          <w:sz w:val="20"/>
          <w:szCs w:val="20"/>
        </w:rPr>
        <w:tab/>
      </w:r>
      <w:r w:rsidRPr="002257C3">
        <w:rPr>
          <w:rFonts w:asciiTheme="minorHAnsi" w:hAnsiTheme="minorHAnsi"/>
          <w:sz w:val="20"/>
          <w:szCs w:val="20"/>
        </w:rPr>
        <w:tab/>
      </w:r>
      <w:r w:rsidRPr="002257C3">
        <w:rPr>
          <w:rFonts w:asciiTheme="minorHAnsi" w:hAnsiTheme="minorHAnsi"/>
          <w:sz w:val="20"/>
          <w:szCs w:val="20"/>
        </w:rPr>
        <w:tab/>
      </w:r>
      <w:r w:rsidRPr="002257C3">
        <w:rPr>
          <w:rFonts w:asciiTheme="minorHAnsi" w:hAnsiTheme="minorHAnsi"/>
          <w:sz w:val="20"/>
          <w:szCs w:val="20"/>
        </w:rPr>
        <w:tab/>
      </w:r>
      <w:r w:rsidRPr="002257C3">
        <w:rPr>
          <w:rFonts w:asciiTheme="minorHAnsi" w:hAnsiTheme="minorHAnsi"/>
          <w:sz w:val="20"/>
          <w:szCs w:val="20"/>
        </w:rPr>
        <w:tab/>
        <w:t xml:space="preserve">Tel: +44 (0)20 7017 7795 </w:t>
      </w:r>
    </w:p>
    <w:p w:rsidR="002257C3" w:rsidRPr="002257C3" w:rsidRDefault="002257C3" w:rsidP="00F70DF5">
      <w:pPr>
        <w:pStyle w:val="PlainText"/>
        <w:rPr>
          <w:rFonts w:asciiTheme="minorHAnsi" w:hAnsiTheme="minorHAnsi"/>
          <w:sz w:val="20"/>
          <w:szCs w:val="20"/>
        </w:rPr>
      </w:pPr>
    </w:p>
    <w:p w:rsidR="00E946C7" w:rsidRPr="009251DB" w:rsidRDefault="00E946C7" w:rsidP="00F70DF5">
      <w:pPr>
        <w:tabs>
          <w:tab w:val="left" w:pos="5103"/>
        </w:tabs>
        <w:spacing w:after="0" w:line="240" w:lineRule="auto"/>
        <w:rPr>
          <w:rFonts w:cstheme="minorHAnsi"/>
          <w:sz w:val="20"/>
          <w:szCs w:val="20"/>
        </w:rPr>
      </w:pPr>
      <w:r>
        <w:rPr>
          <w:rFonts w:cstheme="minorHAnsi"/>
          <w:sz w:val="20"/>
          <w:szCs w:val="20"/>
        </w:rPr>
        <w:tab/>
      </w:r>
      <w:r>
        <w:rPr>
          <w:rFonts w:cstheme="minorHAnsi"/>
          <w:sz w:val="20"/>
          <w:szCs w:val="20"/>
        </w:rPr>
        <w:tab/>
      </w:r>
    </w:p>
    <w:sectPr w:rsidR="00E946C7" w:rsidRPr="009251DB" w:rsidSect="00F013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54963"/>
    <w:multiLevelType w:val="hybridMultilevel"/>
    <w:tmpl w:val="1E54C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388F"/>
    <w:rsid w:val="00007C49"/>
    <w:rsid w:val="00011E82"/>
    <w:rsid w:val="00053050"/>
    <w:rsid w:val="000772FD"/>
    <w:rsid w:val="000944FD"/>
    <w:rsid w:val="0012182F"/>
    <w:rsid w:val="00185501"/>
    <w:rsid w:val="00191B95"/>
    <w:rsid w:val="001A1278"/>
    <w:rsid w:val="002257C3"/>
    <w:rsid w:val="00280CD0"/>
    <w:rsid w:val="002B7B77"/>
    <w:rsid w:val="002C1666"/>
    <w:rsid w:val="002F2CAA"/>
    <w:rsid w:val="00397D28"/>
    <w:rsid w:val="003C2B42"/>
    <w:rsid w:val="003F7B83"/>
    <w:rsid w:val="00425237"/>
    <w:rsid w:val="00503FAE"/>
    <w:rsid w:val="005833FD"/>
    <w:rsid w:val="00595BFC"/>
    <w:rsid w:val="00660EF1"/>
    <w:rsid w:val="006D77FD"/>
    <w:rsid w:val="006E08F4"/>
    <w:rsid w:val="007102B1"/>
    <w:rsid w:val="007D388F"/>
    <w:rsid w:val="00855469"/>
    <w:rsid w:val="008B05DD"/>
    <w:rsid w:val="008F2F1E"/>
    <w:rsid w:val="009251DB"/>
    <w:rsid w:val="00984291"/>
    <w:rsid w:val="009B5182"/>
    <w:rsid w:val="009C4CAB"/>
    <w:rsid w:val="00A55E14"/>
    <w:rsid w:val="00AA242B"/>
    <w:rsid w:val="00AB7A12"/>
    <w:rsid w:val="00AD2F6C"/>
    <w:rsid w:val="00AF5F59"/>
    <w:rsid w:val="00B02580"/>
    <w:rsid w:val="00B17F63"/>
    <w:rsid w:val="00B31379"/>
    <w:rsid w:val="00B31481"/>
    <w:rsid w:val="00B33C7F"/>
    <w:rsid w:val="00BA2AAF"/>
    <w:rsid w:val="00BD4123"/>
    <w:rsid w:val="00C04FBD"/>
    <w:rsid w:val="00C06B18"/>
    <w:rsid w:val="00C632B6"/>
    <w:rsid w:val="00CF2376"/>
    <w:rsid w:val="00D4419F"/>
    <w:rsid w:val="00DA4A9F"/>
    <w:rsid w:val="00DC463A"/>
    <w:rsid w:val="00E63E0A"/>
    <w:rsid w:val="00E946C7"/>
    <w:rsid w:val="00EF06F4"/>
    <w:rsid w:val="00F0139F"/>
    <w:rsid w:val="00F21336"/>
    <w:rsid w:val="00F23845"/>
    <w:rsid w:val="00F70D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D28"/>
    <w:pPr>
      <w:ind w:left="720"/>
      <w:contextualSpacing/>
    </w:pPr>
  </w:style>
  <w:style w:type="character" w:styleId="Hyperlink">
    <w:name w:val="Hyperlink"/>
    <w:basedOn w:val="DefaultParagraphFont"/>
    <w:uiPriority w:val="99"/>
    <w:semiHidden/>
    <w:unhideWhenUsed/>
    <w:rsid w:val="002257C3"/>
    <w:rPr>
      <w:color w:val="0000FF" w:themeColor="hyperlink"/>
      <w:u w:val="single"/>
    </w:rPr>
  </w:style>
  <w:style w:type="paragraph" w:styleId="PlainText">
    <w:name w:val="Plain Text"/>
    <w:basedOn w:val="Normal"/>
    <w:link w:val="PlainTextChar"/>
    <w:uiPriority w:val="99"/>
    <w:semiHidden/>
    <w:unhideWhenUsed/>
    <w:rsid w:val="002257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257C3"/>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476999311">
      <w:bodyDiv w:val="1"/>
      <w:marLeft w:val="0"/>
      <w:marRight w:val="0"/>
      <w:marTop w:val="0"/>
      <w:marBottom w:val="0"/>
      <w:divBdr>
        <w:top w:val="none" w:sz="0" w:space="0" w:color="auto"/>
        <w:left w:val="none" w:sz="0" w:space="0" w:color="auto"/>
        <w:bottom w:val="none" w:sz="0" w:space="0" w:color="auto"/>
        <w:right w:val="none" w:sz="0" w:space="0" w:color="auto"/>
      </w:divBdr>
    </w:div>
    <w:div w:id="1071386027">
      <w:bodyDiv w:val="1"/>
      <w:marLeft w:val="0"/>
      <w:marRight w:val="0"/>
      <w:marTop w:val="0"/>
      <w:marBottom w:val="0"/>
      <w:divBdr>
        <w:top w:val="none" w:sz="0" w:space="0" w:color="auto"/>
        <w:left w:val="none" w:sz="0" w:space="0" w:color="auto"/>
        <w:bottom w:val="none" w:sz="0" w:space="0" w:color="auto"/>
        <w:right w:val="none" w:sz="0" w:space="0" w:color="auto"/>
      </w:divBdr>
    </w:div>
    <w:div w:id="147541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er.Hall@inform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evor.Crawford@informa.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letter to all Ipex Stakeholders</dc:title>
  <dc:subject>Ipex 2014</dc:subject>
  <dc:creator>AD Communications</dc:creator>
  <cp:lastModifiedBy>Lucy Williams</cp:lastModifiedBy>
  <cp:revision>2</cp:revision>
  <dcterms:created xsi:type="dcterms:W3CDTF">2013-03-20T09:25:00Z</dcterms:created>
  <dcterms:modified xsi:type="dcterms:W3CDTF">2013-03-20T09:25:00Z</dcterms:modified>
  <cp:category>Letter</cp:category>
  <cp:contentStatus>FINAL</cp:contentStatus>
</cp:coreProperties>
</file>