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Default Extension="emf" ContentType="image/x-emf"/>
  <Override PartName="/docProps/app.xml" ContentType="application/vnd.openxmlformats-officedocument.extended-properties+xml"/>
  <Default Extension="jpeg" ContentType="image/jpeg"/>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Default Extension="png" ContentType="image/png"/>
  <Override PartName="/word/endnotes.xml" ContentType="application/vnd.openxmlformats-officedocument.wordprocessingml.endnote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2F18E6" w:rsidRDefault="002F18E6" w:rsidP="002A5402"/>
    <w:p w:rsidR="002F18E6" w:rsidRDefault="002F18E6" w:rsidP="002A5402">
      <w:pPr>
        <w:jc w:val="center"/>
      </w:pPr>
    </w:p>
    <w:p w:rsidR="006B61CF" w:rsidRPr="00E60B7C" w:rsidRDefault="00B50239" w:rsidP="00E60B7C">
      <w:pPr>
        <w:pStyle w:val="Heading1"/>
        <w:jc w:val="center"/>
        <w:rPr>
          <w:sz w:val="28"/>
        </w:rPr>
      </w:pPr>
      <w:r>
        <w:rPr>
          <w:sz w:val="28"/>
        </w:rPr>
        <w:t>R</w:t>
      </w:r>
      <w:r w:rsidR="00D93DEA" w:rsidRPr="00E60B7C">
        <w:rPr>
          <w:sz w:val="28"/>
        </w:rPr>
        <w:t>ebound effects</w:t>
      </w:r>
      <w:r>
        <w:rPr>
          <w:sz w:val="28"/>
        </w:rPr>
        <w:t xml:space="preserve"> from consumption pattern changes</w:t>
      </w:r>
      <w:r w:rsidR="00F62F07">
        <w:rPr>
          <w:sz w:val="28"/>
        </w:rPr>
        <w:t>: Evidence from Australia</w:t>
      </w:r>
    </w:p>
    <w:p w:rsidR="002A5402" w:rsidRDefault="002A5402" w:rsidP="002A5402">
      <w:pPr>
        <w:jc w:val="center"/>
        <w:rPr>
          <w:i/>
          <w:sz w:val="24"/>
          <w:szCs w:val="24"/>
        </w:rPr>
      </w:pPr>
    </w:p>
    <w:p w:rsidR="002A5402" w:rsidRDefault="002A5402" w:rsidP="002A5402">
      <w:pPr>
        <w:jc w:val="center"/>
        <w:rPr>
          <w:i/>
          <w:sz w:val="24"/>
          <w:szCs w:val="24"/>
        </w:rPr>
      </w:pPr>
    </w:p>
    <w:p w:rsidR="00D93DEA" w:rsidRDefault="00D93DEA" w:rsidP="002079F6">
      <w:pPr>
        <w:jc w:val="center"/>
        <w:outlineLvl w:val="0"/>
        <w:rPr>
          <w:i/>
          <w:sz w:val="24"/>
          <w:szCs w:val="24"/>
        </w:rPr>
      </w:pPr>
      <w:r w:rsidRPr="002F18E6">
        <w:rPr>
          <w:i/>
          <w:sz w:val="24"/>
          <w:szCs w:val="24"/>
        </w:rPr>
        <w:t>Cameron Murray</w:t>
      </w:r>
    </w:p>
    <w:p w:rsidR="002A5402" w:rsidRPr="002F18E6" w:rsidRDefault="002A5402" w:rsidP="002A5402">
      <w:pPr>
        <w:jc w:val="center"/>
        <w:rPr>
          <w:i/>
          <w:sz w:val="24"/>
          <w:szCs w:val="24"/>
        </w:rPr>
      </w:pPr>
    </w:p>
    <w:p w:rsidR="00995AF2" w:rsidRDefault="00D93DEA" w:rsidP="002079F6">
      <w:pPr>
        <w:jc w:val="center"/>
        <w:outlineLvl w:val="0"/>
        <w:rPr>
          <w:i/>
          <w:sz w:val="24"/>
          <w:szCs w:val="24"/>
        </w:rPr>
      </w:pPr>
      <w:r w:rsidRPr="002F18E6">
        <w:rPr>
          <w:i/>
          <w:sz w:val="24"/>
          <w:szCs w:val="24"/>
        </w:rPr>
        <w:t>School of Economics and Finance, Queensland University of Technology</w:t>
      </w:r>
    </w:p>
    <w:p w:rsidR="00D93DEA" w:rsidRDefault="00995AF2" w:rsidP="002079F6">
      <w:pPr>
        <w:jc w:val="center"/>
        <w:outlineLvl w:val="0"/>
        <w:rPr>
          <w:i/>
          <w:sz w:val="24"/>
          <w:szCs w:val="24"/>
        </w:rPr>
      </w:pPr>
      <w:r>
        <w:rPr>
          <w:i/>
          <w:sz w:val="24"/>
          <w:szCs w:val="24"/>
        </w:rPr>
        <w:t>Brisbane, Australia</w:t>
      </w:r>
    </w:p>
    <w:p w:rsidR="002A5402" w:rsidRPr="002F18E6" w:rsidRDefault="002A5402" w:rsidP="002A5402">
      <w:pPr>
        <w:jc w:val="center"/>
        <w:rPr>
          <w:sz w:val="24"/>
          <w:szCs w:val="24"/>
        </w:rPr>
      </w:pPr>
    </w:p>
    <w:p w:rsidR="00D93DEA" w:rsidRPr="002F18E6" w:rsidRDefault="00797BFB" w:rsidP="002A5402">
      <w:pPr>
        <w:jc w:val="center"/>
        <w:rPr>
          <w:i/>
          <w:sz w:val="24"/>
          <w:szCs w:val="24"/>
        </w:rPr>
      </w:pPr>
      <w:r>
        <w:rPr>
          <w:i/>
          <w:sz w:val="24"/>
          <w:szCs w:val="24"/>
        </w:rPr>
        <w:t>December</w:t>
      </w:r>
      <w:r w:rsidR="00D93DEA" w:rsidRPr="002F18E6">
        <w:rPr>
          <w:i/>
          <w:sz w:val="24"/>
          <w:szCs w:val="24"/>
        </w:rPr>
        <w:t xml:space="preserve"> 2008</w:t>
      </w:r>
    </w:p>
    <w:p w:rsidR="00D93DEA" w:rsidRDefault="00D93DEA" w:rsidP="002A5402"/>
    <w:p w:rsidR="00D93DEA" w:rsidRPr="002A5402" w:rsidRDefault="00D93DEA" w:rsidP="00E60B7C">
      <w:pPr>
        <w:pStyle w:val="Heading1"/>
      </w:pPr>
      <w:r w:rsidRPr="002A5402">
        <w:t>Abstract</w:t>
      </w:r>
    </w:p>
    <w:p w:rsidR="00D93DEA" w:rsidRPr="00D93DEA" w:rsidRDefault="00A021FA" w:rsidP="002A5402">
      <w:r>
        <w:t>The objective of th</w:t>
      </w:r>
      <w:r w:rsidR="00D93DEA" w:rsidRPr="00D93DEA">
        <w:t xml:space="preserve">is </w:t>
      </w:r>
      <w:r>
        <w:t xml:space="preserve">paper is to examine the rebound effect from </w:t>
      </w:r>
      <w:r w:rsidR="008415A7">
        <w:t>household behaviour and consumption pattern changes that aim</w:t>
      </w:r>
      <w:r>
        <w:t xml:space="preserve"> </w:t>
      </w:r>
      <w:r w:rsidR="008415A7">
        <w:t>to reducing</w:t>
      </w:r>
      <w:r w:rsidR="00BF1037">
        <w:t xml:space="preserve"> greenhouse gas emissions, </w:t>
      </w:r>
      <w:r>
        <w:t xml:space="preserve">at a </w:t>
      </w:r>
      <w:r w:rsidR="00BF1037">
        <w:t>fixed</w:t>
      </w:r>
      <w:r>
        <w:t xml:space="preserve"> level of technology and energy efficiency.</w:t>
      </w:r>
      <w:r w:rsidR="008415A7">
        <w:t xml:space="preserve">  </w:t>
      </w:r>
      <w:r w:rsidR="00CA11F1">
        <w:t>Followin</w:t>
      </w:r>
      <w:r w:rsidR="008415A7">
        <w:t xml:space="preserve">g a theoretical discussion in which </w:t>
      </w:r>
      <w:r w:rsidR="00CA11F1">
        <w:t>component rebound effects</w:t>
      </w:r>
      <w:r w:rsidR="008415A7">
        <w:t xml:space="preserve"> are defined</w:t>
      </w:r>
      <w:r w:rsidR="00CA11F1">
        <w:t>, an econometric estimation method is applied to a series of case studies involving house</w:t>
      </w:r>
      <w:r w:rsidR="008415A7">
        <w:t>hold consumption pattern change.  These cases include reduced vehicle use, reduced electricity use, and the adoption of energy efficient vehicles and electrical appliances</w:t>
      </w:r>
      <w:r w:rsidR="00CA11F1">
        <w:t xml:space="preserve">.  </w:t>
      </w:r>
      <w:r w:rsidR="00B7178C">
        <w:t xml:space="preserve">This estimation method allows variation in the scale of each component rebound effect </w:t>
      </w:r>
      <w:r w:rsidR="00E31DB2">
        <w:t>with household income</w:t>
      </w:r>
      <w:r w:rsidR="00B7178C">
        <w:t xml:space="preserve">.  </w:t>
      </w:r>
      <w:r w:rsidR="00CA11F1">
        <w:t>The results indicate th</w:t>
      </w:r>
      <w:r w:rsidR="00B7178C">
        <w:t>at</w:t>
      </w:r>
      <w:r w:rsidR="00CA11F1">
        <w:t xml:space="preserve"> rebound effects can</w:t>
      </w:r>
      <w:r w:rsidR="008415A7">
        <w:t xml:space="preserve"> substantially affect the environmental benefit of some household </w:t>
      </w:r>
      <w:proofErr w:type="gramStart"/>
      <w:r w:rsidR="008415A7">
        <w:t>behaviours</w:t>
      </w:r>
      <w:proofErr w:type="gramEnd"/>
      <w:r w:rsidR="00CA11F1">
        <w:t xml:space="preserve">, with an estimated greenhouse gas rebound </w:t>
      </w:r>
      <w:r w:rsidR="00B7178C">
        <w:t>for</w:t>
      </w:r>
      <w:r w:rsidR="00CA11F1">
        <w:t xml:space="preserve"> reduced hou</w:t>
      </w:r>
      <w:r w:rsidR="00480C27">
        <w:t>sehold electricity consumption around</w:t>
      </w:r>
      <w:r w:rsidR="00B7178C">
        <w:t xml:space="preserve"> 10%, and for reduced vehicle fuel consumpt</w:t>
      </w:r>
      <w:r w:rsidR="00480C27">
        <w:t>ion around 20%</w:t>
      </w:r>
      <w:r w:rsidR="002F18E6">
        <w:t>.</w:t>
      </w:r>
      <w:r w:rsidR="008415A7">
        <w:t xml:space="preserve">  In </w:t>
      </w:r>
      <w:r w:rsidR="00E20F4D">
        <w:t>all</w:t>
      </w:r>
      <w:r w:rsidR="008415A7">
        <w:t xml:space="preserve"> cases rebou</w:t>
      </w:r>
      <w:r w:rsidR="00984E1C">
        <w:t>nd effects where higher for low-</w:t>
      </w:r>
      <w:r w:rsidR="00E20F4D">
        <w:t>income households, however indirect effects are more significant for higher income households.</w:t>
      </w:r>
    </w:p>
    <w:p w:rsidR="00D93DEA" w:rsidRPr="002A5402" w:rsidRDefault="00D93DEA" w:rsidP="00E60B7C">
      <w:pPr>
        <w:pStyle w:val="Heading1"/>
      </w:pPr>
      <w:r w:rsidRPr="002A5402">
        <w:t>Keywords</w:t>
      </w:r>
    </w:p>
    <w:p w:rsidR="00D93DEA" w:rsidRPr="00D93DEA" w:rsidRDefault="00D93DEA" w:rsidP="002A5402">
      <w:r w:rsidRPr="00D93DEA">
        <w:t>Rebound effect, demand side management, direct rebound effect, indirect rebound effect, greenhouse gas emissions, CO</w:t>
      </w:r>
      <w:r w:rsidRPr="00D93DEA">
        <w:rPr>
          <w:vertAlign w:val="subscript"/>
        </w:rPr>
        <w:t>2</w:t>
      </w:r>
      <w:r w:rsidRPr="00D93DEA">
        <w:t>, household consumption patterns, efficiency, energy, conservation, natural resources.</w:t>
      </w:r>
    </w:p>
    <w:p w:rsidR="008E3ED3" w:rsidRDefault="008E3ED3" w:rsidP="002A5402"/>
    <w:p w:rsidR="008E3ED3" w:rsidRDefault="008E3ED3" w:rsidP="002A5402"/>
    <w:p w:rsidR="00CF4748" w:rsidRDefault="008E3ED3" w:rsidP="008E3ED3">
      <w:pPr>
        <w:jc w:val="left"/>
      </w:pPr>
      <w:r>
        <w:rPr>
          <w:b/>
        </w:rPr>
        <w:t xml:space="preserve">JEL Classifications: </w:t>
      </w:r>
      <w:r w:rsidR="00797BFB">
        <w:t>D11, D12, D33, Q20, Q48, Q50</w:t>
      </w:r>
      <w:r w:rsidR="00CF4748">
        <w:br w:type="page"/>
      </w:r>
    </w:p>
    <w:p w:rsidR="00A91D66" w:rsidRDefault="00CF4748" w:rsidP="00203A6E">
      <w:pPr>
        <w:pStyle w:val="Heading1"/>
        <w:numPr>
          <w:ilvl w:val="0"/>
          <w:numId w:val="19"/>
        </w:numPr>
        <w:ind w:left="357" w:hanging="357"/>
      </w:pPr>
      <w:r w:rsidRPr="00851AFE">
        <w:t>Introduction</w:t>
      </w:r>
      <w:r w:rsidRPr="005466D9">
        <w:t xml:space="preserve"> </w:t>
      </w:r>
    </w:p>
    <w:p w:rsidR="00147E66" w:rsidRDefault="00836955" w:rsidP="00216829">
      <w:pPr>
        <w:outlineLvl w:val="0"/>
      </w:pPr>
      <w:r>
        <w:t xml:space="preserve">The rebound effect debate </w:t>
      </w:r>
      <w:r w:rsidR="00516AD7">
        <w:t>has diverse policy implications</w:t>
      </w:r>
      <w:r>
        <w:t xml:space="preserve"> but currently faces theoretical and empirical constraints.  While the debate is generally focused on technology change and ener</w:t>
      </w:r>
      <w:r w:rsidR="00147E66">
        <w:t>gy efficiency improvements, the</w:t>
      </w:r>
      <w:r>
        <w:t xml:space="preserve"> focus of this paper is the </w:t>
      </w:r>
      <w:r w:rsidR="00E24C04">
        <w:t xml:space="preserve">direct and indirect </w:t>
      </w:r>
      <w:r>
        <w:t>rebound effect</w:t>
      </w:r>
      <w:r w:rsidR="00E31DB2">
        <w:t>s</w:t>
      </w:r>
      <w:r>
        <w:t xml:space="preserve"> from consumption pattern changes at existing technology levels.</w:t>
      </w:r>
      <w:r w:rsidR="00216829">
        <w:t xml:space="preserve">  </w:t>
      </w:r>
      <w:r w:rsidRPr="002A5402">
        <w:t xml:space="preserve"> </w:t>
      </w:r>
    </w:p>
    <w:p w:rsidR="00147E66" w:rsidRDefault="00147E66" w:rsidP="00216829">
      <w:pPr>
        <w:outlineLvl w:val="0"/>
      </w:pPr>
    </w:p>
    <w:p w:rsidR="00836955" w:rsidRDefault="00216829" w:rsidP="004D77E5">
      <w:pPr>
        <w:outlineLvl w:val="0"/>
        <w:rPr>
          <w:lang w:eastAsia="ar-SA"/>
        </w:rPr>
      </w:pPr>
      <w:r>
        <w:t>Changing to more sustainable</w:t>
      </w:r>
      <w:r w:rsidR="00836955" w:rsidRPr="002A5402">
        <w:t xml:space="preserve"> consumption</w:t>
      </w:r>
      <w:r>
        <w:t xml:space="preserve"> patterns</w:t>
      </w:r>
      <w:r w:rsidR="00836955" w:rsidRPr="002A5402">
        <w:t xml:space="preserve"> w</w:t>
      </w:r>
      <w:r>
        <w:t>as</w:t>
      </w:r>
      <w:r w:rsidR="00836955" w:rsidRPr="002A5402">
        <w:t xml:space="preserve"> </w:t>
      </w:r>
      <w:r>
        <w:t>prominently embraced</w:t>
      </w:r>
      <w:r w:rsidR="00836955" w:rsidRPr="002A5402">
        <w:t xml:space="preserve"> by t</w:t>
      </w:r>
      <w:r w:rsidR="00836955" w:rsidRPr="002A5402">
        <w:rPr>
          <w:lang w:eastAsia="ar-SA"/>
        </w:rPr>
        <w:t>he United Nations</w:t>
      </w:r>
      <w:r w:rsidR="007F67D2">
        <w:rPr>
          <w:lang w:eastAsia="ar-SA"/>
        </w:rPr>
        <w:t xml:space="preserve"> </w:t>
      </w:r>
      <w:r>
        <w:rPr>
          <w:lang w:eastAsia="ar-SA"/>
        </w:rPr>
        <w:t>as an measure to combat environmental degradation; a stance that</w:t>
      </w:r>
      <w:r w:rsidR="00836955" w:rsidRPr="002A5402">
        <w:rPr>
          <w:lang w:eastAsia="ar-SA"/>
        </w:rPr>
        <w:t xml:space="preserve"> was reiterated by OECD</w:t>
      </w:r>
      <w:r w:rsidR="00E31DB2">
        <w:rPr>
          <w:rStyle w:val="FootnoteReference"/>
          <w:lang w:eastAsia="ar-SA"/>
        </w:rPr>
        <w:footnoteReference w:id="1"/>
      </w:r>
      <w:r w:rsidR="00836955" w:rsidRPr="002A5402">
        <w:rPr>
          <w:lang w:eastAsia="ar-SA"/>
        </w:rPr>
        <w:t xml:space="preserve"> members </w:t>
      </w:r>
      <w:r>
        <w:rPr>
          <w:lang w:eastAsia="ar-SA"/>
        </w:rPr>
        <w:t xml:space="preserve">early this decade </w:t>
      </w:r>
      <w:r w:rsidR="008E6319">
        <w:rPr>
          <w:lang w:eastAsia="ar-SA"/>
        </w:rPr>
        <w:fldChar w:fldCharType="begin"/>
      </w:r>
      <w:r w:rsidR="005E492C">
        <w:rPr>
          <w:lang w:eastAsia="ar-SA"/>
        </w:rPr>
        <w:instrText xml:space="preserve"> ADDIN EN.CITE &lt;EndNote&gt;&lt;Cite ExcludeAuth="1"&gt;&lt;Year&gt;1992&lt;/Year&gt;&lt;RecNum&gt;133&lt;/RecNum&gt;&lt;record&gt;&lt;rec-number&gt;133&lt;/rec-number&gt;&lt;foreign-keys&gt;&lt;key app="EN" db-id="wprxxv0twtratle9sf8pp0ehs5exaftx20dr"&gt;133&lt;/key&gt;&lt;/foreign-keys&gt;&lt;ref-type name="Report"&gt;27&lt;/ref-type&gt;&lt;contributors&gt;&lt;authors&gt;&lt;author&gt;UN&lt;/author&gt;&lt;/authors&gt;&lt;/contributors&gt;&lt;titles&gt;&lt;title&gt;Report of the UN conference on environment and development - Chapter 4 - Changing consumption patterns&lt;/title&gt;&lt;/titles&gt;&lt;dates&gt;&lt;year&gt;1992&lt;/year&gt;&lt;/dates&gt;&lt;pub-location&gt;Rio de Janeiro, Brazil&lt;/pub-location&gt;&lt;publisher&gt;United Nations&lt;/publisher&gt;&lt;urls&gt;&lt;/urls&gt;&lt;/record&gt;&lt;/Cite&gt;&lt;Cite ExcludeAuth="1"&gt;&lt;Year&gt;2002&lt;/Year&gt;&lt;RecNum&gt;125&lt;/RecNum&gt;&lt;record&gt;&lt;rec-number&gt;125&lt;/rec-number&gt;&lt;foreign-keys&gt;&lt;key app="EN" db-id="wprxxv0twtratle9sf8pp0ehs5exaftx20dr"&gt;125&lt;/key&gt;&lt;/foreign-keys&gt;&lt;ref-type name="Report"&gt;27&lt;/ref-type&gt;&lt;contributors&gt;&lt;/contributors&gt;&lt;titles&gt;&lt;title&gt;Towards sustainable consumption?&lt;/title&gt;&lt;secondary-title&gt;Trends and policies in OECD countries.&lt;/secondary-title&gt;&lt;/titles&gt;&lt;dates&gt;&lt;year&gt;2002&lt;/year&gt;&lt;/dates&gt;&lt;pub-location&gt;Paris&lt;/pub-location&gt;&lt;publisher&gt;Organisation for Economic Co-operation and Development&lt;/publisher&gt;&lt;urls&gt;&lt;/urls&gt;&lt;/record&gt;&lt;/Cite&gt;&lt;/EndNote&gt;</w:instrText>
      </w:r>
      <w:r w:rsidR="008E6319">
        <w:rPr>
          <w:lang w:eastAsia="ar-SA"/>
        </w:rPr>
        <w:fldChar w:fldCharType="separate"/>
      </w:r>
      <w:r w:rsidR="001452D7">
        <w:rPr>
          <w:lang w:eastAsia="ar-SA"/>
        </w:rPr>
        <w:t>(1992; 2002)</w:t>
      </w:r>
      <w:r w:rsidR="008E6319">
        <w:rPr>
          <w:lang w:eastAsia="ar-SA"/>
        </w:rPr>
        <w:fldChar w:fldCharType="end"/>
      </w:r>
      <w:r>
        <w:rPr>
          <w:lang w:eastAsia="ar-SA"/>
        </w:rPr>
        <w:t xml:space="preserve">.  One of the attractive features of this measure </w:t>
      </w:r>
      <w:r w:rsidR="00147E66">
        <w:rPr>
          <w:lang w:eastAsia="ar-SA"/>
        </w:rPr>
        <w:t xml:space="preserve">is </w:t>
      </w:r>
      <w:r>
        <w:rPr>
          <w:lang w:eastAsia="ar-SA"/>
        </w:rPr>
        <w:t xml:space="preserve">the ability for win-win outcomes, where both the economy and environment </w:t>
      </w:r>
      <w:r w:rsidR="00147E66">
        <w:rPr>
          <w:lang w:eastAsia="ar-SA"/>
        </w:rPr>
        <w:t>may</w:t>
      </w:r>
      <w:r>
        <w:rPr>
          <w:lang w:eastAsia="ar-SA"/>
        </w:rPr>
        <w:t xml:space="preserve"> simultaneously benefit.  More broadly, efforts to reduce resource consumption through demand augmentation are referred to as demand side management</w:t>
      </w:r>
      <w:r w:rsidR="00DC2504">
        <w:rPr>
          <w:lang w:eastAsia="ar-SA"/>
        </w:rPr>
        <w:t xml:space="preserve"> (DSM)</w:t>
      </w:r>
      <w:r w:rsidR="00B41AA1">
        <w:rPr>
          <w:lang w:eastAsia="ar-SA"/>
        </w:rPr>
        <w:t xml:space="preserve"> and have been widely adopted in Australian energy policy, and abroad </w:t>
      </w:r>
      <w:r w:rsidR="008E6319">
        <w:rPr>
          <w:lang w:eastAsia="ar-SA"/>
        </w:rPr>
        <w:fldChar w:fldCharType="begin">
          <w:fldData xml:space="preserve">PEVuZE5vdGU+PENpdGU+PEF1dGhvcj5MZWU8L0F1dGhvcj48WWVhcj4yMDAyPC9ZZWFyPjxSZWNO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</w:fldData>
        </w:fldChar>
      </w:r>
      <w:r w:rsidR="005E492C">
        <w:rPr>
          <w:lang w:eastAsia="ar-SA"/>
        </w:rPr>
        <w:instrText xml:space="preserve"> ADDIN EN.CITE </w:instrText>
      </w:r>
      <w:r w:rsidR="008E6319">
        <w:rPr>
          <w:lang w:eastAsia="ar-SA"/>
        </w:rPr>
        <w:fldChar w:fldCharType="begin">
          <w:fldData xml:space="preserve">PEVuZE5vdGU+PENpdGU+PEF1dGhvcj5MZWU8L0F1dGhvcj48WWVhcj4yMDAyPC9ZZWFyPjxSZWNO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</w:fldData>
        </w:fldChar>
      </w:r>
      <w:r w:rsidR="005E492C">
        <w:rPr>
          <w:lang w:eastAsia="ar-SA"/>
        </w:rPr>
        <w:instrText xml:space="preserve"> ADDIN EN.CITE.DATA </w:instrText>
      </w:r>
      <w:r w:rsidR="00C3784D">
        <w:rPr>
          <w:lang w:eastAsia="ar-SA"/>
        </w:rPr>
      </w:r>
      <w:r w:rsidR="008E6319">
        <w:rPr>
          <w:lang w:eastAsia="ar-SA"/>
        </w:rPr>
        <w:fldChar w:fldCharType="end"/>
      </w:r>
      <w:r w:rsidR="00C3784D">
        <w:rPr>
          <w:lang w:eastAsia="ar-SA"/>
        </w:rPr>
      </w:r>
      <w:r w:rsidR="008E6319">
        <w:rPr>
          <w:lang w:eastAsia="ar-SA"/>
        </w:rPr>
        <w:fldChar w:fldCharType="separate"/>
      </w:r>
      <w:r w:rsidR="00EB5F81">
        <w:rPr>
          <w:lang w:eastAsia="ar-SA"/>
        </w:rPr>
        <w:t>(Lee and Denlay, 2002; 2007a; 2008a; 2008c; 2008d)</w:t>
      </w:r>
      <w:r w:rsidR="008E6319">
        <w:rPr>
          <w:lang w:eastAsia="ar-SA"/>
        </w:rPr>
        <w:fldChar w:fldCharType="end"/>
      </w:r>
      <w:r w:rsidR="007F67D2">
        <w:rPr>
          <w:lang w:eastAsia="ar-SA"/>
        </w:rPr>
        <w:t xml:space="preserve">.  </w:t>
      </w:r>
      <w:r w:rsidR="00E60B7C">
        <w:rPr>
          <w:lang w:eastAsia="ar-SA"/>
        </w:rPr>
        <w:t xml:space="preserve"> </w:t>
      </w:r>
    </w:p>
    <w:p w:rsidR="00E15F08" w:rsidRDefault="00E15F08" w:rsidP="004D77E5">
      <w:pPr>
        <w:outlineLvl w:val="0"/>
        <w:rPr>
          <w:lang w:eastAsia="ar-SA"/>
        </w:rPr>
      </w:pPr>
    </w:p>
    <w:p w:rsidR="00E15F08" w:rsidRDefault="00E15F08" w:rsidP="004D77E5">
      <w:pPr>
        <w:outlineLvl w:val="0"/>
        <w:rPr>
          <w:lang w:eastAsia="ar-SA"/>
        </w:rPr>
      </w:pPr>
      <w:r>
        <w:rPr>
          <w:lang w:eastAsia="ar-SA"/>
        </w:rPr>
        <w:t>Rebound effects are typically said to occur to due technology changes that increase the productivity of a resource</w:t>
      </w:r>
      <w:r w:rsidR="00481687">
        <w:rPr>
          <w:lang w:eastAsia="ar-SA"/>
        </w:rPr>
        <w:t xml:space="preserve"> (ref here)</w:t>
      </w:r>
      <w:r>
        <w:rPr>
          <w:lang w:eastAsia="ar-SA"/>
        </w:rPr>
        <w:t>.  However, a potent</w:t>
      </w:r>
      <w:r w:rsidR="00481687">
        <w:rPr>
          <w:lang w:eastAsia="ar-SA"/>
        </w:rPr>
        <w:t>ially broader definition exists.  This broader definition</w:t>
      </w:r>
      <w:r>
        <w:rPr>
          <w:lang w:eastAsia="ar-SA"/>
        </w:rPr>
        <w:t xml:space="preserve"> states that rebound effects are simply </w:t>
      </w:r>
      <w:r w:rsidR="00481687">
        <w:rPr>
          <w:lang w:eastAsia="ar-SA"/>
        </w:rPr>
        <w:t xml:space="preserve">unintended </w:t>
      </w:r>
      <w:r>
        <w:rPr>
          <w:lang w:eastAsia="ar-SA"/>
        </w:rPr>
        <w:t>flow-on effects from interactions of agents in the economy.  For example, producer</w:t>
      </w:r>
      <w:r w:rsidR="004D77E5">
        <w:rPr>
          <w:lang w:eastAsia="ar-SA"/>
        </w:rPr>
        <w:t>s</w:t>
      </w:r>
      <w:r>
        <w:rPr>
          <w:lang w:eastAsia="ar-SA"/>
        </w:rPr>
        <w:t xml:space="preserve"> using more efficient production techniques </w:t>
      </w:r>
      <w:r w:rsidR="004D77E5">
        <w:rPr>
          <w:lang w:eastAsia="ar-SA"/>
        </w:rPr>
        <w:t xml:space="preserve">as a method for reducing environmental impacts are </w:t>
      </w:r>
      <w:r>
        <w:rPr>
          <w:lang w:eastAsia="ar-SA"/>
        </w:rPr>
        <w:t xml:space="preserve">likely to see income and output effects, while consumers are likely to </w:t>
      </w:r>
      <w:r w:rsidR="004D77E5">
        <w:rPr>
          <w:lang w:eastAsia="ar-SA"/>
        </w:rPr>
        <w:t>experience</w:t>
      </w:r>
      <w:r>
        <w:rPr>
          <w:lang w:eastAsia="ar-SA"/>
        </w:rPr>
        <w:t xml:space="preserve"> income and substitution effects.</w:t>
      </w:r>
    </w:p>
    <w:p w:rsidR="00E15F08" w:rsidRDefault="00E15F08" w:rsidP="004D77E5">
      <w:pPr>
        <w:outlineLvl w:val="0"/>
        <w:rPr>
          <w:lang w:eastAsia="ar-SA"/>
        </w:rPr>
      </w:pPr>
    </w:p>
    <w:p w:rsidR="00E15F08" w:rsidRDefault="00B76DC3" w:rsidP="004D77E5">
      <w:pPr>
        <w:outlineLvl w:val="0"/>
        <w:rPr>
          <w:lang w:eastAsia="ar-SA"/>
        </w:rPr>
      </w:pPr>
      <w:r>
        <w:rPr>
          <w:lang w:eastAsia="ar-SA"/>
        </w:rPr>
        <w:t>Even without technology change, a change in the pattern of consumption is s</w:t>
      </w:r>
      <w:r w:rsidR="00F20276">
        <w:rPr>
          <w:lang w:eastAsia="ar-SA"/>
        </w:rPr>
        <w:t xml:space="preserve">ubject to rebound effects.  </w:t>
      </w:r>
      <w:r w:rsidR="004D77E5">
        <w:rPr>
          <w:lang w:eastAsia="ar-SA"/>
        </w:rPr>
        <w:t>A r</w:t>
      </w:r>
      <w:r w:rsidR="00F20276">
        <w:rPr>
          <w:lang w:eastAsia="ar-SA"/>
        </w:rPr>
        <w:t>ed</w:t>
      </w:r>
      <w:r>
        <w:rPr>
          <w:lang w:eastAsia="ar-SA"/>
        </w:rPr>
        <w:t>u</w:t>
      </w:r>
      <w:r w:rsidR="00F20276">
        <w:rPr>
          <w:lang w:eastAsia="ar-SA"/>
        </w:rPr>
        <w:t>c</w:t>
      </w:r>
      <w:r>
        <w:rPr>
          <w:lang w:eastAsia="ar-SA"/>
        </w:rPr>
        <w:t xml:space="preserve">tion in use of electricity will </w:t>
      </w:r>
      <w:r w:rsidR="004D77E5">
        <w:rPr>
          <w:lang w:eastAsia="ar-SA"/>
        </w:rPr>
        <w:t>reduce</w:t>
      </w:r>
      <w:r>
        <w:rPr>
          <w:lang w:eastAsia="ar-SA"/>
        </w:rPr>
        <w:t xml:space="preserve"> </w:t>
      </w:r>
      <w:r w:rsidR="004D77E5">
        <w:rPr>
          <w:lang w:eastAsia="ar-SA"/>
        </w:rPr>
        <w:t xml:space="preserve">costs for </w:t>
      </w:r>
      <w:r>
        <w:rPr>
          <w:lang w:eastAsia="ar-SA"/>
        </w:rPr>
        <w:t>household</w:t>
      </w:r>
      <w:r w:rsidR="00481687">
        <w:rPr>
          <w:lang w:eastAsia="ar-SA"/>
        </w:rPr>
        <w:t>s</w:t>
      </w:r>
      <w:r w:rsidR="004D77E5">
        <w:rPr>
          <w:lang w:eastAsia="ar-SA"/>
        </w:rPr>
        <w:t xml:space="preserve">, enabling the household budget to be redistributed towards other consumption goods. </w:t>
      </w:r>
    </w:p>
    <w:p w:rsidR="004D643D" w:rsidRDefault="004D643D" w:rsidP="004D77E5">
      <w:pPr>
        <w:outlineLvl w:val="0"/>
        <w:rPr>
          <w:lang w:eastAsia="ar-SA"/>
        </w:rPr>
      </w:pPr>
    </w:p>
    <w:p w:rsidR="007940A3" w:rsidRDefault="00A83B83" w:rsidP="004D77E5">
      <w:pPr>
        <w:outlineLvl w:val="0"/>
        <w:rPr>
          <w:lang w:eastAsia="ar-SA"/>
        </w:rPr>
      </w:pPr>
      <w:r>
        <w:t xml:space="preserve">The objective of this paper is to determine the </w:t>
      </w:r>
      <w:r w:rsidR="00D02FB1">
        <w:t xml:space="preserve">extent </w:t>
      </w:r>
      <w:r>
        <w:t>of the</w:t>
      </w:r>
      <w:r>
        <w:rPr>
          <w:lang w:eastAsia="ar-SA"/>
        </w:rPr>
        <w:t xml:space="preserve"> rebound effect</w:t>
      </w:r>
      <w:r w:rsidR="00D02FB1">
        <w:rPr>
          <w:lang w:eastAsia="ar-SA"/>
        </w:rPr>
        <w:t xml:space="preserve"> </w:t>
      </w:r>
      <w:r>
        <w:rPr>
          <w:lang w:eastAsia="ar-SA"/>
        </w:rPr>
        <w:t>present in</w:t>
      </w:r>
      <w:r w:rsidR="00D02FB1">
        <w:rPr>
          <w:lang w:eastAsia="ar-SA"/>
        </w:rPr>
        <w:t xml:space="preserve"> win-win demand side approaches</w:t>
      </w:r>
      <w:r w:rsidR="007940A3">
        <w:rPr>
          <w:lang w:eastAsia="ar-SA"/>
        </w:rPr>
        <w:t>, at fixed technology levels,</w:t>
      </w:r>
      <w:r w:rsidR="00D02FB1" w:rsidRPr="00DA0EB4">
        <w:rPr>
          <w:lang w:eastAsia="ar-SA"/>
        </w:rPr>
        <w:t xml:space="preserve"> </w:t>
      </w:r>
      <w:r w:rsidR="00D02FB1">
        <w:rPr>
          <w:lang w:eastAsia="ar-SA"/>
        </w:rPr>
        <w:t>for</w:t>
      </w:r>
      <w:r w:rsidR="00D02FB1" w:rsidRPr="00DA0EB4">
        <w:rPr>
          <w:lang w:eastAsia="ar-SA"/>
        </w:rPr>
        <w:t xml:space="preserve"> re</w:t>
      </w:r>
      <w:r w:rsidR="001908FA">
        <w:rPr>
          <w:lang w:eastAsia="ar-SA"/>
        </w:rPr>
        <w:t>ducing greenhouse gas emissions.</w:t>
      </w:r>
      <w:r w:rsidR="00D02FB1">
        <w:rPr>
          <w:lang w:eastAsia="ar-SA"/>
        </w:rPr>
        <w:t xml:space="preserve"> </w:t>
      </w:r>
      <w:r w:rsidR="008A0A01">
        <w:rPr>
          <w:lang w:eastAsia="ar-SA"/>
        </w:rPr>
        <w:t xml:space="preserve"> </w:t>
      </w:r>
      <w:r w:rsidR="005308A9">
        <w:rPr>
          <w:lang w:eastAsia="ar-SA"/>
        </w:rPr>
        <w:t xml:space="preserve">Embodied greenhouse gas emissions of final household consumption goods are used to determine the impact from changed consumption patterns; an approach </w:t>
      </w:r>
      <w:r w:rsidR="008A0A01">
        <w:rPr>
          <w:lang w:eastAsia="ar-SA"/>
        </w:rPr>
        <w:t xml:space="preserve">that is not only ethically justified, but has been highlighted as an effective method for estimating indirect rebound effects </w:t>
      </w:r>
      <w:r w:rsidR="008E6319">
        <w:rPr>
          <w:lang w:eastAsia="ar-SA"/>
        </w:rPr>
        <w:fldChar w:fldCharType="begin"/>
      </w:r>
      <w:r w:rsidR="005E492C">
        <w:rPr>
          <w:lang w:eastAsia="ar-SA"/>
        </w:rPr>
        <w:instrText xml:space="preserve"> ADDIN EN.CITE &lt;EndNote&gt;&lt;Cite&gt;&lt;Author&gt;Stern&lt;/Author&gt;&lt;Year&gt;2007&lt;/Year&gt;&lt;RecNum&gt;144&lt;/RecNum&gt;&lt;record&gt;&lt;rec-number&gt;144&lt;/rec-number&gt;&lt;foreign-keys&gt;&lt;key app="EN" db-id="wprxxv0twtratle9sf8pp0ehs5exaftx20dr"&gt;144&lt;/key&gt;&lt;/foreign-keys&gt;&lt;ref-type name="Report"&gt;27&lt;/ref-type&gt;&lt;contributors&gt;&lt;authors&gt;&lt;author&gt;Nicholas Stern&lt;/author&gt;&lt;/authors&gt;&lt;/contributors&gt;&lt;titles&gt;&lt;title&gt;Stern Review: The economics of climate change&lt;/title&gt;&lt;/titles&gt;&lt;dates&gt;&lt;year&gt;2007&lt;/year&gt;&lt;/dates&gt;&lt;publisher&gt;UK Treasury&lt;/publisher&gt;&lt;urls&gt;&lt;related-urls&gt;&lt;url&gt;http://www.hm-treasury.gov.uk/media/4/3/Executive_Summary.pdf&lt;/url&gt;&lt;/related-urls&gt;&lt;/urls&gt;&lt;/record&gt;&lt;/Cite&gt;&lt;Cite&gt;&lt;Author&gt;Sorrell&lt;/Author&gt;&lt;Year&gt;2007&lt;/Year&gt;&lt;RecNum&gt;120&lt;/RecNum&gt;&lt;record&gt;&lt;rec-number&gt;120&lt;/rec-number&gt;&lt;foreign-keys&gt;&lt;key app="EN" db-id="wprxxv0twtratle9sf8pp0ehs5exaftx20dr"&gt;120&lt;/key&gt;&lt;/foreign-keys&gt;&lt;ref-type name="Report"&gt;27&lt;/ref-type&gt;&lt;contributors&gt;&lt;authors&gt;&lt;author&gt;Steven Sorrell&lt;/author&gt;&lt;/authors&gt;&lt;/contributors&gt;&lt;titles&gt;&lt;title&gt;The rebound effect: An assessment of the evidence for economy-wide energy savings from improved energy efficiency.&lt;/title&gt;&lt;/titles&gt;&lt;keywords&gt;&lt;keyword&gt;indirect rebound effect&lt;/keyword&gt;&lt;keyword&gt;re-spending&lt;/keyword&gt;&lt;keyword&gt;econometric&lt;/keyword&gt;&lt;/keywords&gt;&lt;dates&gt;&lt;year&gt;2007&lt;/year&gt;&lt;/dates&gt;&lt;publisher&gt;UK Energy Research Centre&lt;/publisher&gt;&lt;urls&gt;&lt;/urls&gt;&lt;/record&gt;&lt;/Cite&gt;&lt;/EndNote&gt;</w:instrText>
      </w:r>
      <w:r w:rsidR="008E6319">
        <w:rPr>
          <w:lang w:eastAsia="ar-SA"/>
        </w:rPr>
        <w:fldChar w:fldCharType="separate"/>
      </w:r>
      <w:r w:rsidR="008A0A01">
        <w:rPr>
          <w:lang w:eastAsia="ar-SA"/>
        </w:rPr>
        <w:t>(Sorrell, 2007; Stern, 2007)</w:t>
      </w:r>
      <w:r w:rsidR="008E6319">
        <w:rPr>
          <w:lang w:eastAsia="ar-SA"/>
        </w:rPr>
        <w:fldChar w:fldCharType="end"/>
      </w:r>
      <w:r w:rsidR="007B4409">
        <w:rPr>
          <w:lang w:eastAsia="ar-SA"/>
        </w:rPr>
        <w:t>.  An econometric model of the rebound effect is applied to a series of cases that are advocated by governments and environmental organisations.</w:t>
      </w:r>
    </w:p>
    <w:p w:rsidR="007940A3" w:rsidRDefault="007940A3" w:rsidP="00851AFE">
      <w:pPr>
        <w:outlineLvl w:val="0"/>
        <w:rPr>
          <w:lang w:eastAsia="ar-SA"/>
        </w:rPr>
      </w:pPr>
    </w:p>
    <w:p w:rsidR="002E5F3A" w:rsidRDefault="008A0A01" w:rsidP="00851AFE">
      <w:pPr>
        <w:outlineLvl w:val="0"/>
        <w:rPr>
          <w:lang w:eastAsia="ar-SA"/>
        </w:rPr>
      </w:pPr>
      <w:r>
        <w:rPr>
          <w:lang w:eastAsia="ar-SA"/>
        </w:rPr>
        <w:t xml:space="preserve">The existing rebound effect literature suggests that rebound effects may be much higher in households, and in countries, with low incomes </w:t>
      </w:r>
      <w:r w:rsidR="008E6319">
        <w:rPr>
          <w:lang w:eastAsia="ar-SA"/>
        </w:rPr>
        <w:fldChar w:fldCharType="begin">
          <w:fldData xml:space="preserve">PEVuZE5vdGU+PENpdGU+PEF1dGhvcj5CYWtlcjwvQXV0aG9yPjxZZWFyPjE5ODk8L1llYXI+PFJl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</w:fldData>
        </w:fldChar>
      </w:r>
      <w:r w:rsidR="005E492C">
        <w:rPr>
          <w:lang w:eastAsia="ar-SA"/>
        </w:rPr>
        <w:instrText xml:space="preserve"> ADDIN EN.CITE </w:instrText>
      </w:r>
      <w:r w:rsidR="008E6319">
        <w:rPr>
          <w:lang w:eastAsia="ar-SA"/>
        </w:rPr>
        <w:fldChar w:fldCharType="begin">
          <w:fldData xml:space="preserve">PEVuZE5vdGU+PENpdGU+PEF1dGhvcj5CYWtlcjwvQXV0aG9yPjxZZWFyPjE5ODk8L1llYXI+PFJl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</w:fldData>
        </w:fldChar>
      </w:r>
      <w:r w:rsidR="005E492C">
        <w:rPr>
          <w:lang w:eastAsia="ar-SA"/>
        </w:rPr>
        <w:instrText xml:space="preserve"> ADDIN EN.CITE.DATA </w:instrText>
      </w:r>
      <w:r w:rsidR="00C3784D">
        <w:rPr>
          <w:lang w:eastAsia="ar-SA"/>
        </w:rPr>
      </w:r>
      <w:r w:rsidR="008E6319">
        <w:rPr>
          <w:lang w:eastAsia="ar-SA"/>
        </w:rPr>
        <w:fldChar w:fldCharType="end"/>
      </w:r>
      <w:r w:rsidR="00C3784D">
        <w:rPr>
          <w:lang w:eastAsia="ar-SA"/>
        </w:rPr>
      </w:r>
      <w:r w:rsidR="008E6319">
        <w:rPr>
          <w:lang w:eastAsia="ar-SA"/>
        </w:rPr>
        <w:fldChar w:fldCharType="separate"/>
      </w:r>
      <w:r w:rsidR="00EB5F81">
        <w:rPr>
          <w:lang w:eastAsia="ar-SA"/>
        </w:rPr>
        <w:t>(Baker et al., 1989, Milne, 2000 #130; Roy, 2000; Hong et al., 2006)</w:t>
      </w:r>
      <w:r w:rsidR="008E6319">
        <w:rPr>
          <w:lang w:eastAsia="ar-SA"/>
        </w:rPr>
        <w:fldChar w:fldCharType="end"/>
      </w:r>
      <w:r>
        <w:rPr>
          <w:lang w:eastAsia="ar-SA"/>
        </w:rPr>
        <w:t xml:space="preserve">. Therefore </w:t>
      </w:r>
      <w:r w:rsidR="00A83B83">
        <w:t xml:space="preserve">the impact of </w:t>
      </w:r>
      <w:r w:rsidR="00D02FB1">
        <w:t xml:space="preserve">household </w:t>
      </w:r>
      <w:r w:rsidR="00D02FB1" w:rsidRPr="00DA0EB4">
        <w:t xml:space="preserve">income level </w:t>
      </w:r>
      <w:r w:rsidR="00A83B83">
        <w:t>on</w:t>
      </w:r>
      <w:r w:rsidR="00D02FB1" w:rsidRPr="00DA0EB4">
        <w:t xml:space="preserve"> the </w:t>
      </w:r>
      <w:r w:rsidR="00D02FB1">
        <w:t>magnitude</w:t>
      </w:r>
      <w:r w:rsidR="00D02FB1" w:rsidRPr="00DA0EB4">
        <w:t xml:space="preserve"> of </w:t>
      </w:r>
      <w:r w:rsidR="00147E66">
        <w:t xml:space="preserve">the </w:t>
      </w:r>
      <w:r w:rsidR="00D02FB1" w:rsidRPr="00DA0EB4">
        <w:t>rebound effect</w:t>
      </w:r>
      <w:r w:rsidR="002E5F3A">
        <w:t xml:space="preserve"> is explored.  E</w:t>
      </w:r>
      <w:r w:rsidR="003D5E06">
        <w:rPr>
          <w:lang w:eastAsia="ar-SA"/>
        </w:rPr>
        <w:t xml:space="preserve">xisting rebound effect estimation methods are improved by ensuring that the </w:t>
      </w:r>
      <w:r w:rsidR="002E5F3A">
        <w:rPr>
          <w:lang w:eastAsia="ar-SA"/>
        </w:rPr>
        <w:t>cost savings are</w:t>
      </w:r>
      <w:r w:rsidR="00F66E63">
        <w:rPr>
          <w:lang w:eastAsia="ar-SA"/>
        </w:rPr>
        <w:t xml:space="preserve"> not re-spent on the commodity from which the savings were made.  For example, a household who reduces their driving for environmental reasons is unlikely to spend the cost savings on more driving.  Furthermore, </w:t>
      </w:r>
      <w:r w:rsidR="002E5F3A">
        <w:rPr>
          <w:lang w:eastAsia="ar-SA"/>
        </w:rPr>
        <w:t xml:space="preserve">life-cycle analysis (LCA) </w:t>
      </w:r>
      <w:r w:rsidR="007C4A4A">
        <w:rPr>
          <w:lang w:eastAsia="ar-SA"/>
        </w:rPr>
        <w:t xml:space="preserve">data </w:t>
      </w:r>
      <w:r w:rsidR="002E5F3A">
        <w:rPr>
          <w:lang w:eastAsia="ar-SA"/>
        </w:rPr>
        <w:t xml:space="preserve">is used in a theoretically consistent manner.  Previous </w:t>
      </w:r>
      <w:r w:rsidR="005B5E9D">
        <w:rPr>
          <w:lang w:eastAsia="ar-SA"/>
        </w:rPr>
        <w:t xml:space="preserve">estimations of the </w:t>
      </w:r>
      <w:r w:rsidR="002E5F3A">
        <w:rPr>
          <w:lang w:eastAsia="ar-SA"/>
        </w:rPr>
        <w:t>rebound</w:t>
      </w:r>
      <w:r w:rsidR="005B5E9D">
        <w:rPr>
          <w:lang w:eastAsia="ar-SA"/>
        </w:rPr>
        <w:t xml:space="preserve"> effect from technology changes have applied LCA data to econometric consumption models </w:t>
      </w:r>
      <w:r w:rsidR="008E6319">
        <w:rPr>
          <w:lang w:eastAsia="ar-SA"/>
        </w:rPr>
        <w:fldChar w:fldCharType="begin">
          <w:fldData xml:space="preserve">PEVuZE5vdGU+PENpdGU+PEF1dGhvcj5CcmFubmx1bmQ8L0F1dGhvcj48WWVhcj4yMDA3PC9ZZWFy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</w:fldData>
        </w:fldChar>
      </w:r>
      <w:r w:rsidR="005E492C">
        <w:rPr>
          <w:lang w:eastAsia="ar-SA"/>
        </w:rPr>
        <w:instrText xml:space="preserve"> ADDIN EN.CITE </w:instrText>
      </w:r>
      <w:r w:rsidR="008E6319">
        <w:rPr>
          <w:lang w:eastAsia="ar-SA"/>
        </w:rPr>
        <w:fldChar w:fldCharType="begin">
          <w:fldData xml:space="preserve">PEVuZE5vdGU+PENpdGU+PEF1dGhvcj5CcmFubmx1bmQ8L0F1dGhvcj48WWVhcj4yMDA3PC9ZZWFy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</w:fldData>
        </w:fldChar>
      </w:r>
      <w:r w:rsidR="005E492C">
        <w:rPr>
          <w:lang w:eastAsia="ar-SA"/>
        </w:rPr>
        <w:instrText xml:space="preserve"> ADDIN EN.CITE.DATA </w:instrText>
      </w:r>
      <w:r w:rsidR="00C3784D">
        <w:rPr>
          <w:lang w:eastAsia="ar-SA"/>
        </w:rPr>
      </w:r>
      <w:r w:rsidR="008E6319">
        <w:rPr>
          <w:lang w:eastAsia="ar-SA"/>
        </w:rPr>
        <w:fldChar w:fldCharType="end"/>
      </w:r>
      <w:r w:rsidR="00C3784D">
        <w:rPr>
          <w:lang w:eastAsia="ar-SA"/>
        </w:rPr>
      </w:r>
      <w:r w:rsidR="008E6319">
        <w:rPr>
          <w:lang w:eastAsia="ar-SA"/>
        </w:rPr>
        <w:fldChar w:fldCharType="separate"/>
      </w:r>
      <w:r w:rsidR="00EB5F81">
        <w:rPr>
          <w:lang w:eastAsia="ar-SA"/>
        </w:rPr>
        <w:t>(Brannlund et al., 2007; Mizobuchi, 2008)</w:t>
      </w:r>
      <w:r w:rsidR="008E6319">
        <w:rPr>
          <w:lang w:eastAsia="ar-SA"/>
        </w:rPr>
        <w:fldChar w:fldCharType="end"/>
      </w:r>
      <w:r w:rsidR="005B5E9D">
        <w:rPr>
          <w:lang w:eastAsia="ar-SA"/>
        </w:rPr>
        <w:t xml:space="preserve">.  However, since technology, and energy efficiency in particular, determines the embodied resource composition of a commodity, </w:t>
      </w:r>
      <w:r w:rsidR="006C4E18">
        <w:rPr>
          <w:lang w:eastAsia="ar-SA"/>
        </w:rPr>
        <w:t>using the same LCA to estimate the energy consumption or greenhouse gas emissions after the technology change is flawed.  Therefore, in the case of technology change, alternative methods for rebound estimation should be explored.</w:t>
      </w:r>
    </w:p>
    <w:p w:rsidR="003D5E06" w:rsidRDefault="003D5E06" w:rsidP="00851AFE">
      <w:pPr>
        <w:outlineLvl w:val="0"/>
        <w:rPr>
          <w:lang w:eastAsia="ar-SA"/>
        </w:rPr>
      </w:pPr>
    </w:p>
    <w:p w:rsidR="00CD1C44" w:rsidRDefault="006C4E18" w:rsidP="00851AFE">
      <w:pPr>
        <w:outlineLvl w:val="0"/>
      </w:pPr>
      <w:r>
        <w:t xml:space="preserve">The remainder of the paper is structured as follows.  </w:t>
      </w:r>
      <w:r w:rsidR="00851AFE">
        <w:t xml:space="preserve">Section 2 </w:t>
      </w:r>
      <w:r w:rsidR="00E60B7C">
        <w:t xml:space="preserve">first outlines the theoretical framework adopted for analysing the direct and indirect rebound effect from consumption pattern changes.  Section 3 provides an overview of the data used in the analysis, and develops a model for estimating the rebound effect that </w:t>
      </w:r>
      <w:r w:rsidR="00EB1DCC">
        <w:t>builds</w:t>
      </w:r>
      <w:r w:rsidR="00E60B7C">
        <w:t xml:space="preserve"> on previous methods.  In Section 4, the </w:t>
      </w:r>
      <w:r w:rsidR="00181299">
        <w:t>case study scenarios and the rebo</w:t>
      </w:r>
      <w:r w:rsidR="00EB1DCC">
        <w:t>und model results are presented,</w:t>
      </w:r>
      <w:r w:rsidR="00181299">
        <w:t xml:space="preserve"> before a discussion of the results and</w:t>
      </w:r>
      <w:r w:rsidR="00EB1DCC">
        <w:t xml:space="preserve"> concluding remarks in Section 5</w:t>
      </w:r>
      <w:r w:rsidR="00181299">
        <w:t>.</w:t>
      </w:r>
    </w:p>
    <w:p w:rsidR="00D02FB1" w:rsidRPr="00851AFE" w:rsidRDefault="00FD7EE7" w:rsidP="00203A6E">
      <w:pPr>
        <w:pStyle w:val="Heading1"/>
        <w:numPr>
          <w:ilvl w:val="0"/>
          <w:numId w:val="19"/>
        </w:numPr>
        <w:ind w:left="357" w:hanging="357"/>
      </w:pPr>
      <w:r>
        <w:t>Theoretical overview</w:t>
      </w:r>
    </w:p>
    <w:p w:rsidR="00147E66" w:rsidRDefault="00D613C4" w:rsidP="00641E03">
      <w:r>
        <w:t xml:space="preserve">Jevons </w:t>
      </w:r>
      <w:r w:rsidR="008E6319">
        <w:fldChar w:fldCharType="begin"/>
      </w:r>
      <w:r w:rsidR="005E492C">
        <w:instrText xml:space="preserve"> ADDIN EN.CITE &lt;EndNote&gt;&lt;Cite ExcludeAuth="1"&gt;&lt;Year&gt;1865&lt;/Year&gt;&lt;RecNum&gt;224&lt;/RecNum&gt;&lt;record&gt;&lt;rec-number&gt;224&lt;/rec-number&gt;&lt;foreign-keys&gt;&lt;key app="EN" db-id="wprxxv0twtratle9sf8pp0ehs5exaftx20dr"&gt;224&lt;/key&gt;&lt;/foreign-keys&gt;&lt;ref-type name="Book"&gt;6&lt;/ref-type&gt;&lt;contributors&gt;&lt;authors&gt;&lt;author&gt;Stanley Jevons&lt;/author&gt;&lt;/authors&gt;&lt;/contributors&gt;&lt;titles&gt;&lt;title&gt;The coal question: An inquiry concerning the progress of the nation, and the probable exhaustion of our coal mines.&lt;/title&gt;&lt;/titles&gt;&lt;dates&gt;&lt;year&gt;1865&lt;/year&gt;&lt;/dates&gt;&lt;pub-location&gt;London&lt;/pub-location&gt;&lt;publisher&gt;Macmillan and Co.&lt;/publisher&gt;&lt;urls&gt;&lt;/urls&gt;&lt;/record&gt;&lt;/Cite&gt;&lt;/EndNote&gt;</w:instrText>
      </w:r>
      <w:r w:rsidR="008E6319">
        <w:fldChar w:fldCharType="separate"/>
      </w:r>
      <w:r w:rsidR="001452D7">
        <w:t>(1865)</w:t>
      </w:r>
      <w:r w:rsidR="008E6319">
        <w:fldChar w:fldCharType="end"/>
      </w:r>
      <w:r w:rsidR="008F7834">
        <w:t xml:space="preserve"> </w:t>
      </w:r>
      <w:r w:rsidR="00EB1DCC">
        <w:t xml:space="preserve">first </w:t>
      </w:r>
      <w:r w:rsidR="008F7834">
        <w:t xml:space="preserve">described </w:t>
      </w:r>
      <w:r w:rsidR="009E7820">
        <w:t xml:space="preserve">the </w:t>
      </w:r>
      <w:r w:rsidR="008F7834">
        <w:t>economic processes that are now commonly known as the rebound effect.  T</w:t>
      </w:r>
      <w:r w:rsidR="00950C29">
        <w:t>he modern debate</w:t>
      </w:r>
      <w:r w:rsidR="009E7820">
        <w:t>, however,</w:t>
      </w:r>
      <w:r w:rsidR="00DD417C">
        <w:t xml:space="preserve"> was ignited by </w:t>
      </w:r>
      <w:proofErr w:type="spellStart"/>
      <w:r w:rsidR="00DD417C">
        <w:t>Khazzoom</w:t>
      </w:r>
      <w:proofErr w:type="spellEnd"/>
      <w:r w:rsidR="00DD417C">
        <w:t xml:space="preserve"> </w:t>
      </w:r>
      <w:r w:rsidR="008E6319">
        <w:fldChar w:fldCharType="begin"/>
      </w:r>
      <w:r w:rsidR="005E492C">
        <w:instrText xml:space="preserve"> ADDIN EN.CITE &lt;EndNote&gt;&lt;Cite ExcludeAuth="1"&gt;&lt;Year&gt;1980&lt;/Year&gt;&lt;RecNum&gt;98&lt;/RecNum&gt;&lt;record&gt;&lt;rec-number&gt;98&lt;/rec-number&gt;&lt;foreign-keys&gt;&lt;key app="EN" db-id="wprxxv0twtratle9sf8pp0ehs5exaftx20dr"&gt;98&lt;/key&gt;&lt;/foreign-keys&gt;&lt;ref-type name="Journal Article"&gt;17&lt;/ref-type&gt;&lt;contributors&gt;&lt;authors&gt;&lt;author&gt;J. Daniel Khazzoom&lt;/author&gt;&lt;/authors&gt;&lt;/contributors&gt;&lt;titles&gt;&lt;title&gt;Economic implications for mandated efficiency in standards for household appliances. &lt;/title&gt;&lt;secondary-title&gt;The Energy Journal&lt;/secondary-title&gt;&lt;/titles&gt;&lt;periodical&gt;&lt;full-title&gt;The Energy Journal&lt;/full-title&gt;&lt;/periodical&gt;&lt;pages&gt;21-40&lt;/pages&gt;&lt;volume&gt;1&lt;/volume&gt;&lt;number&gt;4&lt;/number&gt;&lt;dates&gt;&lt;year&gt;1980&lt;/year&gt;&lt;/dates&gt;&lt;urls&gt;&lt;/urls&gt;&lt;/record&gt;&lt;/Cite&gt;&lt;/EndNote&gt;</w:instrText>
      </w:r>
      <w:r w:rsidR="008E6319">
        <w:fldChar w:fldCharType="separate"/>
      </w:r>
      <w:r w:rsidR="001452D7">
        <w:t>(1980)</w:t>
      </w:r>
      <w:r w:rsidR="008E6319">
        <w:fldChar w:fldCharType="end"/>
      </w:r>
      <w:r w:rsidR="008F7834">
        <w:t xml:space="preserve"> </w:t>
      </w:r>
      <w:r w:rsidR="00950C29">
        <w:t>who</w:t>
      </w:r>
      <w:r w:rsidR="008F7834">
        <w:t>, in the context regulatory restriction</w:t>
      </w:r>
      <w:r w:rsidR="009E7820">
        <w:t>s</w:t>
      </w:r>
      <w:r w:rsidR="008F7834">
        <w:t xml:space="preserve"> on energy efficiency,</w:t>
      </w:r>
      <w:r w:rsidR="00950C29">
        <w:t xml:space="preserve"> re</w:t>
      </w:r>
      <w:r w:rsidR="008F7834">
        <w:t>cognised that there are not one-to-</w:t>
      </w:r>
      <w:r w:rsidR="00950C29">
        <w:t xml:space="preserve">one reductions in energy use due to the price </w:t>
      </w:r>
      <w:r w:rsidR="00337B1C">
        <w:t>content of energy in the service delivered to the consumer</w:t>
      </w:r>
      <w:r w:rsidR="00950C29">
        <w:t>.</w:t>
      </w:r>
      <w:r w:rsidR="00C84163">
        <w:t xml:space="preserve">  </w:t>
      </w:r>
    </w:p>
    <w:p w:rsidR="00147E66" w:rsidRDefault="00147E66" w:rsidP="00641E03"/>
    <w:p w:rsidR="00A22D64" w:rsidRDefault="009F45B8" w:rsidP="00641E03">
      <w:r>
        <w:t>In the contemporary literature, t</w:t>
      </w:r>
      <w:r w:rsidR="00C84163">
        <w:t>he r</w:t>
      </w:r>
      <w:r w:rsidR="00950C29">
        <w:t xml:space="preserve">ebound effect </w:t>
      </w:r>
      <w:r w:rsidR="00C84163">
        <w:t>is</w:t>
      </w:r>
      <w:r w:rsidR="009E7820">
        <w:t xml:space="preserve"> expressed </w:t>
      </w:r>
      <w:r w:rsidR="00A22D64">
        <w:t>for</w:t>
      </w:r>
      <w:r w:rsidR="00907C54">
        <w:t xml:space="preserve"> a particular resource or externality produced</w:t>
      </w:r>
      <w:r w:rsidR="00A22D64">
        <w:t>, in this case greenhouse gas emissions</w:t>
      </w:r>
      <w:r w:rsidR="00907C54">
        <w:t xml:space="preserve">, </w:t>
      </w:r>
      <w:r w:rsidR="009E7820">
        <w:t>and a</w:t>
      </w:r>
      <w:r w:rsidR="00950C29">
        <w:t>s a percentage of the potential resource reductions that are not realised due t</w:t>
      </w:r>
      <w:r w:rsidR="00907C54">
        <w:t>o flow-on economic interactions</w:t>
      </w:r>
      <w:r w:rsidR="00DD417C">
        <w:t xml:space="preserve"> </w:t>
      </w:r>
      <w:r w:rsidR="008E6319">
        <w:fldChar w:fldCharType="begin"/>
      </w:r>
      <w:r w:rsidR="005E492C">
        <w:instrText xml:space="preserve"> ADDIN EN.CITE &lt;EndNote&gt;&lt;Cite&gt;&lt;Author&gt;Berkhout&lt;/Author&gt;&lt;Year&gt;2000&lt;/Year&gt;&lt;RecNum&gt;60&lt;/RecNum&gt;&lt;record&gt;&lt;rec-number&gt;60&lt;/rec-number&gt;&lt;foreign-keys&gt;&lt;key app="EN" db-id="wprxxv0twtratle9sf8pp0ehs5exaftx20dr"&gt;60&lt;/key&gt;&lt;/foreign-keys&gt;&lt;ref-type name="Journal Article"&gt;17&lt;/ref-type&gt;&lt;contributors&gt;&lt;authors&gt;&lt;author&gt;Berkhout, Peter H. G.&lt;/author&gt;&lt;author&gt;Muskens, Jos C.&lt;/author&gt;&lt;author&gt;W. Velthuijsen, Jan&lt;/author&gt;&lt;/authors&gt;&lt;/contributors&gt;&lt;titles&gt;&lt;title&gt;Defining the rebound effect&lt;/title&gt;&lt;secondary-title&gt;Energy Policy&lt;/secondary-title&gt;&lt;/titles&gt;&lt;periodical&gt;&lt;full-title&gt;Energy Policy&lt;/full-title&gt;&lt;/periodical&gt;&lt;pages&gt;425-432&lt;/pages&gt;&lt;volume&gt;28&lt;/volume&gt;&lt;number&gt;6-7&lt;/number&gt;&lt;dates&gt;&lt;year&gt;2000&lt;/year&gt;&lt;/dates&gt;&lt;urls&gt;&lt;related-urls&gt;&lt;url&gt;http://www.sciencedirect.com/science/article/B6V2W-4090S0W-7/2/de8d7e1d916d98fd7589c61506839d8d &lt;/url&gt;&lt;/related-urls&gt;&lt;/urls&gt;&lt;/record&gt;&lt;/Cite&gt;&lt;Cite&gt;&lt;Author&gt;Sorrell&lt;/Author&gt;&lt;Year&gt;2007&lt;/Year&gt;&lt;RecNum&gt;120&lt;/RecNum&gt;&lt;record&gt;&lt;rec-number&gt;120&lt;/rec-number&gt;&lt;foreign-keys&gt;&lt;key app="EN" db-id="wprxxv0twtratle9sf8pp0ehs5exaftx20dr"&gt;120&lt;/key&gt;&lt;/foreign-keys&gt;&lt;ref-type name="Report"&gt;27&lt;/ref-type&gt;&lt;contributors&gt;&lt;authors&gt;&lt;author&gt;Steven Sorrell&lt;/author&gt;&lt;/authors&gt;&lt;/contributors&gt;&lt;titles&gt;&lt;title&gt;The rebound effect: An assessment of the evidence for economy-wide energy savings from improved energy efficiency.&lt;/title&gt;&lt;/titles&gt;&lt;keywords&gt;&lt;keyword&gt;indirect rebound effect&lt;/keyword&gt;&lt;keyword&gt;re-spending&lt;/keyword&gt;&lt;keyword&gt;econometric&lt;/keyword&gt;&lt;/keywords&gt;&lt;dates&gt;&lt;year&gt;2007&lt;/year&gt;&lt;/dates&gt;&lt;publisher&gt;UK Energy Research Centre&lt;/publisher&gt;&lt;urls&gt;&lt;/urls&gt;&lt;/record&gt;&lt;/Cite&gt;&lt;/EndNote&gt;</w:instrText>
      </w:r>
      <w:r w:rsidR="008E6319">
        <w:fldChar w:fldCharType="separate"/>
      </w:r>
      <w:r w:rsidR="001452D7">
        <w:t>(Berkhout et al., 2000; Sorrell, 2007)</w:t>
      </w:r>
      <w:r w:rsidR="008E6319">
        <w:fldChar w:fldCharType="end"/>
      </w:r>
      <w:r w:rsidR="00907C54">
        <w:t xml:space="preserve">. </w:t>
      </w:r>
    </w:p>
    <w:p w:rsidR="00A22D64" w:rsidRDefault="00A22D64" w:rsidP="00641E03"/>
    <w:p w:rsidR="0018175E" w:rsidRDefault="00907C54" w:rsidP="00641E03">
      <w:pPr>
        <w:rPr>
          <w:rFonts w:cs="Arial"/>
          <w:szCs w:val="20"/>
          <w:lang w:eastAsia="ar-SA"/>
        </w:rPr>
      </w:pPr>
      <w:r>
        <w:t xml:space="preserve">The total rebound effect </w:t>
      </w:r>
      <w:r w:rsidR="00FC4FF3">
        <w:t xml:space="preserve">from technology change </w:t>
      </w:r>
      <w:r w:rsidR="00C84163">
        <w:t xml:space="preserve">is generally considered to comprise of three distinct effects; </w:t>
      </w:r>
      <w:r w:rsidR="00143FFD">
        <w:t>the direct, indirect and economy-wide effect</w:t>
      </w:r>
      <w:r w:rsidR="00DD417C">
        <w:t xml:space="preserve"> </w:t>
      </w:r>
      <w:r w:rsidR="008E6319">
        <w:fldChar w:fldCharType="begin"/>
      </w:r>
      <w:r w:rsidR="005E492C">
        <w:instrText xml:space="preserve"> ADDIN EN.CITE &lt;EndNote&gt;&lt;Cite&gt;&lt;Author&gt;Berkhout&lt;/Author&gt;&lt;Year&gt;2000&lt;/Year&gt;&lt;RecNum&gt;60&lt;/RecNum&gt;&lt;record&gt;&lt;rec-number&gt;60&lt;/rec-number&gt;&lt;foreign-keys&gt;&lt;key app="EN" db-id="wprxxv0twtratle9sf8pp0ehs5exaftx20dr"&gt;60&lt;/key&gt;&lt;/foreign-keys&gt;&lt;ref-type name="Journal Article"&gt;17&lt;/ref-type&gt;&lt;contributors&gt;&lt;authors&gt;&lt;author&gt;Berkhout, Peter H. G.&lt;/author&gt;&lt;author&gt;Muskens, Jos C.&lt;/author&gt;&lt;author&gt;W. Velthuijsen, Jan&lt;/author&gt;&lt;/authors&gt;&lt;/contributors&gt;&lt;titles&gt;&lt;title&gt;Defining the rebound effect&lt;/title&gt;&lt;secondary-title&gt;Energy Policy&lt;/secondary-title&gt;&lt;/titles&gt;&lt;periodical&gt;&lt;full-title&gt;Energy Policy&lt;/full-title&gt;&lt;/periodical&gt;&lt;pages&gt;425-432&lt;/pages&gt;&lt;volume&gt;28&lt;/volume&gt;&lt;number&gt;6-7&lt;/number&gt;&lt;dates&gt;&lt;year&gt;2000&lt;/year&gt;&lt;/dates&gt;&lt;urls&gt;&lt;related-urls&gt;&lt;url&gt;http://www.sciencedirect.com/science/article/B6V2W-4090S0W-7/2/de8d7e1d916d98fd7589c61506839d8d &lt;/url&gt;&lt;/related-urls&gt;&lt;/urls&gt;&lt;/record&gt;&lt;/Cite&gt;&lt;Cite&gt;&lt;Author&gt;Greening&lt;/Author&gt;&lt;Year&gt;2000&lt;/Year&gt;&lt;RecNum&gt;132&lt;/RecNum&gt;&lt;record&gt;&lt;rec-number&gt;132&lt;/rec-number&gt;&lt;foreign-keys&gt;&lt;key app="EN" db-id="wprxxv0twtratle9sf8pp0ehs5exaftx20dr"&gt;132&lt;/key&gt;&lt;/foreign-keys&gt;&lt;ref-type name="Journal Article"&gt;17&lt;/ref-type&gt;&lt;contributors&gt;&lt;authors&gt;&lt;author&gt;Lorna A. Greening&lt;/author&gt;&lt;author&gt;David L. Greene&lt;/author&gt;&lt;author&gt;Carmen Difiglio&lt;/author&gt;&lt;/authors&gt;&lt;/contributors&gt;&lt;titles&gt;&lt;title&gt;Energy efficiency and consumption - the rebound effect - a survey&lt;/title&gt;&lt;secondary-title&gt;Energy Policy&lt;/secondary-title&gt;&lt;/titles&gt;&lt;periodical&gt;&lt;full-title&gt;Energy Policy&lt;/full-title&gt;&lt;/periodical&gt;&lt;pages&gt;389-401&lt;/pages&gt;&lt;volume&gt;28&lt;/volume&gt;&lt;dates&gt;&lt;year&gt;2000&lt;/year&gt;&lt;/dates&gt;&lt;urls&gt;&lt;/urls&gt;&lt;/record&gt;&lt;/Cite&gt;&lt;/EndNote&gt;</w:instrText>
      </w:r>
      <w:r w:rsidR="008E6319">
        <w:fldChar w:fldCharType="separate"/>
      </w:r>
      <w:r w:rsidR="001452D7">
        <w:t>(Berkhout et al., 2000; Greening et al., 2000)</w:t>
      </w:r>
      <w:r w:rsidR="008E6319">
        <w:fldChar w:fldCharType="end"/>
      </w:r>
      <w:r w:rsidR="00143FFD">
        <w:t xml:space="preserve">.  </w:t>
      </w:r>
      <w:r w:rsidR="00143FFD" w:rsidRPr="00F65360">
        <w:rPr>
          <w:rFonts w:cs="Arial"/>
          <w:szCs w:val="20"/>
          <w:lang w:eastAsia="ar-SA"/>
        </w:rPr>
        <w:t xml:space="preserve">Although </w:t>
      </w:r>
      <w:r w:rsidR="00143FFD">
        <w:rPr>
          <w:rFonts w:cs="Arial"/>
          <w:szCs w:val="20"/>
          <w:lang w:eastAsia="ar-SA"/>
        </w:rPr>
        <w:t xml:space="preserve">the three tier model is widely accepted, the definition, </w:t>
      </w:r>
      <w:r w:rsidR="00143FFD" w:rsidRPr="00F65360">
        <w:rPr>
          <w:rFonts w:cs="Arial"/>
          <w:szCs w:val="20"/>
          <w:lang w:eastAsia="ar-SA"/>
        </w:rPr>
        <w:t xml:space="preserve">relative magnitude and importance </w:t>
      </w:r>
      <w:r w:rsidR="009F45B8">
        <w:rPr>
          <w:rFonts w:cs="Arial"/>
          <w:szCs w:val="20"/>
          <w:lang w:eastAsia="ar-SA"/>
        </w:rPr>
        <w:t xml:space="preserve">of each component effect </w:t>
      </w:r>
      <w:r w:rsidR="00FC4FF3">
        <w:rPr>
          <w:rFonts w:cs="Arial"/>
          <w:szCs w:val="20"/>
          <w:lang w:eastAsia="ar-SA"/>
        </w:rPr>
        <w:t>remain uncertain</w:t>
      </w:r>
      <w:r w:rsidR="00143FFD">
        <w:rPr>
          <w:rFonts w:cs="Arial"/>
          <w:szCs w:val="20"/>
          <w:lang w:eastAsia="ar-SA"/>
        </w:rPr>
        <w:t xml:space="preserve"> </w:t>
      </w:r>
      <w:r w:rsidR="008E6319">
        <w:rPr>
          <w:rFonts w:cs="Arial"/>
          <w:szCs w:val="20"/>
          <w:lang w:eastAsia="ar-SA"/>
        </w:rPr>
        <w:fldChar w:fldCharType="begin"/>
      </w:r>
      <w:r w:rsidR="005E492C">
        <w:rPr>
          <w:rFonts w:cs="Arial"/>
          <w:szCs w:val="20"/>
          <w:lang w:eastAsia="ar-SA"/>
        </w:rPr>
        <w:instrText xml:space="preserve"> ADDIN EN.CITE &lt;EndNote&gt;&lt;Cite&gt;&lt;Author&gt;Hertwich&lt;/Author&gt;&lt;Year&gt;2005&lt;/Year&gt;&lt;RecNum&gt;154&lt;/RecNum&gt;&lt;record&gt;&lt;rec-number&gt;154&lt;/rec-number&gt;&lt;foreign-keys&gt;&lt;key app="EN" db-id="wprxxv0twtratle9sf8pp0ehs5exaftx20dr"&gt;154&lt;/key&gt;&lt;/foreign-keys&gt;&lt;ref-type name="Journal Article"&gt;17&lt;/ref-type&gt;&lt;contributors&gt;&lt;authors&gt;&lt;author&gt;Hertwich, E. G.&lt;/author&gt;&lt;/authors&gt;&lt;/contributors&gt;&lt;auth-address&gt;Industrial Ecology Program and Department of Energy and Process Engineering, Norwegian University of Science and Technology, 7491 Trondheim, Norway&lt;/auth-address&gt;&lt;titles&gt;&lt;title&gt;Life Cycle Approaches to Sustainable Consumption: A Critical Review&lt;/title&gt;&lt;secondary-title&gt;Environmental Science &amp;amp;amp; Technology&lt;/secondary-title&gt;&lt;/titles&gt;&lt;periodical&gt;&lt;full-title&gt;Environmental Science &amp;amp;amp; Technology&lt;/full-title&gt;&lt;/periodical&gt;&lt;pages&gt;4673-4684&lt;/pages&gt;&lt;volume&gt;39&lt;/volume&gt;&lt;number&gt;13&lt;/number&gt;&lt;dates&gt;&lt;year&gt;2005&lt;/year&gt;&lt;pub-dates&gt;&lt;date&gt;7/1&lt;/date&gt;&lt;/pub-dates&gt;&lt;/dates&gt;&lt;urls&gt;&lt;related-urls&gt;&lt;url&gt;http://pubs3.acs.org/acs/journals/doilookup?in_doi=10.1021/es0497375 &lt;/url&gt;&lt;/related-urls&gt;&lt;/urls&gt;&lt;/record&gt;&lt;/Cite&gt;&lt;/EndNote&gt;</w:instrText>
      </w:r>
      <w:r w:rsidR="008E6319">
        <w:rPr>
          <w:rFonts w:cs="Arial"/>
          <w:szCs w:val="20"/>
          <w:lang w:eastAsia="ar-SA"/>
        </w:rPr>
        <w:fldChar w:fldCharType="separate"/>
      </w:r>
      <w:r w:rsidR="00EB5F81">
        <w:rPr>
          <w:rFonts w:cs="Arial"/>
          <w:szCs w:val="20"/>
          <w:lang w:eastAsia="ar-SA"/>
        </w:rPr>
        <w:t>(Hertwich, 2005)</w:t>
      </w:r>
      <w:r w:rsidR="008E6319">
        <w:rPr>
          <w:rFonts w:cs="Arial"/>
          <w:szCs w:val="20"/>
          <w:lang w:eastAsia="ar-SA"/>
        </w:rPr>
        <w:fldChar w:fldCharType="end"/>
      </w:r>
      <w:r w:rsidR="009F45B8">
        <w:rPr>
          <w:rFonts w:cs="Arial"/>
          <w:szCs w:val="20"/>
          <w:lang w:eastAsia="ar-SA"/>
        </w:rPr>
        <w:t xml:space="preserve"> </w:t>
      </w:r>
      <w:r w:rsidR="008E6319">
        <w:rPr>
          <w:rFonts w:cs="Arial"/>
          <w:szCs w:val="20"/>
          <w:lang w:eastAsia="ar-SA"/>
        </w:rPr>
        <w:fldChar w:fldCharType="begin"/>
      </w:r>
      <w:r w:rsidR="005E492C">
        <w:rPr>
          <w:rFonts w:cs="Arial"/>
          <w:szCs w:val="20"/>
          <w:lang w:eastAsia="ar-SA"/>
        </w:rPr>
        <w:instrText xml:space="preserve"> ADDIN EN.CITE &lt;EndNote&gt;&lt;Cite ExcludeAuth="1" ExcludeYear="1"&gt;&lt;RecNum&gt;154&lt;/RecNum&gt;&lt;record&gt;&lt;rec-number&gt;154&lt;/rec-number&gt;&lt;foreign-keys&gt;&lt;key app="EN" db-id="wprxxv0twtratle9sf8pp0ehs5exaftx20dr"&gt;154&lt;/key&gt;&lt;/foreign-keys&gt;&lt;ref-type name="Journal Article"&gt;17&lt;/ref-type&gt;&lt;contributors&gt;&lt;authors&gt;&lt;author&gt;Hertwich, E. G.&lt;/author&gt;&lt;/authors&gt;&lt;/contributors&gt;&lt;auth-address&gt;Industrial Ecology Program and Department of Energy and Process Engineering, Norwegian University of Science and Technology, 7491 Trondheim, Norway&lt;/auth-address&gt;&lt;titles&gt;&lt;title&gt;Life Cycle Approaches to Sustainable Consumption: A Critical Review&lt;/title&gt;&lt;secondary-title&gt;Environmental Science &amp;amp;amp; Technology&lt;/secondary-title&gt;&lt;/titles&gt;&lt;periodical&gt;&lt;full-title&gt;Environmental Science &amp;amp;amp; Technology&lt;/full-title&gt;&lt;/periodical&gt;&lt;pages&gt;4673-4684&lt;/pages&gt;&lt;volume&gt;39&lt;/volume&gt;&lt;number&gt;13&lt;/number&gt;&lt;dates&gt;&lt;year&gt;2005&lt;/year&gt;&lt;pub-dates&gt;&lt;date&gt;7/1&lt;/date&gt;&lt;/pub-dates&gt;&lt;/dates&gt;&lt;urls&gt;&lt;related-urls&gt;&lt;url&gt;http://pubs3.acs.org/acs/journals/doilookup?in_doi=10.1021/es0497375 &lt;/url&gt;&lt;/related-urls&gt;&lt;/urls&gt;&lt;/record&gt;&lt;/Cite&gt;&lt;Cite&gt;&lt;Author&gt;Sorrell&lt;/Author&gt;&lt;Year&gt;2007&lt;/Year&gt;&lt;RecNum&gt;120&lt;/RecNum&gt;&lt;record&gt;&lt;rec-number&gt;120&lt;/rec-number&gt;&lt;foreign-keys&gt;&lt;key app="EN" db-id="wprxxv0twtratle9sf8pp0ehs5exaftx20dr"&gt;120&lt;/key&gt;&lt;/foreign-keys&gt;&lt;ref-type name="Report"&gt;27&lt;/ref-type&gt;&lt;contributors&gt;&lt;authors&gt;&lt;author&gt;Steven Sorrell&lt;/author&gt;&lt;/authors&gt;&lt;/contributors&gt;&lt;titles&gt;&lt;title&gt;The rebound effect: An assessment of the evidence for economy-wide energy savings from improved energy efficiency.&lt;/title&gt;&lt;/titles&gt;&lt;keywords&gt;&lt;keyword&gt;indirect rebound effect&lt;/keyword&gt;&lt;keyword&gt;re-spending&lt;/keyword&gt;&lt;keyword&gt;econometric&lt;/keyword&gt;&lt;/keywords&gt;&lt;dates&gt;&lt;year&gt;2007&lt;/year&gt;&lt;/dates&gt;&lt;publisher&gt;UK Energy Research Centre&lt;/publisher&gt;&lt;urls&gt;&lt;/urls&gt;&lt;/record&gt;&lt;/Cite&gt;&lt;/EndNote&gt;</w:instrText>
      </w:r>
      <w:r w:rsidR="008E6319">
        <w:rPr>
          <w:rFonts w:cs="Arial"/>
          <w:szCs w:val="20"/>
          <w:lang w:eastAsia="ar-SA"/>
        </w:rPr>
        <w:fldChar w:fldCharType="separate"/>
      </w:r>
      <w:r w:rsidR="004A294E">
        <w:rPr>
          <w:rFonts w:cs="Arial"/>
          <w:szCs w:val="20"/>
          <w:lang w:eastAsia="ar-SA"/>
        </w:rPr>
        <w:t>(Sorrell, 2007)</w:t>
      </w:r>
      <w:r w:rsidR="008E6319">
        <w:rPr>
          <w:rFonts w:cs="Arial"/>
          <w:szCs w:val="20"/>
          <w:lang w:eastAsia="ar-SA"/>
        </w:rPr>
        <w:fldChar w:fldCharType="end"/>
      </w:r>
      <w:r w:rsidR="00143FFD" w:rsidRPr="00F65360">
        <w:rPr>
          <w:rFonts w:cs="Arial"/>
          <w:szCs w:val="20"/>
          <w:lang w:eastAsia="ar-SA"/>
        </w:rPr>
        <w:t xml:space="preserve">. </w:t>
      </w:r>
    </w:p>
    <w:p w:rsidR="0018175E" w:rsidRDefault="0018175E" w:rsidP="00641E03">
      <w:pPr>
        <w:rPr>
          <w:rFonts w:cs="Arial"/>
          <w:szCs w:val="20"/>
          <w:lang w:eastAsia="ar-SA"/>
        </w:rPr>
      </w:pPr>
    </w:p>
    <w:p w:rsidR="0018175E" w:rsidRDefault="0018175E" w:rsidP="00641E03">
      <w:r>
        <w:t>The direct effect occurs due to a price reduction of a commodity from improved resource efficiency, and can be estimated by the own-price elasticity</w:t>
      </w:r>
      <w:r w:rsidR="004B0B01">
        <w:t xml:space="preserve"> of the good or service in question</w:t>
      </w:r>
      <w:r>
        <w:t xml:space="preserve">.  </w:t>
      </w:r>
      <w:r w:rsidR="0025539A">
        <w:t xml:space="preserve"> The resulting increase in embodied resource use or externalities </w:t>
      </w:r>
      <w:r w:rsidR="00EF00CB">
        <w:t xml:space="preserve">from the increases consumption of the good in question </w:t>
      </w:r>
      <w:r w:rsidR="0025539A">
        <w:t xml:space="preserve">constitutes this effect.  </w:t>
      </w:r>
      <w:r>
        <w:t xml:space="preserve">Consistent with traditional micro-economic theory, evidence suggests that for energy services, </w:t>
      </w:r>
      <w:r w:rsidR="001A27F6">
        <w:t xml:space="preserve">such as domestic motor vehicle use and lighting, </w:t>
      </w:r>
      <w:r>
        <w:t>the direct effect at the household level decreases with increasing household income {</w:t>
      </w:r>
      <w:r>
        <w:rPr>
          <w:lang w:eastAsia="ar-SA"/>
        </w:rPr>
        <w:t xml:space="preserve">Baker, </w:t>
      </w:r>
      <w:r w:rsidR="008E6319">
        <w:rPr>
          <w:lang w:eastAsia="ar-SA"/>
        </w:rPr>
        <w:fldChar w:fldCharType="begin"/>
      </w:r>
      <w:r w:rsidR="005E492C">
        <w:rPr>
          <w:lang w:eastAsia="ar-SA"/>
        </w:rPr>
        <w:instrText xml:space="preserve"> ADDIN EN.CITE &lt;EndNote&gt;&lt;Cite ExcludeAuth="1"&gt;&lt;Year&gt;1989&lt;/Year&gt;&lt;RecNum&gt;215&lt;/RecNum&gt;&lt;record&gt;&lt;rec-number&gt;215&lt;/rec-number&gt;&lt;foreign-keys&gt;&lt;key app="EN" db-id="wprxxv0twtratle9sf8pp0ehs5exaftx20dr"&gt;215&lt;/key&gt;&lt;/foreign-keys&gt;&lt;ref-type name="Journal Article"&gt;17&lt;/ref-type&gt;&lt;contributors&gt;&lt;authors&gt;&lt;author&gt;Baker, Paul&lt;/author&gt;&lt;author&gt;Blundell, Richard&lt;/author&gt;&lt;author&gt;Micklewright, John&lt;/author&gt;&lt;/authors&gt;&lt;/contributors&gt;&lt;titles&gt;&lt;title&gt;Modelling household energy expenditures using micro-data&lt;/title&gt;&lt;secondary-title&gt;Economic Journal&lt;/secondary-title&gt;&lt;/titles&gt;&lt;periodical&gt;&lt;full-title&gt;Economic Journal&lt;/full-title&gt;&lt;/periodical&gt;&lt;pages&gt;720-738&lt;/pages&gt;&lt;volume&gt;99&lt;/volume&gt;&lt;number&gt;397&lt;/number&gt;&lt;keywords&gt;&lt;keyword&gt;ENERGY industries&lt;/keyword&gt;&lt;keyword&gt;CONSUMPTION (Economics)&lt;/keyword&gt;&lt;keyword&gt;ELASTICITY (Economics)&lt;/keyword&gt;&lt;keyword&gt;ELECTRIC power&lt;/keyword&gt;&lt;keyword&gt;GAS&lt;/keyword&gt;&lt;keyword&gt;GREAT Britain&lt;/keyword&gt;&lt;/keywords&gt;&lt;dates&gt;&lt;year&gt;1989&lt;/year&gt;&lt;pub-dates&gt;&lt;date&gt;09&lt;/date&gt;&lt;/pub-dates&gt;&lt;/dates&gt;&lt;publisher&gt;Blackwell Publishing Limited&lt;/publisher&gt;&lt;urls&gt;&lt;related-urls&gt;&lt;url&gt;&lt;style face="underline" font="default" size="100%"&gt;http://gateway.library.qut.edu.au/login?url=http://search.ebscohost.com/login.aspx?direct=true&amp;amp;db=bsh&amp;amp;AN=4531528&amp;amp;site=ehost-live&lt;/style&gt;&lt;/url&gt;&lt;/related-urls&gt;&lt;/urls&gt;&lt;/record&gt;&lt;/Cite&gt;&lt;/EndNote&gt;</w:instrText>
      </w:r>
      <w:r w:rsidR="008E6319">
        <w:rPr>
          <w:lang w:eastAsia="ar-SA"/>
        </w:rPr>
        <w:fldChar w:fldCharType="separate"/>
      </w:r>
      <w:r>
        <w:rPr>
          <w:lang w:eastAsia="ar-SA"/>
        </w:rPr>
        <w:t>(1989)</w:t>
      </w:r>
      <w:r w:rsidR="008E6319">
        <w:rPr>
          <w:lang w:eastAsia="ar-SA"/>
        </w:rPr>
        <w:fldChar w:fldCharType="end"/>
      </w:r>
      <w:r>
        <w:rPr>
          <w:lang w:eastAsia="ar-SA"/>
        </w:rPr>
        <w:t>215;Milne,</w:t>
      </w:r>
      <w:r w:rsidR="008E6319">
        <w:rPr>
          <w:lang w:eastAsia="ar-SA"/>
        </w:rPr>
        <w:fldChar w:fldCharType="begin"/>
      </w:r>
      <w:r>
        <w:rPr>
          <w:lang w:eastAsia="ar-SA"/>
        </w:rPr>
        <w:instrText xml:space="preserve"> ADDIN EN.CITE &lt;EndNote&gt;&lt;Cite ExcludeAuth="1"&gt;&lt;Year&gt;2000&lt;/Year&gt;&lt;RecNum&gt;175&lt;/RecNum&gt;&lt;record&gt;&lt;rec-number&gt;175&lt;/rec-number&gt;&lt;foreign-keys&gt;&lt;key app="EN" db-id="5twds0tt2ft0fzed02opp99005xf0axwp5as"&gt;175&lt;/key&gt;&lt;/foreign-keys&gt;&lt;ref-type name="Journal Article"&gt;17&lt;/ref-type&gt;&lt;contributors&gt;&lt;authors&gt;&lt;author&gt;Milne, Geoffrey&lt;/author&gt;&lt;author&gt;Boardman, Brenda&lt;/author&gt;&lt;/authors&gt;&lt;/contributors&gt;&lt;titles&gt;&lt;title&gt;Making cold homes warmer: the effect of energy efficiency improvements in low-income homes A report to the Energy Action Grants Agency Charitable Trust&lt;/title&gt;&lt;secondary-title&gt;Energy Policy&lt;/secondary-title&gt;&lt;/titles&gt;&lt;periodical&gt;&lt;full-title&gt;Energy Policy&lt;/full-title&gt;&lt;/periodical&gt;&lt;pages&gt;411-424&lt;/pages&gt;&lt;volume&gt;28&lt;/volume&gt;&lt;number&gt;6-7&lt;/number&gt;&lt;dates&gt;&lt;year&gt;2000&lt;/year&gt;&lt;/dates&gt;&lt;urls&gt;&lt;related-urls&gt;&lt;url&gt;http://www.sciencedirect.com/science/article/B6V2W-4090S0W-6/1/5e422f0bdd2ff5e5d6058bb3be1822fb&lt;/url&gt;&lt;/related-urls&gt;&lt;/urls&gt;&lt;/record&gt;&lt;/Cite&gt;&lt;/EndNote&gt;</w:instrText>
      </w:r>
      <w:r w:rsidR="008E6319">
        <w:rPr>
          <w:lang w:eastAsia="ar-SA"/>
        </w:rPr>
        <w:fldChar w:fldCharType="separate"/>
      </w:r>
      <w:r>
        <w:rPr>
          <w:lang w:eastAsia="ar-SA"/>
        </w:rPr>
        <w:t>(2000)</w:t>
      </w:r>
      <w:r w:rsidR="008E6319">
        <w:rPr>
          <w:lang w:eastAsia="ar-SA"/>
        </w:rPr>
        <w:fldChar w:fldCharType="end"/>
      </w:r>
      <w:r>
        <w:rPr>
          <w:lang w:eastAsia="ar-SA"/>
        </w:rPr>
        <w:t>Hong</w:t>
      </w:r>
      <w:r w:rsidR="008E6319">
        <w:rPr>
          <w:lang w:eastAsia="ar-SA"/>
        </w:rPr>
        <w:fldChar w:fldCharType="begin"/>
      </w:r>
      <w:r w:rsidR="005E492C">
        <w:rPr>
          <w:lang w:eastAsia="ar-SA"/>
        </w:rPr>
        <w:instrText xml:space="preserve"> ADDIN EN.CITE &lt;EndNote&gt;&lt;Cite ExcludeAuth="1"&gt;&lt;Year&gt;2006&lt;/Year&gt;&lt;RecNum&gt;174&lt;/RecNum&gt;&lt;record&gt;&lt;rec-number&gt;174&lt;/rec-number&gt;&lt;foreign-keys&gt;&lt;key app="EN" db-id="wprxxv0twtratle9sf8pp0ehs5exaftx20dr"&gt;174&lt;/key&gt;&lt;/foreign-keys&gt;&lt;ref-type name="Journal Article"&gt;17&lt;/ref-type&gt;&lt;contributors&gt;&lt;authors&gt;&lt;author&gt;Sung H. Hong&lt;/author&gt;&lt;author&gt;Tadj Oreszczyn&lt;/author&gt;&lt;author&gt;Ian Ridley&lt;/author&gt;&lt;/authors&gt;&lt;/contributors&gt;&lt;titles&gt;&lt;title&gt;The impact of energy efficient refurbishment on the space heating fuel consumption in English dwellings.&lt;/title&gt;&lt;secondary-title&gt;Energy and Buildings&lt;/secondary-title&gt;&lt;/titles&gt;&lt;periodical&gt;&lt;full-title&gt;Energy and Buildings&lt;/full-title&gt;&lt;/periodical&gt;&lt;pages&gt;1171-1181&lt;/pages&gt;&lt;volume&gt;38&lt;/volume&gt;&lt;number&gt;10&lt;/number&gt;&lt;dates&gt;&lt;year&gt;2006&lt;/year&gt;&lt;/dates&gt;&lt;urls&gt;&lt;/urls&gt;&lt;/record&gt;&lt;/Cite&gt;&lt;/EndNote&gt;</w:instrText>
      </w:r>
      <w:r w:rsidR="008E6319">
        <w:rPr>
          <w:lang w:eastAsia="ar-SA"/>
        </w:rPr>
        <w:fldChar w:fldCharType="separate"/>
      </w:r>
      <w:r>
        <w:rPr>
          <w:lang w:eastAsia="ar-SA"/>
        </w:rPr>
        <w:t>(2006)</w:t>
      </w:r>
      <w:r w:rsidR="008E6319">
        <w:rPr>
          <w:lang w:eastAsia="ar-SA"/>
        </w:rPr>
        <w:fldChar w:fldCharType="end"/>
      </w:r>
      <w:r w:rsidR="004B0B01">
        <w:rPr>
          <w:lang w:eastAsia="ar-SA"/>
        </w:rPr>
        <w:t>}</w:t>
      </w:r>
      <w:r>
        <w:t xml:space="preserve">. </w:t>
      </w:r>
    </w:p>
    <w:p w:rsidR="0018175E" w:rsidRDefault="0018175E" w:rsidP="00641E03"/>
    <w:p w:rsidR="009E7820" w:rsidRDefault="0018175E" w:rsidP="00641E03">
      <w:pPr>
        <w:rPr>
          <w:rFonts w:cs="Arial"/>
          <w:szCs w:val="20"/>
          <w:lang w:eastAsia="ar-SA"/>
        </w:rPr>
      </w:pPr>
      <w:r>
        <w:t xml:space="preserve">The indirect effect can be described as the </w:t>
      </w:r>
      <w:r w:rsidR="00197C5E">
        <w:t xml:space="preserve">increase in resource use or externality embodied in the increased </w:t>
      </w:r>
      <w:r>
        <w:t>c</w:t>
      </w:r>
      <w:r w:rsidR="00197C5E">
        <w:t>onsumption of other goods due to an income effect (a</w:t>
      </w:r>
      <w:r>
        <w:t>s cost saving are utilised elsewhere in the household budget</w:t>
      </w:r>
      <w:r w:rsidR="00197C5E">
        <w:t>)</w:t>
      </w:r>
      <w:r>
        <w:t>.</w:t>
      </w:r>
    </w:p>
    <w:p w:rsidR="0018175E" w:rsidRDefault="00093533" w:rsidP="00A4702C">
      <w:r>
        <w:t xml:space="preserve"> </w:t>
      </w:r>
    </w:p>
    <w:p w:rsidR="00B8414C" w:rsidRDefault="00B8414C" w:rsidP="00B8414C">
      <w:r>
        <w:t>Finally, the economy wide (or total) rebound effect incorporates both the direct and indirect effect, as well as all the flow-on effects to other production s</w:t>
      </w:r>
      <w:r w:rsidR="00197C5E">
        <w:t>ectors due to price changes of intermediate goods</w:t>
      </w:r>
      <w:r>
        <w:t xml:space="preserve"> that lead to multi-factor productivity gains</w:t>
      </w:r>
      <w:r>
        <w:rPr>
          <w:rStyle w:val="FootnoteReference"/>
        </w:rPr>
        <w:footnoteReference w:id="2"/>
      </w:r>
      <w:r>
        <w:t xml:space="preserve"> </w:t>
      </w:r>
      <w:r w:rsidR="008E6319">
        <w:fldChar w:fldCharType="begin"/>
      </w:r>
      <w:r w:rsidR="005E492C">
        <w:instrText xml:space="preserve"> ADDIN EN.CITE &lt;EndNote&gt;&lt;Cite ExcludeYear="1"&gt;&lt;Author&gt;Brookes&lt;/Author&gt;&lt;Year&gt;2000&lt;/Year&gt;&lt;RecNum&gt;70&lt;/RecNum&gt;&lt;record&gt;&lt;rec-number&gt;70&lt;/rec-number&gt;&lt;foreign-keys&gt;&lt;key app="EN" db-id="wprxxv0twtratle9sf8pp0ehs5exaftx20dr"&gt;70&lt;/key&gt;&lt;/foreign-keys&gt;&lt;ref-type name="Journal Article"&gt;17&lt;/ref-type&gt;&lt;contributors&gt;&lt;authors&gt;&lt;author&gt;Brookes, Leonard&lt;/author&gt;&lt;/authors&gt;&lt;/contributors&gt;&lt;titles&gt;&lt;title&gt;Energy efficiency fallacies revisited&lt;/title&gt;&lt;secondary-title&gt;Energy Policy&lt;/secondary-title&gt;&lt;/titles&gt;&lt;periodical&gt;&lt;full-title&gt;Energy Policy&lt;/full-title&gt;&lt;/periodical&gt;&lt;pages&gt;355-366&lt;/pages&gt;&lt;volume&gt;28&lt;/volume&gt;&lt;number&gt;6-7&lt;/number&gt;&lt;keywords&gt;&lt;keyword&gt;Energy efficiency&lt;/keyword&gt;&lt;keyword&gt;Global warming&lt;/keyword&gt;&lt;keyword&gt;Government action&lt;/keyword&gt;&lt;/keywords&gt;&lt;dates&gt;&lt;year&gt;2000&lt;/year&gt;&lt;/dates&gt;&lt;urls&gt;&lt;related-urls&gt;&lt;url&gt;http://www.sciencedirect.com/science/article/B6V2W-4090S0W-2/2/7178627dff6474b8ca2e2406e547af58 &lt;/url&gt;&lt;/related-urls&gt;&lt;/urls&gt;&lt;/record&gt;&lt;/Cite&gt;&lt;/EndNote&gt;</w:instrText>
      </w:r>
      <w:r w:rsidR="008E6319">
        <w:fldChar w:fldCharType="separate"/>
      </w:r>
      <w:r>
        <w:t>(Brookes)</w:t>
      </w:r>
      <w:r w:rsidR="008E6319">
        <w:fldChar w:fldCharType="end"/>
      </w:r>
      <w:r>
        <w:t xml:space="preserve">.  In addition to changing the composition of the economy, the flow-on reduction in prices will enable an expansion of economic activity and consumption of goods by marginal consumers </w:t>
      </w:r>
      <w:r w:rsidR="008E6319">
        <w:fldChar w:fldCharType="begin"/>
      </w:r>
      <w:r w:rsidR="005E492C">
        <w:instrText xml:space="preserve"> ADDIN EN.CITE &lt;EndNote&gt;&lt;Cite&gt;&lt;Author&gt;Wirl&lt;/Author&gt;&lt;Year&gt;1997&lt;/Year&gt;&lt;RecNum&gt;95&lt;/RecNum&gt;&lt;record&gt;&lt;rec-number&gt;95&lt;/rec-number&gt;&lt;foreign-keys&gt;&lt;key app="EN" db-id="wprxxv0twtratle9sf8pp0ehs5exaftx20dr"&gt;95&lt;/key&gt;&lt;/foreign-keys&gt;&lt;ref-type name="Book"&gt;6&lt;/ref-type&gt;&lt;contributors&gt;&lt;authors&gt;&lt;author&gt;Franz Wirl&lt;/author&gt;&lt;/authors&gt;&lt;/contributors&gt;&lt;titles&gt;&lt;title&gt;The economics of conservation programs&lt;/title&gt;&lt;/titles&gt;&lt;keywords&gt;&lt;keyword&gt;history dependence&lt;/keyword&gt;&lt;keyword&gt;irreversibility&lt;/keyword&gt;&lt;keyword&gt;conservation paradox&lt;/keyword&gt;&lt;/keywords&gt;&lt;dates&gt;&lt;year&gt;1997&lt;/year&gt;&lt;/dates&gt;&lt;pub-location&gt;Dortrecht&lt;/pub-location&gt;&lt;publisher&gt;Kulwer Academic Publishers&lt;/publisher&gt;&lt;urls&gt;&lt;/urls&gt;&lt;/record&gt;&lt;/Cite&gt;&lt;/EndNote&gt;</w:instrText>
      </w:r>
      <w:r w:rsidR="008E6319">
        <w:fldChar w:fldCharType="separate"/>
      </w:r>
      <w:r>
        <w:t>(Wirl, 1997)</w:t>
      </w:r>
      <w:r w:rsidR="008E6319">
        <w:fldChar w:fldCharType="end"/>
      </w:r>
      <w:r>
        <w:t xml:space="preserve">.  </w:t>
      </w:r>
      <w:r w:rsidR="007D5C95">
        <w:t xml:space="preserve"> For cost saving technology changes all production sectors will adopt alternative resource combinations that will ultimately change the resource embodiment of final goods, leading to difficulties in estimating the scale of this effect.</w:t>
      </w:r>
    </w:p>
    <w:p w:rsidR="00FC4FF3" w:rsidRDefault="00FC4FF3" w:rsidP="00A4702C"/>
    <w:p w:rsidR="00A4702C" w:rsidRDefault="00FC4FF3" w:rsidP="00A4702C">
      <w:r>
        <w:t>However, t</w:t>
      </w:r>
      <w:r w:rsidR="00A4702C">
        <w:t xml:space="preserve">he focus of this paper </w:t>
      </w:r>
      <w:r>
        <w:t>is</w:t>
      </w:r>
      <w:r w:rsidR="00A4702C">
        <w:t xml:space="preserve"> </w:t>
      </w:r>
      <w:r>
        <w:t>the rebound effect</w:t>
      </w:r>
      <w:r w:rsidR="00A4702C">
        <w:t xml:space="preserve"> from </w:t>
      </w:r>
      <w:r w:rsidR="007D5C95">
        <w:t>household consumption pattern changes</w:t>
      </w:r>
      <w:r w:rsidR="00A4702C">
        <w:t xml:space="preserve"> where the technical combinations of resources in the ‘up-strea</w:t>
      </w:r>
      <w:r>
        <w:t xml:space="preserve">m’ production sectors are fixed, and economy wide </w:t>
      </w:r>
      <w:r w:rsidR="007D5C95">
        <w:t>adjustments</w:t>
      </w:r>
      <w:r>
        <w:t xml:space="preserve"> will not occur.</w:t>
      </w:r>
      <w:r w:rsidR="00A4702C">
        <w:t xml:space="preserve">  This means that the embodied resource composition of final goods will not change and the life cycle analysis (LCA) data, which captures these ‘up-stream’ resource combinations, can be reliably used to model the rebound effect.   </w:t>
      </w:r>
    </w:p>
    <w:p w:rsidR="00A4702C" w:rsidRDefault="00A4702C" w:rsidP="00EC5C87"/>
    <w:p w:rsidR="0007134B" w:rsidRDefault="0007134B" w:rsidP="00EC5C87">
      <w:r>
        <w:t>Two</w:t>
      </w:r>
      <w:r w:rsidR="00580482">
        <w:t xml:space="preserve"> type</w:t>
      </w:r>
      <w:r>
        <w:t>s</w:t>
      </w:r>
      <w:r w:rsidR="00580482">
        <w:t xml:space="preserve"> of behaviour change </w:t>
      </w:r>
      <w:r>
        <w:t>are</w:t>
      </w:r>
      <w:r w:rsidR="00580482">
        <w:t xml:space="preserve"> </w:t>
      </w:r>
      <w:r>
        <w:t>examined in this paper.</w:t>
      </w:r>
      <w:r w:rsidR="0006004C">
        <w:t xml:space="preserve">  The first is termed conservation, and it is where households choose to simply consume less of a particular good due to moral suasion efforts of governments or environmental groups.  The </w:t>
      </w:r>
      <w:r w:rsidR="00DC395F">
        <w:t xml:space="preserve">conservation </w:t>
      </w:r>
      <w:r w:rsidR="0006004C">
        <w:t xml:space="preserve">cases examined </w:t>
      </w:r>
      <w:r w:rsidR="00DC395F">
        <w:t xml:space="preserve">are using less electricity and </w:t>
      </w:r>
      <w:r w:rsidR="0006004C">
        <w:t xml:space="preserve">gas </w:t>
      </w:r>
      <w:r w:rsidR="00DC395F">
        <w:t>(</w:t>
      </w:r>
      <w:r w:rsidR="0006004C">
        <w:t>by switching off appliances, using less hot water, and turning light on less frequently</w:t>
      </w:r>
      <w:r w:rsidR="00DC395F">
        <w:t xml:space="preserve"> for example)</w:t>
      </w:r>
      <w:r w:rsidR="0006004C">
        <w:t xml:space="preserve">, and using less vehicle fuel </w:t>
      </w:r>
      <w:r w:rsidR="00DC395F">
        <w:t>(</w:t>
      </w:r>
      <w:r w:rsidR="0006004C">
        <w:t>by choosing to walk of cycle as a substitute to driving</w:t>
      </w:r>
      <w:r w:rsidR="00DC395F">
        <w:t>)</w:t>
      </w:r>
      <w:r w:rsidR="0006004C">
        <w:t>.</w:t>
      </w:r>
    </w:p>
    <w:p w:rsidR="00EC5C87" w:rsidRDefault="00EC5C87" w:rsidP="00EC5C87"/>
    <w:p w:rsidR="002A450E" w:rsidRDefault="00EC5C87" w:rsidP="00104B16">
      <w:r>
        <w:t xml:space="preserve">Figure 1 shows how </w:t>
      </w:r>
      <w:r w:rsidR="00B6695E">
        <w:t>conservation behaviour</w:t>
      </w:r>
      <w:r>
        <w:t xml:space="preserve"> can be represented as a shift of indifference curves U</w:t>
      </w:r>
      <w:r>
        <w:rPr>
          <w:vertAlign w:val="subscript"/>
        </w:rPr>
        <w:t>1</w:t>
      </w:r>
      <w:r>
        <w:t xml:space="preserve"> and U</w:t>
      </w:r>
      <w:r>
        <w:rPr>
          <w:vertAlign w:val="subscript"/>
        </w:rPr>
        <w:t>2</w:t>
      </w:r>
      <w:r>
        <w:t xml:space="preserve"> to U</w:t>
      </w:r>
      <w:r>
        <w:rPr>
          <w:vertAlign w:val="subscript"/>
        </w:rPr>
        <w:t>1</w:t>
      </w:r>
      <w:r>
        <w:t>` and U</w:t>
      </w:r>
      <w:r>
        <w:rPr>
          <w:vertAlign w:val="subscript"/>
        </w:rPr>
        <w:t>2</w:t>
      </w:r>
      <w:r>
        <w:t>`.  The new ut</w:t>
      </w:r>
      <w:r w:rsidR="001C6B4D">
        <w:t>ility maximising position of this</w:t>
      </w:r>
      <w:r>
        <w:t xml:space="preserve"> new household has les</w:t>
      </w:r>
      <w:r w:rsidR="00375BD9">
        <w:t>s consumption of the target good</w:t>
      </w:r>
      <w:r w:rsidR="00592AAA">
        <w:t>, in this case kilometres of vehicle travel, but more</w:t>
      </w:r>
      <w:r>
        <w:t xml:space="preserve"> consumption </w:t>
      </w:r>
      <w:r w:rsidR="00592AAA">
        <w:t xml:space="preserve">of other goods their </w:t>
      </w:r>
      <w:r w:rsidR="00375BD9">
        <w:t xml:space="preserve">associated embodied resources. </w:t>
      </w:r>
    </w:p>
    <w:p w:rsidR="00B6695E" w:rsidRPr="00FD6875" w:rsidRDefault="00B6695E" w:rsidP="00B6695E"/>
    <w:p w:rsidR="00B6695E" w:rsidRPr="00C2501A" w:rsidRDefault="00B6695E" w:rsidP="00B6695E">
      <w:pPr>
        <w:rPr>
          <w:i/>
          <w:sz w:val="20"/>
          <w:szCs w:val="20"/>
        </w:rPr>
      </w:pPr>
      <w:r w:rsidRPr="00C2501A">
        <w:rPr>
          <w:i/>
          <w:sz w:val="20"/>
          <w:szCs w:val="20"/>
        </w:rPr>
        <w:tab/>
      </w:r>
      <w:r w:rsidRPr="00C2501A">
        <w:rPr>
          <w:i/>
          <w:sz w:val="20"/>
          <w:szCs w:val="20"/>
        </w:rPr>
        <w:tab/>
        <w:t xml:space="preserve">        </w:t>
      </w:r>
      <w:r>
        <w:rPr>
          <w:i/>
          <w:sz w:val="20"/>
          <w:szCs w:val="20"/>
        </w:rPr>
        <w:t xml:space="preserve">   </w:t>
      </w:r>
      <w:r w:rsidRPr="00C2501A">
        <w:rPr>
          <w:i/>
          <w:sz w:val="20"/>
          <w:szCs w:val="20"/>
        </w:rPr>
        <w:t>Efficiency case</w:t>
      </w:r>
      <w:r w:rsidRPr="00C2501A">
        <w:rPr>
          <w:i/>
          <w:sz w:val="20"/>
          <w:szCs w:val="20"/>
        </w:rPr>
        <w:tab/>
      </w:r>
      <w:r w:rsidRPr="00C2501A">
        <w:rPr>
          <w:i/>
          <w:sz w:val="20"/>
          <w:szCs w:val="20"/>
        </w:rPr>
        <w:tab/>
      </w:r>
      <w:r w:rsidRPr="00C2501A">
        <w:rPr>
          <w:i/>
          <w:sz w:val="20"/>
          <w:szCs w:val="20"/>
        </w:rPr>
        <w:tab/>
        <w:t xml:space="preserve">   Conservation case</w:t>
      </w:r>
    </w:p>
    <w:p w:rsidR="00B6695E" w:rsidRPr="00FD6875" w:rsidRDefault="008E6319" w:rsidP="00B6695E">
      <w:r>
        <w:rPr>
          <w:noProof/>
          <w:lang w:val="en-US"/>
        </w:rPr>
        <w:pict>
          <v:group id="_x0000_s1280" style="position:absolute;left:0;text-align:left;margin-left:179.5pt;margin-top:5.95pt;width:257.95pt;height:126pt;z-index:251700736" coordorigin="5030,9540" coordsize="5159,2520" wrapcoords="4081 0 3830 1028 3955 17100 18460 17485 18900 17485 19213 17100 19213 16842 18774 16457 12997 16071 11616 14271 16765 12471 16765 12342 16451 12085 11804 10285 10423 8228 9920 6171 9606 4114 9293 0 4081 0" o:regroupid="1">
            <v:line id="_x0000_s1257" style="position:absolute;mso-wrap-edited:f" from="6022,9540" to="6022,11520" wrapcoords="-2147483648 0 -2147483648 1309 -2147483648 21272 -2147483648 21272 -2147483648 2618 -2147483648 1963 -2147483648 1309 -2147483648 0 -2147483648 0" o:regroupid="3" strokeweight="1.5pt">
              <v:stroke startarrow="classic" startarrowwidth="narrow" startarrowlength="short"/>
            </v:line>
            <v:line id="_x0000_s1258" style="position:absolute;mso-wrap-edited:f" from="6022,11520" to="9594,11520" wrapcoords="20692 -2147483648 -90 -2147483648 -90 -2147483648 20692 -2147483648 21236 -2147483648 21690 -2147483648 21690 -2147483648 21146 -2147483648 20692 -2147483648" o:regroupid="3" strokeweight="1.5pt">
              <v:stroke endarrow="classic" endarrowwidth="narrow" endarrowlength="short"/>
            </v:line>
            <v:shape id="_x0000_s1259" style="position:absolute;left:6419;top:9540;width:1786;height:1440;mso-wrap-edited:f;mso-position-horizontal:absolute;mso-position-vertical:absolute" coordsize="1620,1440" wrapcoords="-13 0 40 480 108 720 217 975 462 1185 503 1245 1252 1425 1538 1440 1511 1425 1415 1425 1579 1425 1579 1410 571 1200 272 960 163 720 95 480 27 0 -13 0" o:regroupid="3" path="m0,0c45,420,90,840,360,1080,630,1320,1125,1380,1620,1440e" filled="f">
              <v:path arrowok="t"/>
            </v:shape>
            <v:shapetype id="_x0000_t202" coordsize="21600,21600" o:spt="202" path="m0,0l0,21600,21600,21600,21600,0xe">
              <v:stroke joinstyle="miter"/>
              <v:path gradientshapeok="t" o:connecttype="rect"/>
            </v:shapetype>
            <v:shape id="_x0000_s1260" type="#_x0000_t202" style="position:absolute;left:5030;top:9720;width:992;height:540;mso-wrap-edited:f" wrapcoords="0 0 21600 0 21600 21600 0 21600 0 0" o:regroupid="3" filled="f" stroked="f">
              <v:textbox style="mso-next-textbox:#_x0000_s1260" inset=".5mm,.3mm,.5mm,.3mm">
                <w:txbxContent>
                  <w:p w:rsidR="008E3ED3" w:rsidRPr="005A2123" w:rsidRDefault="008E3ED3" w:rsidP="00B6695E">
                    <w:pPr>
                      <w:rPr>
                        <w:sz w:val="16"/>
                      </w:rPr>
                    </w:pPr>
                    <w:r>
                      <w:rPr>
                        <w:sz w:val="16"/>
                      </w:rPr>
                      <w:t>Other consumption</w:t>
                    </w:r>
                  </w:p>
                </w:txbxContent>
              </v:textbox>
            </v:shape>
            <v:shape id="_x0000_s1261" type="#_x0000_t202" style="position:absolute;left:8205;top:10980;width:1190;height:540;mso-wrap-edited:f" wrapcoords="0 0 21600 0 21600 21600 0 21600 0 0" o:regroupid="3" filled="f" stroked="f">
              <v:textbox style="mso-next-textbox:#_x0000_s1261" inset=".5mm,.3mm,.5mm,.3mm">
                <w:txbxContent>
                  <w:p w:rsidR="008E3ED3" w:rsidRPr="000F326E" w:rsidRDefault="008E3ED3" w:rsidP="00B6695E">
                    <w:pPr>
                      <w:rPr>
                        <w:sz w:val="16"/>
                      </w:rPr>
                    </w:pPr>
                    <w:r>
                      <w:rPr>
                        <w:sz w:val="16"/>
                      </w:rPr>
                      <w:t>Utility</w:t>
                    </w:r>
                    <w:r>
                      <w:rPr>
                        <w:sz w:val="16"/>
                        <w:vertAlign w:val="subscript"/>
                      </w:rPr>
                      <w:t>2</w:t>
                    </w:r>
                    <w:r>
                      <w:rPr>
                        <w:sz w:val="16"/>
                      </w:rPr>
                      <w:t>`</w:t>
                    </w:r>
                  </w:p>
                </w:txbxContent>
              </v:textbox>
            </v:shape>
            <v:shape id="_x0000_s1262" type="#_x0000_t202" style="position:absolute;left:8602;top:11520;width:992;height:540;mso-wrap-edited:f" wrapcoords="0 0 21600 0 21600 21600 0 21600 0 0" o:regroupid="3" filled="f" stroked="f">
              <v:textbox style="mso-next-textbox:#_x0000_s1262" inset=".5mm,.3mm,.5mm,.3mm">
                <w:txbxContent>
                  <w:p w:rsidR="008E3ED3" w:rsidRPr="005A2123" w:rsidRDefault="008E3ED3" w:rsidP="00B6695E">
                    <w:pPr>
                      <w:rPr>
                        <w:sz w:val="16"/>
                      </w:rPr>
                    </w:pPr>
                    <w:r>
                      <w:rPr>
                        <w:sz w:val="16"/>
                      </w:rPr>
                      <w:t>Passenger kilometres</w:t>
                    </w:r>
                  </w:p>
                </w:txbxContent>
              </v:textbox>
            </v:shape>
            <v:shape id="_x0000_s1263" style="position:absolute;left:6221;top:9900;width:1785;height:1440;mso-wrap-edited:f;mso-position-horizontal:absolute;mso-position-vertical:absolute" coordsize="1620,1440" wrapcoords="-13 0 40 480 108 720 217 975 462 1185 503 1245 1252 1425 1538 1440 1511 1425 1415 1425 1579 1425 1579 1410 571 1200 272 960 163 720 95 480 27 0 -13 0" o:regroupid="3" path="m0,0c45,420,90,840,360,1080,630,1320,1125,1380,1620,1440e" filled="f">
              <v:path arrowok="t"/>
            </v:shape>
            <v:line id="_x0000_s1264" style="position:absolute;flip:x y;mso-wrap-edited:f" from="6617,9720" to="7014,9720" wrapcoords="14953 -2147483648 -830 -2147483648 -830 -2147483648 14953 -2147483648 20769 -2147483648 23261 -2147483648 23261 -2147483648 19107 -2147483648 14953 -2147483648" o:regroupid="3" strokeweight=".5pt">
              <v:stroke startarrowwidth="narrow" startarrowlength="short" endarrow="classic" endarrowwidth="narrow" endarrowlength="short"/>
            </v:line>
            <v:line id="_x0000_s1265" style="position:absolute;mso-wrap-edited:f" from="6022,10080" to="8205,11520" wrapcoords="-147 0 -147 225 21008 21375 21747 21375 295 0 -147 0" o:regroupid="3"/>
            <v:shape id="_x0000_s1266" style="position:absolute;left:7213;top:9540;width:1785;height:1440;mso-wrap-edited:f;mso-position-horizontal:absolute;mso-position-vertical:absolute" coordsize="1620,1440" wrapcoords="-13 0 40 480 108 720 217 975 462 1185 503 1245 1252 1425 1538 1440 1511 1425 1415 1425 1579 1425 1579 1410 571 1200 272 960 163 720 95 480 27 0 -13 0" o:regroupid="3" path="m0,0c45,420,90,840,360,1080,630,1320,1125,1380,1620,1440e" filled="f">
              <v:path arrowok="t"/>
            </v:shape>
            <v:shape id="_x0000_s1267" type="#_x0000_t202" style="position:absolute;left:8998;top:10980;width:1191;height:540;mso-wrap-edited:f" wrapcoords="0 0 21600 0 21600 21600 0 21600 0 0" o:regroupid="3" filled="f" stroked="f">
              <v:textbox style="mso-next-textbox:#_x0000_s1267" inset=".5mm,.3mm,.5mm,.3mm">
                <w:txbxContent>
                  <w:p w:rsidR="008E3ED3" w:rsidRPr="000F326E" w:rsidRDefault="008E3ED3" w:rsidP="00B6695E">
                    <w:pPr>
                      <w:rPr>
                        <w:sz w:val="16"/>
                        <w:vertAlign w:val="subscript"/>
                      </w:rPr>
                    </w:pPr>
                    <w:r>
                      <w:rPr>
                        <w:sz w:val="16"/>
                      </w:rPr>
                      <w:t>Utility</w:t>
                    </w:r>
                    <w:r>
                      <w:rPr>
                        <w:sz w:val="16"/>
                        <w:vertAlign w:val="subscript"/>
                      </w:rPr>
                      <w:t>2</w:t>
                    </w:r>
                  </w:p>
                </w:txbxContent>
              </v:textbox>
            </v:shape>
            <v:shape id="_x0000_s1268" type="#_x0000_t202" style="position:absolute;left:8006;top:11160;width:1191;height:540;mso-wrap-edited:f" wrapcoords="0 0 21600 0 21600 21600 0 21600 0 0" o:regroupid="3" filled="f" stroked="f">
              <v:textbox style="mso-next-textbox:#_x0000_s1268" inset=".5mm,.3mm,.5mm,.3mm">
                <w:txbxContent>
                  <w:p w:rsidR="008E3ED3" w:rsidRPr="000F326E" w:rsidRDefault="008E3ED3" w:rsidP="00B6695E">
                    <w:pPr>
                      <w:rPr>
                        <w:sz w:val="16"/>
                      </w:rPr>
                    </w:pPr>
                    <w:r>
                      <w:rPr>
                        <w:sz w:val="16"/>
                      </w:rPr>
                      <w:t>Utility</w:t>
                    </w:r>
                    <w:r>
                      <w:rPr>
                        <w:sz w:val="16"/>
                        <w:vertAlign w:val="subscript"/>
                      </w:rPr>
                      <w:t>1</w:t>
                    </w:r>
                    <w:r>
                      <w:rPr>
                        <w:sz w:val="16"/>
                      </w:rPr>
                      <w:t>`</w:t>
                    </w:r>
                  </w:p>
                </w:txbxContent>
              </v:textbox>
            </v:shape>
            <v:shape id="_x0000_s1269" type="#_x0000_t202" style="position:absolute;left:8800;top:11160;width:1191;height:540;mso-wrap-edited:f" wrapcoords="0 0 21600 0 21600 21600 0 21600 0 0" o:regroupid="3" filled="f" stroked="f">
              <v:textbox style="mso-next-textbox:#_x0000_s1269" inset=".5mm,.3mm,.5mm,.3mm">
                <w:txbxContent>
                  <w:p w:rsidR="008E3ED3" w:rsidRPr="000F326E" w:rsidRDefault="008E3ED3" w:rsidP="00B6695E">
                    <w:pPr>
                      <w:rPr>
                        <w:sz w:val="16"/>
                      </w:rPr>
                    </w:pPr>
                    <w:r>
                      <w:rPr>
                        <w:sz w:val="16"/>
                      </w:rPr>
                      <w:t>Utility</w:t>
                    </w:r>
                    <w:r>
                      <w:rPr>
                        <w:sz w:val="16"/>
                        <w:vertAlign w:val="subscript"/>
                      </w:rPr>
                      <w:t>1</w:t>
                    </w:r>
                  </w:p>
                </w:txbxContent>
              </v:textbox>
            </v:shape>
            <v:line id="_x0000_s1270" style="position:absolute;flip:x y;mso-wrap-edited:f" from="6419,10080" to="6816,10080" wrapcoords="14953 -2147483648 -830 -2147483648 -830 -2147483648 14953 -2147483648 20769 -2147483648 23261 -2147483648 23261 -2147483648 19107 -2147483648 14953 -2147483648" o:regroupid="3" strokeweight=".5pt">
              <v:stroke startarrowwidth="narrow" startarrowlength="short" endarrow="classic" endarrowwidth="narrow" endarrowlength="short"/>
            </v:line>
            <w10:wrap type="tight"/>
          </v:group>
        </w:pict>
      </w:r>
      <w:r>
        <w:rPr>
          <w:noProof/>
          <w:lang w:val="en-US"/>
        </w:rPr>
        <w:pict>
          <v:line id="_x0000_s1245" style="position:absolute;left:0;text-align:left;z-index:251682816;mso-wrap-edited:f" from="60.45pt,5.95pt" to="60.45pt,104.95pt" wrapcoords="-2147483648 0 -2147483648 1309 -2147483648 21272 -2147483648 21272 -2147483648 2618 -2147483648 1963 -2147483648 1309 -2147483648 0 -2147483648 0" o:regroupid="2" strokeweight="1.5pt">
            <v:stroke startarrow="classic" startarrowwidth="narrow" startarrowlength="short"/>
            <w10:wrap type="tight"/>
          </v:line>
        </w:pict>
      </w:r>
    </w:p>
    <w:p w:rsidR="00B6695E" w:rsidRPr="00FD6875" w:rsidRDefault="008E6319" w:rsidP="00B6695E">
      <w:r>
        <w:rPr>
          <w:noProof/>
          <w:lang w:val="en-US"/>
        </w:rPr>
        <w:pict>
          <v:shape id="_x0000_s1279" style="position:absolute;left:0;text-align:left;margin-left:280.5pt;margin-top:9.1pt;width:89.25pt;height:1in;z-index:251708416;mso-wrap-edited:f;mso-position-horizontal:absolute;mso-position-vertical:absolute" coordsize="1620,1440" wrapcoords="-13 0 40 480 108 720 217 975 462 1185 503 1245 1252 1425 1538 1440 1511 1425 1415 1425 1579 1425 1579 1410 571 1200 272 960 163 720 95 480 27 0 -13 0" path="m0,0c45,420,90,840,360,1080,630,1320,1125,1380,1620,1440e" filled="f">
            <v:path arrowok="t"/>
            <w10:wrap type="tight"/>
          </v:shape>
        </w:pict>
      </w:r>
      <w:r>
        <w:rPr>
          <w:noProof/>
          <w:lang w:val="en-US"/>
        </w:rPr>
        <w:pict>
          <v:shape id="_x0000_s1251" style="position:absolute;left:0;text-align:left;margin-left:70.4pt;margin-top:9.1pt;width:89.25pt;height:1in;z-index:251688960;mso-wrap-edited:f;mso-position-horizontal:absolute;mso-position-vertical:absolute" coordsize="1620,1440" wrapcoords="-13 0 40 480 108 720 217 975 462 1185 503 1245 1252 1425 1538 1440 1511 1425 1415 1425 1579 1425 1579 1410 571 1200 272 960 163 720 95 480 27 0 -13 0" o:regroupid="2" path="m0,0c45,420,90,840,360,1080,630,1320,1125,1380,1620,1440e" filled="f">
            <v:path arrowok="t"/>
            <w10:wrap type="tight"/>
          </v:shape>
        </w:pict>
      </w:r>
      <w:r>
        <w:rPr>
          <w:noProof/>
          <w:lang w:val="en-US"/>
        </w:rPr>
        <w:pict>
          <v:shape id="_x0000_s1248" type="#_x0000_t202" style="position:absolute;left:0;text-align:left;margin-left:10.85pt;margin-top:.1pt;width:49.6pt;height:27pt;z-index:251685888;mso-wrap-edited:f" wrapcoords="0 0 21600 0 21600 21600 0 21600 0 0" o:regroupid="2" filled="f" stroked="f">
            <v:textbox style="mso-next-textbox:#_x0000_s1248" inset=".5mm,.3mm,.5mm,.3mm">
              <w:txbxContent>
                <w:p w:rsidR="008E3ED3" w:rsidRPr="005A2123" w:rsidRDefault="008E3ED3" w:rsidP="00B6695E">
                  <w:pPr>
                    <w:rPr>
                      <w:sz w:val="16"/>
                    </w:rPr>
                  </w:pPr>
                  <w:r>
                    <w:rPr>
                      <w:sz w:val="16"/>
                    </w:rPr>
                    <w:t>Other consumption</w:t>
                  </w:r>
                </w:p>
              </w:txbxContent>
            </v:textbox>
            <w10:wrap type="tight"/>
          </v:shape>
        </w:pict>
      </w:r>
      <w:r>
        <w:rPr>
          <w:noProof/>
          <w:lang w:val="en-US"/>
        </w:rPr>
        <w:pict>
          <v:shape id="_x0000_s1247" style="position:absolute;left:0;text-align:left;margin-left:80.3pt;margin-top:.1pt;width:89.3pt;height:1in;z-index:251684864;mso-wrap-edited:f;mso-position-horizontal:absolute;mso-position-vertical:absolute" coordsize="1620,1440" wrapcoords="-13 0 40 480 108 720 217 975 462 1185 503 1245 1252 1425 1538 1440 1511 1425 1415 1425 1579 1425 1579 1410 571 1200 272 960 163 720 95 480 27 0 -13 0" o:regroupid="2" path="m0,0c45,420,90,840,360,1080,630,1320,1125,1380,1620,1440e" filled="f">
            <v:path arrowok="t"/>
            <w10:wrap type="tight"/>
          </v:shape>
        </w:pict>
      </w:r>
    </w:p>
    <w:p w:rsidR="00B6695E" w:rsidRPr="00FD6875" w:rsidRDefault="008E6319" w:rsidP="00B6695E">
      <w:r>
        <w:rPr>
          <w:noProof/>
          <w:lang w:val="en-US"/>
        </w:rPr>
        <w:pict>
          <v:line id="_x0000_s1254" style="position:absolute;left:0;text-align:left;z-index:251692032;mso-wrap-edited:f" from="-35.25pt,12.25pt" to="54.05pt,75.25pt" wrapcoords="-181 0 3267 3857 20873 21342 21781 21342 363 0 -181 0" o:regroupid="2">
            <w10:wrap type="tight"/>
          </v:line>
        </w:pict>
      </w:r>
      <w:r>
        <w:rPr>
          <w:noProof/>
          <w:lang w:val="en-US"/>
        </w:rPr>
        <w:pict>
          <v:line id="_x0000_s1253" style="position:absolute;left:0;text-align:left;z-index:251691008;mso-wrap-edited:f" from="-35.25pt,12.25pt" to="14.35pt,75.25pt" wrapcoords="-327 0 20618 21342 21927 21342 654 0 -327 0" o:regroupid="2">
            <w10:wrap type="tight"/>
          </v:line>
        </w:pict>
      </w:r>
    </w:p>
    <w:p w:rsidR="00B6695E" w:rsidRPr="00FD6875" w:rsidRDefault="00B6695E" w:rsidP="00B6695E"/>
    <w:p w:rsidR="00B6695E" w:rsidRPr="00FD6875" w:rsidRDefault="008E6319" w:rsidP="00B6695E">
      <w:r>
        <w:rPr>
          <w:noProof/>
          <w:lang w:val="en-US"/>
        </w:rPr>
        <w:pict>
          <v:shape id="_x0000_s1249" type="#_x0000_t202" style="position:absolute;left:0;text-align:left;margin-left:159.65pt;margin-top:9.6pt;width:59.55pt;height:27pt;z-index:251686912;mso-wrap-edited:f" wrapcoords="0 0 21600 0 21600 21600 0 21600 0 0" o:regroupid="2" filled="f" stroked="f">
            <v:textbox style="mso-next-textbox:#_x0000_s1249" inset=".5mm,.3mm,.5mm,.3mm">
              <w:txbxContent>
                <w:p w:rsidR="008E3ED3" w:rsidRPr="00577DF8" w:rsidRDefault="008E3ED3" w:rsidP="00B6695E">
                  <w:pPr>
                    <w:rPr>
                      <w:sz w:val="16"/>
                      <w:vertAlign w:val="subscript"/>
                    </w:rPr>
                  </w:pPr>
                  <w:r>
                    <w:rPr>
                      <w:sz w:val="16"/>
                    </w:rPr>
                    <w:t>Utility</w:t>
                  </w:r>
                  <w:r>
                    <w:rPr>
                      <w:sz w:val="16"/>
                      <w:vertAlign w:val="subscript"/>
                    </w:rPr>
                    <w:t>2</w:t>
                  </w:r>
                </w:p>
              </w:txbxContent>
            </v:textbox>
            <w10:wrap type="tight"/>
          </v:shape>
        </w:pict>
      </w:r>
      <w:r>
        <w:rPr>
          <w:noProof/>
          <w:lang w:val="en-US"/>
        </w:rPr>
        <w:pict>
          <v:line id="_x0000_s1278" style="position:absolute;left:0;text-align:left;z-index:251681792;mso-wrap-edited:f" from="60.45pt,9.65pt" to="100.15pt,9.65pt" wrapcoords="-407 -2147483648 0 -2147483648 11003 -2147483648 11003 -2147483648 21192 -2147483648 22415 -2147483648 -407 -2147483648" o:regroupid="1">
            <v:stroke dashstyle="1 1"/>
            <w10:wrap type="tight"/>
          </v:line>
        </w:pict>
      </w:r>
      <w:r>
        <w:rPr>
          <w:noProof/>
          <w:lang w:val="en-US"/>
        </w:rPr>
        <w:pict>
          <v:line id="_x0000_s1276" style="position:absolute;left:0;text-align:left;z-index:251679744;mso-wrap-edited:f" from="100.15pt,9.65pt" to="100.15pt,45.65pt" wrapcoords="-2147483648 0 -2147483648 21150 -2147483648 21150 -2147483648 0 -2147483648 0" o:regroupid="1">
            <v:stroke dashstyle="1 1"/>
            <w10:wrap type="tight"/>
          </v:line>
        </w:pict>
      </w:r>
      <w:r>
        <w:rPr>
          <w:noProof/>
          <w:lang w:val="en-US"/>
        </w:rPr>
        <w:pict>
          <v:line id="_x0000_s1273" style="position:absolute;left:0;text-align:left;z-index:251676672;mso-wrap-edited:f" from="229.1pt,.6pt" to="268.8pt,.6pt" wrapcoords="-407 -2147483648 0 -2147483648 11003 -2147483648 11003 -2147483648 21192 -2147483648 22415 -2147483648 -407 -2147483648" o:regroupid="1">
            <v:stroke dashstyle="1 1"/>
            <w10:wrap type="tight"/>
          </v:line>
        </w:pict>
      </w:r>
      <w:r>
        <w:rPr>
          <w:noProof/>
          <w:lang w:val="en-US"/>
        </w:rPr>
        <w:pict>
          <v:line id="_x0000_s1271" style="position:absolute;left:0;text-align:left;z-index:251674624;mso-wrap-edited:f" from="268.8pt,.6pt" to="268.8pt,45.6pt" wrapcoords="-2147483648 0 -2147483648 21240 -2147483648 21240 -2147483648 0 -2147483648 0" o:regroupid="1">
            <v:stroke dashstyle="1 1"/>
            <w10:wrap type="tight"/>
          </v:line>
        </w:pict>
      </w:r>
    </w:p>
    <w:p w:rsidR="00B6695E" w:rsidRPr="00FD6875" w:rsidRDefault="008E6319" w:rsidP="00B6695E">
      <w:r>
        <w:rPr>
          <w:noProof/>
          <w:lang w:val="en-US"/>
        </w:rPr>
        <w:pict>
          <v:shape id="_x0000_s1255" type="#_x0000_t202" style="position:absolute;left:0;text-align:left;margin-left:159.65pt;margin-top:12.8pt;width:59.55pt;height:27pt;z-index:251693056;mso-wrap-edited:f" wrapcoords="0 0 21600 0 21600 21600 0 21600 0 0" o:regroupid="2" filled="f" stroked="f">
            <v:textbox style="mso-next-textbox:#_x0000_s1255" inset=".5mm,.3mm,.5mm,.3mm">
              <w:txbxContent>
                <w:p w:rsidR="008E3ED3" w:rsidRPr="00577DF8" w:rsidRDefault="008E3ED3" w:rsidP="00B6695E">
                  <w:pPr>
                    <w:rPr>
                      <w:sz w:val="16"/>
                      <w:vertAlign w:val="subscript"/>
                    </w:rPr>
                  </w:pPr>
                  <w:r>
                    <w:rPr>
                      <w:sz w:val="16"/>
                    </w:rPr>
                    <w:t>Utility</w:t>
                  </w:r>
                  <w:r>
                    <w:rPr>
                      <w:sz w:val="16"/>
                      <w:vertAlign w:val="subscript"/>
                    </w:rPr>
                    <w:t>1</w:t>
                  </w:r>
                </w:p>
              </w:txbxContent>
            </v:textbox>
            <w10:wrap type="tight"/>
          </v:shape>
        </w:pict>
      </w:r>
      <w:r>
        <w:rPr>
          <w:noProof/>
          <w:lang w:val="en-US"/>
        </w:rPr>
        <w:pict>
          <v:line id="_x0000_s1277" style="position:absolute;left:0;text-align:left;z-index:251680768;mso-wrap-edited:f" from="60.45pt,3.8pt" to="90.2pt,3.8pt" wrapcoords="-540 -2147483648 0 -2147483648 11340 -2147483648 11340 -2147483648 21060 -2147483648 22680 -2147483648 -540 -2147483648" o:regroupid="1">
            <v:stroke dashstyle="1 1"/>
            <w10:wrap type="tight"/>
          </v:line>
        </w:pict>
      </w:r>
      <w:r>
        <w:rPr>
          <w:noProof/>
          <w:lang w:val="en-US"/>
        </w:rPr>
        <w:pict>
          <v:line id="_x0000_s1275" style="position:absolute;left:0;text-align:left;z-index:251678720;mso-wrap-edited:f" from="90.2pt,3.8pt" to="90.2pt,30.8pt" wrapcoords="-2147483648 0 -2147483648 21000 -2147483648 21000 -2147483648 0 -2147483648 0" o:regroupid="1">
            <v:stroke dashstyle="1 1"/>
            <w10:wrap type="tight"/>
          </v:line>
        </w:pict>
      </w:r>
      <w:r>
        <w:rPr>
          <w:noProof/>
          <w:lang w:val="en-US"/>
        </w:rPr>
        <w:pict>
          <v:line id="_x0000_s1274" style="position:absolute;left:0;text-align:left;flip:x;z-index:251677696;mso-wrap-edited:f" from="229.1pt,3.8pt" to="298.55pt,3.8pt" wrapcoords="-232 -2147483648 0 -2147483648 10916 -2147483648 10916 -2147483648 21367 -2147483648 22064 -2147483648 -232 -2147483648" o:regroupid="1">
            <v:stroke dashstyle="1 1"/>
            <w10:wrap type="tight"/>
          </v:line>
        </w:pict>
      </w:r>
      <w:r>
        <w:rPr>
          <w:noProof/>
          <w:lang w:val="en-US"/>
        </w:rPr>
        <w:pict>
          <v:line id="_x0000_s1272" style="position:absolute;left:0;text-align:left;z-index:251675648;mso-wrap-edited:f" from="298.55pt,3.8pt" to="298.55pt,30.8pt" wrapcoords="-2147483648 0 -2147483648 21000 -2147483648 21000 -2147483648 0 -2147483648 0" o:regroupid="1">
            <v:stroke dashstyle="1 1"/>
            <w10:wrap type="tight"/>
          </v:line>
        </w:pict>
      </w:r>
    </w:p>
    <w:p w:rsidR="00B6695E" w:rsidRPr="00FD6875" w:rsidRDefault="008E6319" w:rsidP="00B6695E">
      <w:r>
        <w:rPr>
          <w:noProof/>
          <w:lang w:val="en-US"/>
        </w:rPr>
        <w:pict>
          <v:line id="_x0000_s1252" style="position:absolute;left:0;text-align:left;z-index:251689984;mso-wrap-edited:f" from="110.05pt,6.95pt" to="129.9pt,6.95pt" wrapcoords="14953 -2147483648 -830 -2147483648 -830 -2147483648 14953 -2147483648 20769 -2147483648 23261 -2147483648 23261 -2147483648 19107 -2147483648 14953 -2147483648" o:regroupid="2" strokeweight=".5pt">
            <v:stroke startarrowwidth="narrow" startarrowlength="short" endarrow="classic" endarrowwidth="narrow" endarrowlength="short"/>
            <w10:wrap type="tight"/>
          </v:line>
        </w:pict>
      </w:r>
    </w:p>
    <w:p w:rsidR="00B6695E" w:rsidRPr="00FD6875" w:rsidRDefault="008E6319" w:rsidP="00B6695E">
      <w:r>
        <w:rPr>
          <w:noProof/>
          <w:lang w:val="en-US"/>
        </w:rPr>
        <w:pict>
          <v:shape id="_x0000_s1250" type="#_x0000_t202" style="position:absolute;left:0;text-align:left;margin-left:139.85pt;margin-top:1.1pt;width:49.6pt;height:27pt;z-index:251687936;mso-wrap-edited:f" wrapcoords="0 0 21600 0 21600 21600 0 21600 0 0" o:regroupid="2" filled="f" stroked="f">
            <v:textbox style="mso-next-textbox:#_x0000_s1250" inset=".5mm,.3mm,.5mm,.3mm">
              <w:txbxContent>
                <w:p w:rsidR="008E3ED3" w:rsidRPr="005A2123" w:rsidRDefault="008E3ED3" w:rsidP="00B6695E">
                  <w:pPr>
                    <w:rPr>
                      <w:sz w:val="16"/>
                    </w:rPr>
                  </w:pPr>
                  <w:r>
                    <w:rPr>
                      <w:sz w:val="16"/>
                    </w:rPr>
                    <w:t>Passenger kilometres</w:t>
                  </w:r>
                </w:p>
              </w:txbxContent>
            </v:textbox>
            <w10:wrap type="tight"/>
          </v:shape>
        </w:pict>
      </w:r>
      <w:r>
        <w:rPr>
          <w:noProof/>
          <w:lang w:val="en-US"/>
        </w:rPr>
        <w:pict>
          <v:line id="_x0000_s1246" style="position:absolute;left:0;text-align:left;z-index:251683840;mso-wrap-edited:f" from="60.45pt,1.1pt" to="179.5pt,1.1pt" wrapcoords="20241 -2147483648 -135 -2147483648 -135 -2147483648 20241 -2147483648 21192 -2147483648 21871 -2147483648 21871 -2147483648 20920 -2147483648 20241 -2147483648" o:regroupid="2" strokeweight="1.5pt">
            <v:stroke endarrow="classic" endarrowwidth="narrow" endarrowlength="short"/>
            <w10:wrap type="tight"/>
          </v:line>
        </w:pict>
      </w:r>
    </w:p>
    <w:p w:rsidR="00B6695E" w:rsidRDefault="00B6695E" w:rsidP="00B6695E"/>
    <w:p w:rsidR="00B6695E" w:rsidRPr="00C25C00" w:rsidRDefault="00B6695E" w:rsidP="00B6695E">
      <w:pPr>
        <w:pStyle w:val="Caption"/>
        <w:jc w:val="center"/>
        <w:rPr>
          <w:b w:val="0"/>
          <w:color w:val="auto"/>
          <w:sz w:val="20"/>
          <w:szCs w:val="20"/>
        </w:rPr>
      </w:pPr>
      <w:r w:rsidRPr="00C25C00">
        <w:rPr>
          <w:b w:val="0"/>
          <w:color w:val="auto"/>
          <w:sz w:val="20"/>
          <w:szCs w:val="20"/>
        </w:rPr>
        <w:t xml:space="preserve">Figure </w:t>
      </w:r>
      <w:r>
        <w:rPr>
          <w:b w:val="0"/>
          <w:color w:val="auto"/>
          <w:sz w:val="20"/>
          <w:szCs w:val="20"/>
        </w:rPr>
        <w:t>1</w:t>
      </w:r>
      <w:r w:rsidRPr="00C25C00">
        <w:rPr>
          <w:b w:val="0"/>
          <w:color w:val="auto"/>
          <w:sz w:val="20"/>
          <w:szCs w:val="20"/>
        </w:rPr>
        <w:t xml:space="preserve">.  </w:t>
      </w:r>
      <w:proofErr w:type="gramStart"/>
      <w:r w:rsidRPr="00C25C00">
        <w:rPr>
          <w:b w:val="0"/>
          <w:color w:val="auto"/>
          <w:sz w:val="20"/>
          <w:szCs w:val="20"/>
        </w:rPr>
        <w:t>Theoretical contrast between ‘efficient’ and ‘conservation’ consumption patterns.</w:t>
      </w:r>
      <w:proofErr w:type="gramEnd"/>
    </w:p>
    <w:p w:rsidR="00B6695E" w:rsidRDefault="00B6695E" w:rsidP="00B6695E">
      <w:r>
        <w:t>In this case, if the cost savings from reduced consumption of the target good are treated as an increase in income</w:t>
      </w:r>
      <w:r w:rsidR="00CB5B50">
        <w:t xml:space="preserve">, </w:t>
      </w:r>
      <w:r>
        <w:t xml:space="preserve">the scale of the indirect rebound effect is determined by the income elasticity of other goods consumed and their greenhouse gas intensity.  </w:t>
      </w:r>
    </w:p>
    <w:p w:rsidR="00B6695E" w:rsidRDefault="00B6695E" w:rsidP="00104B16"/>
    <w:p w:rsidR="00B6695E" w:rsidRDefault="00B6695E" w:rsidP="00B6695E">
      <w:r>
        <w:t>The second type of behaviour is termed efficiency, yet it involves no technology change.  Instead it is simply the adoption by households of cost effective energy efficient alternatives currently available, such as downsizing the size of a car, and using compact fluorescent light bulbs.</w:t>
      </w:r>
    </w:p>
    <w:p w:rsidR="00B6695E" w:rsidRDefault="00B6695E" w:rsidP="00104B16"/>
    <w:p w:rsidR="00FD7EE7" w:rsidRDefault="00FD7EE7" w:rsidP="00104B16">
      <w:r>
        <w:t>Figure 1 shows how in the efficiency case, due to cost savings, the household budget constraint expands to enable greater consumption of the target good and other goods, subject to income and substitution effects.</w:t>
      </w:r>
    </w:p>
    <w:p w:rsidR="00871018" w:rsidRDefault="00871018" w:rsidP="00104B16"/>
    <w:p w:rsidR="000A2A12" w:rsidRDefault="006D01BD" w:rsidP="00104B16">
      <w:r>
        <w:t xml:space="preserve">One important issue remains in this theoretical discussion.  </w:t>
      </w:r>
      <w:r w:rsidR="00EA21C5">
        <w:t xml:space="preserve">To determine the resource embodied in a good or service, </w:t>
      </w:r>
      <w:r w:rsidR="00FD7EE7">
        <w:t>LCA</w:t>
      </w:r>
      <w:r w:rsidR="00EA21C5">
        <w:t xml:space="preserve"> methods take</w:t>
      </w:r>
      <w:r w:rsidR="00440D16">
        <w:t xml:space="preserve"> natural resources and labour as raw inputs, </w:t>
      </w:r>
      <w:r w:rsidR="00EA21C5">
        <w:t xml:space="preserve">when </w:t>
      </w:r>
      <w:r w:rsidR="00440D16">
        <w:t>in reality, these inputs are outputs of other processes.  For example, the production of coal is not possible without the use of the mining machinery, and labour.  Nor is labour itself an absolute input.  The commitment of labour time to production itself requires physical support in the form of food, clothing, housing and other necessities.  Thus, the need to define a system boundary</w:t>
      </w:r>
      <w:r w:rsidR="00F434A2">
        <w:t xml:space="preserve"> </w:t>
      </w:r>
      <w:r w:rsidR="00440D16">
        <w:t xml:space="preserve">in LCA methods </w:t>
      </w:r>
      <w:r w:rsidR="00EA21C5">
        <w:t xml:space="preserve">necessarily leads to embodied resource </w:t>
      </w:r>
      <w:r w:rsidR="00C716F0">
        <w:t>data suffering from truncation errors</w:t>
      </w:r>
      <w:r w:rsidR="00F434A2">
        <w:t xml:space="preserve">.  </w:t>
      </w:r>
    </w:p>
    <w:p w:rsidR="000A2A12" w:rsidRDefault="000A2A12" w:rsidP="00104B16"/>
    <w:p w:rsidR="006D01BD" w:rsidRDefault="00F434A2" w:rsidP="00104B16">
      <w:r>
        <w:t xml:space="preserve">To overcome these truncation errors, </w:t>
      </w:r>
      <w:proofErr w:type="spellStart"/>
      <w:r w:rsidR="006D01BD">
        <w:t>Costanza</w:t>
      </w:r>
      <w:proofErr w:type="spellEnd"/>
      <w:r w:rsidR="006D01BD">
        <w:t xml:space="preserve"> </w:t>
      </w:r>
      <w:r w:rsidR="008E6319">
        <w:fldChar w:fldCharType="begin"/>
      </w:r>
      <w:r w:rsidR="005E492C">
        <w:instrText xml:space="preserve"> ADDIN EN.CITE &lt;EndNote&gt;&lt;Cite ExcludeAuth="1"&gt;&lt;Year&gt;1980&lt;/Year&gt;&lt;RecNum&gt;168&lt;/RecNum&gt;&lt;record&gt;&lt;rec-number&gt;168&lt;/rec-number&gt;&lt;foreign-keys&gt;&lt;key app="EN" db-id="wprxxv0twtratle9sf8pp0ehs5exaftx20dr"&gt;168&lt;/key&gt;&lt;/foreign-keys&gt;&lt;ref-type name="Journal Article"&gt;17&lt;/ref-type&gt;&lt;contributors&gt;&lt;authors&gt;&lt;author&gt;Costanza, Robert&lt;/author&gt;&lt;/authors&gt;&lt;/contributors&gt;&lt;titles&gt;&lt;title&gt;Embodied Energy and Economic Valuation&lt;/title&gt;&lt;secondary-title&gt;Science&lt;/secondary-title&gt;&lt;tertiary-title&gt;New Series&lt;/tertiary-title&gt;&lt;/titles&gt;&lt;periodical&gt;&lt;full-title&gt;Science&lt;/full-title&gt;&lt;/periodical&gt;&lt;pages&gt;1219-1224&lt;/pages&gt;&lt;volume&gt;210&lt;/volume&gt;&lt;number&gt;4475&lt;/number&gt;&lt;dates&gt;&lt;year&gt;1980&lt;/year&gt;&lt;/dates&gt;&lt;publisher&gt;American Association for the Advancement of Science&lt;/publisher&gt;&lt;urls&gt;&lt;related-urls&gt;&lt;url&gt;http://www.jstor.org/stable/1684467 &lt;/url&gt;&lt;/related-urls&gt;&lt;/urls&gt;&lt;/record&gt;&lt;/Cite&gt;&lt;/EndNote&gt;</w:instrText>
      </w:r>
      <w:r w:rsidR="008E6319">
        <w:fldChar w:fldCharType="separate"/>
      </w:r>
      <w:r w:rsidR="00EB5F81">
        <w:t>(1980)</w:t>
      </w:r>
      <w:r w:rsidR="008E6319">
        <w:fldChar w:fldCharType="end"/>
      </w:r>
      <w:r>
        <w:t>,</w:t>
      </w:r>
      <w:r w:rsidR="006D01BD">
        <w:t xml:space="preserve"> on the assumption that labour input itself requires the outputs of the economy, estimated </w:t>
      </w:r>
      <w:r>
        <w:t xml:space="preserve">the </w:t>
      </w:r>
      <w:r w:rsidR="006D01BD">
        <w:t xml:space="preserve">embodied energy </w:t>
      </w:r>
      <w:r>
        <w:t xml:space="preserve">of a number of </w:t>
      </w:r>
      <w:r w:rsidR="00E36773">
        <w:t>economic outputs</w:t>
      </w:r>
      <w:r>
        <w:t xml:space="preserve"> </w:t>
      </w:r>
      <w:r w:rsidR="006D01BD">
        <w:t xml:space="preserve">with alternative system boundaries.  This method greatly reduced variation in energy intensity across </w:t>
      </w:r>
      <w:r w:rsidR="00E36773">
        <w:t xml:space="preserve">different goods, </w:t>
      </w:r>
      <w:proofErr w:type="gramStart"/>
      <w:r w:rsidR="00E36773">
        <w:t>a finding</w:t>
      </w:r>
      <w:r w:rsidR="006D01BD">
        <w:t xml:space="preserve"> </w:t>
      </w:r>
      <w:r w:rsidR="00E36773">
        <w:t>which</w:t>
      </w:r>
      <w:r w:rsidR="006D01BD">
        <w:t xml:space="preserve"> lead</w:t>
      </w:r>
      <w:proofErr w:type="gramEnd"/>
      <w:r w:rsidR="006D01BD">
        <w:t xml:space="preserve"> him to propose an energy theory of value.  </w:t>
      </w:r>
      <w:r>
        <w:t xml:space="preserve"> </w:t>
      </w:r>
      <w:r w:rsidR="006D01BD">
        <w:t xml:space="preserve">Within this framework, consumption pattern changes would provide no net changes to energy consumption or greenhouse gas emissions.  </w:t>
      </w:r>
    </w:p>
    <w:p w:rsidR="006D01BD" w:rsidRDefault="006D01BD" w:rsidP="00104B16"/>
    <w:p w:rsidR="006D01BD" w:rsidRDefault="006D01BD" w:rsidP="00104B16">
      <w:r>
        <w:t xml:space="preserve">While it is not the place here to examine </w:t>
      </w:r>
      <w:proofErr w:type="spellStart"/>
      <w:r>
        <w:t>Costanza’s</w:t>
      </w:r>
      <w:proofErr w:type="spellEnd"/>
      <w:r>
        <w:t xml:space="preserve"> (1980) methods in detail, the important fact remains that the determination of the LCA system boundary is an important determinant of the embodied energy and greenhouse gas emissions.  Thus, improvements in LCA methods should be sought alongside improvements in rebound </w:t>
      </w:r>
      <w:proofErr w:type="gramStart"/>
      <w:r>
        <w:t>effect</w:t>
      </w:r>
      <w:proofErr w:type="gramEnd"/>
      <w:r>
        <w:t xml:space="preserve"> estimation methods, and any rebound estimates that using LCA data should be considered </w:t>
      </w:r>
      <w:r w:rsidR="007A108F">
        <w:t xml:space="preserve">a conservative minimum estimate.  </w:t>
      </w:r>
    </w:p>
    <w:p w:rsidR="00D60C53" w:rsidRPr="00203A6E" w:rsidRDefault="00B7099E" w:rsidP="00203A6E">
      <w:pPr>
        <w:pStyle w:val="Heading1"/>
        <w:numPr>
          <w:ilvl w:val="0"/>
          <w:numId w:val="19"/>
        </w:numPr>
        <w:ind w:left="357" w:hanging="357"/>
      </w:pPr>
      <w:r>
        <w:t>M</w:t>
      </w:r>
      <w:r w:rsidR="00587363" w:rsidRPr="00203A6E">
        <w:t>ethod</w:t>
      </w:r>
      <w:r>
        <w:t>s</w:t>
      </w:r>
    </w:p>
    <w:p w:rsidR="007D334E" w:rsidRDefault="009327BB" w:rsidP="002A5402">
      <w:r>
        <w:t>The</w:t>
      </w:r>
      <w:r w:rsidRPr="00FD6875">
        <w:t xml:space="preserve"> rebound effe</w:t>
      </w:r>
      <w:r>
        <w:t>ct model is based on a system of household demand equations where expenditure on each commodity is dependent on household income level (the independent variable)</w:t>
      </w:r>
      <w:r>
        <w:rPr>
          <w:rStyle w:val="FootnoteReference"/>
        </w:rPr>
        <w:footnoteReference w:id="3"/>
      </w:r>
      <w:r>
        <w:t>.   T</w:t>
      </w:r>
      <w:r w:rsidR="007D334E">
        <w:t xml:space="preserve">he </w:t>
      </w:r>
      <w:r w:rsidR="00A055A3">
        <w:t>2003-4 Australian Bureau of Statistics (ABS) Household Expenditure Survey (HES), aggregated into 36 commodity groups</w:t>
      </w:r>
      <w:r w:rsidR="0003096C">
        <w:rPr>
          <w:rStyle w:val="FootnoteReference"/>
        </w:rPr>
        <w:footnoteReference w:id="4"/>
      </w:r>
      <w:r w:rsidR="005D09CB">
        <w:t>, is used in this paper</w:t>
      </w:r>
      <w:r w:rsidR="00CB0FAA">
        <w:t xml:space="preserve"> </w:t>
      </w:r>
      <w:r w:rsidR="008E6319">
        <w:fldChar w:fldCharType="begin"/>
      </w:r>
      <w:r w:rsidR="005E492C">
        <w:instrText xml:space="preserve"> ADDIN EN.CITE &lt;EndNote&gt;&lt;Cite&gt;&lt;Author&gt;ABS&lt;/Author&gt;&lt;Year&gt;2004&lt;/Year&gt;&lt;RecNum&gt;260&lt;/RecNum&gt;&lt;record&gt;&lt;rec-number&gt;260&lt;/rec-number&gt;&lt;foreign-keys&gt;&lt;key app="EN" db-id="wprxxv0twtratle9sf8pp0ehs5exaftx20dr"&gt;260&lt;/key&gt;&lt;/foreign-keys&gt;&lt;ref-type name="Report"&gt;27&lt;/ref-type&gt;&lt;contributors&gt;&lt;authors&gt;&lt;author&gt;ABS&lt;/author&gt;&lt;/authors&gt;&lt;/contributors&gt;&lt;titles&gt;&lt;title&gt;Household Expenditure Survey&lt;/title&gt;&lt;secondary-title&gt;Household expenditure survey and survey of income and housing. Expanded CURF.&lt;/secondary-title&gt;&lt;/titles&gt;&lt;dates&gt;&lt;year&gt;2004&lt;/year&gt;&lt;/dates&gt;&lt;pub-location&gt;Canberra&lt;/pub-location&gt;&lt;publisher&gt;Australian Bureau of Statistics&lt;/publisher&gt;&lt;urls&gt;&lt;/urls&gt;&lt;/record&gt;&lt;/Cite&gt;&lt;/EndNote&gt;</w:instrText>
      </w:r>
      <w:r w:rsidR="008E6319">
        <w:fldChar w:fldCharType="separate"/>
      </w:r>
      <w:r w:rsidR="001452D7">
        <w:t>(ABS, 2004)</w:t>
      </w:r>
      <w:r w:rsidR="008E6319">
        <w:fldChar w:fldCharType="end"/>
      </w:r>
      <w:r w:rsidR="00A055A3">
        <w:t>.</w:t>
      </w:r>
      <w:r w:rsidR="007D334E">
        <w:t xml:space="preserve"> </w:t>
      </w:r>
      <w:r w:rsidR="00A055A3">
        <w:t xml:space="preserve"> The corresponding embodied greenhouse gas emissions for each commodity group, calculated using an input-output based hybrid method, was </w:t>
      </w:r>
      <w:r w:rsidR="005D09CB">
        <w:t>made available</w:t>
      </w:r>
      <w:r w:rsidR="00A055A3">
        <w:t xml:space="preserve"> from the Centre for Integrated Sustainability Analysis, Sydney</w:t>
      </w:r>
      <w:r w:rsidR="007D334E">
        <w:t xml:space="preserve">, and is shown in </w:t>
      </w:r>
      <w:r w:rsidR="00342DBE">
        <w:t>Appendix B</w:t>
      </w:r>
      <w:r w:rsidR="00CB0FAA">
        <w:t xml:space="preserve"> </w:t>
      </w:r>
      <w:r w:rsidR="008E6319">
        <w:fldChar w:fldCharType="begin"/>
      </w:r>
      <w:r w:rsidR="005E492C">
        <w:instrText xml:space="preserve"> ADDIN EN.CITE &lt;EndNote&gt;&lt;Cite&gt;&lt;Author&gt;Dey&lt;/Author&gt;&lt;Year&gt;2008&lt;/Year&gt;&lt;RecNum&gt;234&lt;/RecNum&gt;&lt;record&gt;&lt;rec-number&gt;234&lt;/rec-number&gt;&lt;foreign-keys&gt;&lt;key app="EN" db-id="wprxxv0twtratle9sf8pp0ehs5exaftx20dr"&gt;234&lt;/key&gt;&lt;/foreign-keys&gt;&lt;ref-type name="Unpublished Work"&gt;34&lt;/ref-type&gt;&lt;contributors&gt;&lt;authors&gt;&lt;author&gt;Christopher Dey&lt;/author&gt;&lt;/authors&gt;&lt;/contributors&gt;&lt;titles&gt;&lt;title&gt;Embodied energy of 2003-4 ABS HES commodity groups.&lt;/title&gt;&lt;/titles&gt;&lt;dates&gt;&lt;year&gt;2008&lt;/year&gt;&lt;/dates&gt;&lt;pub-location&gt;Sydney&lt;/pub-location&gt;&lt;publisher&gt;Centre for Integrated Sustainability Analysis&lt;/publisher&gt;&lt;urls&gt;&lt;/urls&gt;&lt;/record&gt;&lt;/Cite&gt;&lt;/EndNote&gt;</w:instrText>
      </w:r>
      <w:r w:rsidR="008E6319">
        <w:fldChar w:fldCharType="separate"/>
      </w:r>
      <w:r w:rsidR="001452D7">
        <w:t>(Dey, 2008)</w:t>
      </w:r>
      <w:r w:rsidR="008E6319">
        <w:fldChar w:fldCharType="end"/>
      </w:r>
      <w:r w:rsidR="00A055A3">
        <w:t>.</w:t>
      </w:r>
      <w:r w:rsidR="007D334E">
        <w:t xml:space="preserve"> </w:t>
      </w:r>
      <w:r w:rsidR="008361DB">
        <w:t xml:space="preserve"> </w:t>
      </w:r>
      <w:r w:rsidR="004538A3">
        <w:t xml:space="preserve"> </w:t>
      </w:r>
      <w:r>
        <w:t>This approach was</w:t>
      </w:r>
      <w:r w:rsidR="008361DB">
        <w:t xml:space="preserve"> suggest</w:t>
      </w:r>
      <w:r>
        <w:t>ed</w:t>
      </w:r>
      <w:r w:rsidR="008361DB">
        <w:t xml:space="preserve"> by Sorrell </w:t>
      </w:r>
      <w:r w:rsidR="008E6319">
        <w:fldChar w:fldCharType="begin"/>
      </w:r>
      <w:r w:rsidR="005E492C">
        <w:instrText xml:space="preserve"> ADDIN EN.CITE &lt;EndNote&gt;&lt;Cite ExcludeAuth="1"&gt;&lt;Year&gt;2007&lt;/Year&gt;&lt;RecNum&gt;120&lt;/RecNum&gt;&lt;record&gt;&lt;rec-number&gt;120&lt;/rec-number&gt;&lt;foreign-keys&gt;&lt;key app="EN" db-id="wprxxv0twtratle9sf8pp0ehs5exaftx20dr"&gt;120&lt;/key&gt;&lt;/foreign-keys&gt;&lt;ref-type name="Report"&gt;27&lt;/ref-type&gt;&lt;contributors&gt;&lt;authors&gt;&lt;author&gt;Steven Sorrell&lt;/author&gt;&lt;/authors&gt;&lt;/contributors&gt;&lt;titles&gt;&lt;title&gt;The rebound effect: An assessment of the evidence for economy-wide energy savings from improved energy efficiency.&lt;/title&gt;&lt;/titles&gt;&lt;keywords&gt;&lt;keyword&gt;indirect rebound effect&lt;/keyword&gt;&lt;keyword&gt;re-spending&lt;/keyword&gt;&lt;keyword&gt;econometric&lt;/keyword&gt;&lt;/keywords&gt;&lt;dates&gt;&lt;year&gt;2007&lt;/year&gt;&lt;/dates&gt;&lt;publisher&gt;UK Energy Research Centre&lt;/publisher&gt;&lt;urls&gt;&lt;/urls&gt;&lt;/record&gt;&lt;/Cite&gt;&lt;/EndNote&gt;</w:instrText>
      </w:r>
      <w:r w:rsidR="008E6319">
        <w:fldChar w:fldCharType="separate"/>
      </w:r>
      <w:r w:rsidR="008361DB">
        <w:t>(2007)</w:t>
      </w:r>
      <w:r w:rsidR="008E6319">
        <w:fldChar w:fldCharType="end"/>
      </w:r>
      <w:r w:rsidR="008361DB">
        <w:t>,</w:t>
      </w:r>
      <w:r>
        <w:t xml:space="preserve"> and</w:t>
      </w:r>
      <w:r w:rsidR="008361DB">
        <w:t xml:space="preserve"> enables analysis of the impact of household income level on the scale of the rebound effect. </w:t>
      </w:r>
    </w:p>
    <w:p w:rsidR="00CF4748" w:rsidRDefault="00CF4748" w:rsidP="002A5402"/>
    <w:p w:rsidR="008361DB" w:rsidRDefault="00587363" w:rsidP="00D60C53">
      <w:r>
        <w:t>C</w:t>
      </w:r>
      <w:r w:rsidR="00D60C53" w:rsidRPr="00FD6875">
        <w:t xml:space="preserve">ombining the </w:t>
      </w:r>
      <w:r w:rsidR="00FB5C5A">
        <w:t>two</w:t>
      </w:r>
      <w:r w:rsidR="00D60C53" w:rsidRPr="00FD6875">
        <w:t xml:space="preserve"> data sets </w:t>
      </w:r>
      <w:r w:rsidR="009327BB">
        <w:t>to examine embodied greenhouse gas emissions against household income reveals</w:t>
      </w:r>
      <w:r w:rsidR="00D60C53" w:rsidRPr="00FD6875">
        <w:t xml:space="preserve"> </w:t>
      </w:r>
      <w:proofErr w:type="gramStart"/>
      <w:r w:rsidR="009327BB">
        <w:t xml:space="preserve">a </w:t>
      </w:r>
      <w:r w:rsidR="00D60C53" w:rsidRPr="00FD6875">
        <w:t>decreasing</w:t>
      </w:r>
      <w:proofErr w:type="gramEnd"/>
      <w:r w:rsidR="00D60C53" w:rsidRPr="00FD6875">
        <w:t xml:space="preserve"> emissions intensity</w:t>
      </w:r>
      <w:r w:rsidR="00D60C53">
        <w:t>, but increasing quantity of emissions,</w:t>
      </w:r>
      <w:r w:rsidR="00D60C53" w:rsidRPr="00FD6875">
        <w:t xml:space="preserve"> with increasing household expenditu</w:t>
      </w:r>
      <w:r w:rsidR="00342DBE">
        <w:t xml:space="preserve">re </w:t>
      </w:r>
      <w:r>
        <w:t>(</w:t>
      </w:r>
      <w:r w:rsidR="00342DBE">
        <w:t xml:space="preserve">Figure </w:t>
      </w:r>
      <w:r w:rsidR="00FB5C5A">
        <w:t>2</w:t>
      </w:r>
      <w:r>
        <w:t>)</w:t>
      </w:r>
      <w:r w:rsidR="00D60C53" w:rsidRPr="00FD6875">
        <w:t xml:space="preserve">.  This corresponds well with the macroeconomic relationship between energy and greenhouse emissions and </w:t>
      </w:r>
      <w:r w:rsidR="00D60C53">
        <w:t>gross domestic product (GDP)</w:t>
      </w:r>
      <w:r w:rsidR="00D60C53" w:rsidRPr="00FD6875">
        <w:t xml:space="preserve"> commonly observed, and other household emissions studies </w:t>
      </w:r>
      <w:r w:rsidR="008E6319">
        <w:fldChar w:fldCharType="begin">
          <w:fldData xml:space="preserve">PEVuZE5vdGU+PENpdGU+PEF1dGhvcj5Ib2x0ei1FYWtpbjwvQXV0aG9yPjxZZWFyPjE5OTU8L1ll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</w:fldData>
        </w:fldChar>
      </w:r>
      <w:r w:rsidR="005E492C">
        <w:instrText xml:space="preserve"> ADDIN EN.CITE </w:instrText>
      </w:r>
      <w:r w:rsidR="008E6319">
        <w:fldChar w:fldCharType="begin">
          <w:fldData xml:space="preserve">PEVuZE5vdGU+PENpdGU+PEF1dGhvcj5Ib2x0ei1FYWtpbjwvQXV0aG9yPjxZZWFyPjE5OTU8L1ll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</w:fldData>
        </w:fldChar>
      </w:r>
      <w:r w:rsidR="005E492C">
        <w:instrText xml:space="preserve"> ADDIN EN.CITE.DATA </w:instrText>
      </w:r>
      <w:r w:rsidR="008E6319">
        <w:fldChar w:fldCharType="end"/>
      </w:r>
      <w:r w:rsidR="008E6319">
        <w:fldChar w:fldCharType="separate"/>
      </w:r>
      <w:r w:rsidR="00D60C53">
        <w:t>(Holtz-Eakin and Selden, 1995; Schipper and Grubb, 2000; Greening, 2001; Lenzen et al., 2004)</w:t>
      </w:r>
      <w:r w:rsidR="008E6319">
        <w:fldChar w:fldCharType="end"/>
      </w:r>
      <w:r w:rsidR="00D60C53">
        <w:t>.</w:t>
      </w:r>
      <w:r>
        <w:t xml:space="preserve">  This data provides no evidence to suggest an </w:t>
      </w:r>
      <w:r w:rsidR="009327BB">
        <w:t>environmental Kuznets curve (EKC)</w:t>
      </w:r>
      <w:r>
        <w:t xml:space="preserve"> for household greenhouse gas emissions within Australia</w:t>
      </w:r>
      <w:r w:rsidR="00FB5C5A">
        <w:t xml:space="preserve"> using a consumption side approach</w:t>
      </w:r>
      <w:r>
        <w:t xml:space="preserve">.  </w:t>
      </w:r>
    </w:p>
    <w:p w:rsidR="00D60C53" w:rsidRPr="00FD6875" w:rsidRDefault="00D60C53" w:rsidP="00D60C53"/>
    <w:p w:rsidR="00D60C53" w:rsidRPr="00FD6875" w:rsidRDefault="008361DB" w:rsidP="009327BB">
      <w:pPr>
        <w:jc w:val="center"/>
      </w:pPr>
      <w:r>
        <w:rPr>
          <w:noProof/>
          <w:lang w:val="en-US"/>
        </w:rPr>
        <w:drawing>
          <wp:inline distT="0" distB="0" distL="0" distR="0">
            <wp:extent cx="3520440" cy="2781935"/>
            <wp:effectExtent l="25400" t="0" r="10160" b="0"/>
            <wp:docPr id="10" name="Picture 21" descr="household emissions profi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ousehold emissions profile"/>
                    <pic:cNvPicPr>
                      <a:picLocks noChangeAspect="1" noChangeArrowheads="1"/>
                    </pic:cNvPicPr>
                  </pic:nvPicPr>
                  <pic:blipFill>
                    <a:blip r:embed="rId8"/>
                    <a:srcRect l="3164" t="3448" r="2993" b="3736"/>
                    <a:stretch>
                      <a:fillRect/>
                    </a:stretch>
                  </pic:blipFill>
                  <pic:spPr bwMode="auto">
                    <a:xfrm>
                      <a:off x="0" y="0"/>
                      <a:ext cx="3520440" cy="2781935"/>
                    </a:xfrm>
                    <a:prstGeom prst="rect">
                      <a:avLst/>
                    </a:prstGeom>
                    <a:noFill/>
                    <a:ln w="9525">
                      <a:noFill/>
                      <a:miter lim="800000"/>
                      <a:headEnd/>
                      <a:tailEnd/>
                    </a:ln>
                  </pic:spPr>
                </pic:pic>
              </a:graphicData>
            </a:graphic>
          </wp:inline>
        </w:drawing>
      </w:r>
    </w:p>
    <w:p w:rsidR="00D60C53" w:rsidRPr="00FB5C5A" w:rsidRDefault="00FB5C5A" w:rsidP="009327BB">
      <w:pPr>
        <w:spacing w:line="360" w:lineRule="auto"/>
        <w:jc w:val="center"/>
        <w:rPr>
          <w:b/>
        </w:rPr>
      </w:pPr>
      <w:proofErr w:type="gramStart"/>
      <w:r w:rsidRPr="00FB5C5A">
        <w:t xml:space="preserve">Figure </w:t>
      </w:r>
      <w:r w:rsidR="008E6319" w:rsidRPr="00FB5C5A">
        <w:rPr>
          <w:b/>
        </w:rPr>
        <w:fldChar w:fldCharType="begin"/>
      </w:r>
      <w:r w:rsidRPr="00FB5C5A">
        <w:instrText xml:space="preserve"> SEQ Figure \* ARABIC </w:instrText>
      </w:r>
      <w:r w:rsidR="008E6319" w:rsidRPr="00FB5C5A">
        <w:rPr>
          <w:b/>
        </w:rPr>
        <w:fldChar w:fldCharType="separate"/>
      </w:r>
      <w:r w:rsidR="00EB5F81">
        <w:rPr>
          <w:noProof/>
        </w:rPr>
        <w:t>2</w:t>
      </w:r>
      <w:r w:rsidR="008E6319" w:rsidRPr="00FB5C5A">
        <w:rPr>
          <w:b/>
        </w:rPr>
        <w:fldChar w:fldCharType="end"/>
      </w:r>
      <w:r w:rsidRPr="00FB5C5A">
        <w:t>.</w:t>
      </w:r>
      <w:proofErr w:type="gramEnd"/>
      <w:r w:rsidRPr="00FB5C5A">
        <w:t xml:space="preserve"> </w:t>
      </w:r>
      <w:r w:rsidR="00C25C00">
        <w:t xml:space="preserve"> </w:t>
      </w:r>
      <w:r w:rsidRPr="00FB5C5A">
        <w:t>Total household greenhouse gas emissions embodied in consumption.</w:t>
      </w:r>
    </w:p>
    <w:p w:rsidR="00D60C53" w:rsidRDefault="00D60C53" w:rsidP="00D60C53"/>
    <w:p w:rsidR="00D60C53" w:rsidRPr="00FD6875" w:rsidRDefault="00D60C53" w:rsidP="00D60C53">
      <w:r>
        <w:t xml:space="preserve">Selection of a </w:t>
      </w:r>
      <w:r w:rsidR="00F2228B">
        <w:t>functional for</w:t>
      </w:r>
      <w:r w:rsidR="00F07CF8">
        <w:t>m</w:t>
      </w:r>
      <w:r w:rsidR="00F2228B">
        <w:t xml:space="preserve"> of the </w:t>
      </w:r>
      <w:r>
        <w:t xml:space="preserve">household demand </w:t>
      </w:r>
      <w:r w:rsidR="00F2228B">
        <w:t xml:space="preserve">system </w:t>
      </w:r>
      <w:r>
        <w:t>requires</w:t>
      </w:r>
      <w:r w:rsidR="00F2228B">
        <w:t xml:space="preserve"> the ability t</w:t>
      </w:r>
      <w:r w:rsidRPr="00FD6875">
        <w:t xml:space="preserve">o assess the potential variation in the rebound effect at different income levels, </w:t>
      </w:r>
      <w:r w:rsidR="00F2228B">
        <w:t xml:space="preserve">and as such, </w:t>
      </w:r>
      <w:r w:rsidRPr="00FD6875">
        <w:t>the system should com</w:t>
      </w:r>
      <w:r>
        <w:t>ply with the following criteria</w:t>
      </w:r>
      <w:proofErr w:type="gramStart"/>
      <w:r>
        <w:t>;</w:t>
      </w:r>
      <w:proofErr w:type="gramEnd"/>
    </w:p>
    <w:p w:rsidR="00D60C53" w:rsidRPr="00FD6875" w:rsidRDefault="00D60C53" w:rsidP="00D60C53"/>
    <w:p w:rsidR="00D60C53" w:rsidRPr="00FD6875" w:rsidRDefault="00D60C53" w:rsidP="00D60C53">
      <w:pPr>
        <w:pStyle w:val="ListParagraph"/>
        <w:numPr>
          <w:ilvl w:val="0"/>
          <w:numId w:val="13"/>
        </w:numPr>
      </w:pPr>
      <w:proofErr w:type="gramStart"/>
      <w:r w:rsidRPr="00FD6875">
        <w:t>the</w:t>
      </w:r>
      <w:proofErr w:type="gramEnd"/>
      <w:r w:rsidRPr="00FD6875">
        <w:t xml:space="preserve"> possibility of threshold or saturation levels</w:t>
      </w:r>
      <w:r>
        <w:t>,</w:t>
      </w:r>
      <w:r>
        <w:rPr>
          <w:rStyle w:val="FootnoteReference"/>
        </w:rPr>
        <w:footnoteReference w:id="5"/>
      </w:r>
    </w:p>
    <w:p w:rsidR="00D60C53" w:rsidRPr="00FD6875" w:rsidRDefault="00D60C53" w:rsidP="00D60C53">
      <w:pPr>
        <w:pStyle w:val="ListParagraph"/>
        <w:numPr>
          <w:ilvl w:val="0"/>
          <w:numId w:val="13"/>
        </w:numPr>
      </w:pPr>
      <w:proofErr w:type="gramStart"/>
      <w:r w:rsidRPr="00FD6875">
        <w:t>the</w:t>
      </w:r>
      <w:proofErr w:type="gramEnd"/>
      <w:r w:rsidRPr="00FD6875">
        <w:t xml:space="preserve"> adding up criterion</w:t>
      </w:r>
      <w:r>
        <w:t>,</w:t>
      </w:r>
      <w:r w:rsidRPr="00FD6875">
        <w:rPr>
          <w:rStyle w:val="FootnoteReference"/>
        </w:rPr>
        <w:footnoteReference w:id="6"/>
      </w:r>
      <w:r>
        <w:t xml:space="preserve"> and</w:t>
      </w:r>
    </w:p>
    <w:p w:rsidR="00D60C53" w:rsidRPr="00FD6875" w:rsidRDefault="00D60C53" w:rsidP="00D60C53">
      <w:pPr>
        <w:pStyle w:val="ListParagraph"/>
        <w:numPr>
          <w:ilvl w:val="0"/>
          <w:numId w:val="13"/>
        </w:numPr>
      </w:pPr>
      <w:proofErr w:type="gramStart"/>
      <w:r>
        <w:t>the</w:t>
      </w:r>
      <w:proofErr w:type="gramEnd"/>
      <w:r>
        <w:t xml:space="preserve"> </w:t>
      </w:r>
      <w:r w:rsidRPr="00FD6875">
        <w:t>best representation of the data</w:t>
      </w:r>
      <w:r>
        <w:t>.</w:t>
      </w:r>
    </w:p>
    <w:p w:rsidR="00D60C53" w:rsidRPr="00FD6875" w:rsidRDefault="00D60C53" w:rsidP="00D60C53"/>
    <w:p w:rsidR="003442BB" w:rsidRDefault="003442BB" w:rsidP="00D60C53">
      <w:r>
        <w:t>T</w:t>
      </w:r>
      <w:r w:rsidR="00D60C53" w:rsidRPr="00FD6875">
        <w:t>wo vari</w:t>
      </w:r>
      <w:r>
        <w:t>ations of the double semi-log (DSL)</w:t>
      </w:r>
      <w:r w:rsidR="00D60C53">
        <w:t xml:space="preserve"> </w:t>
      </w:r>
      <w:r>
        <w:t xml:space="preserve">functional </w:t>
      </w:r>
      <w:r w:rsidR="00D60C53">
        <w:t>form</w:t>
      </w:r>
      <w:r>
        <w:rPr>
          <w:rStyle w:val="FootnoteReference"/>
        </w:rPr>
        <w:footnoteReference w:id="7"/>
      </w:r>
      <w:r w:rsidR="00FE0BCF">
        <w:t xml:space="preserve"> are used in this study</w:t>
      </w:r>
      <w:r>
        <w:t xml:space="preserve">.  One of these regressions contains </w:t>
      </w:r>
      <w:r w:rsidR="00D2370E">
        <w:t>further</w:t>
      </w:r>
      <w:r>
        <w:t xml:space="preserve"> variables of a</w:t>
      </w:r>
      <w:r w:rsidRPr="003442BB">
        <w:t>ge of household reference person</w:t>
      </w:r>
      <w:r w:rsidR="00F07CF8">
        <w:t xml:space="preserve">, </w:t>
      </w:r>
      <w:r w:rsidR="00F07CF8">
        <w:rPr>
          <w:i/>
        </w:rPr>
        <w:t>A</w:t>
      </w:r>
      <w:r>
        <w:t xml:space="preserve">, number of persons </w:t>
      </w:r>
      <w:r w:rsidRPr="003442BB">
        <w:t>in the household</w:t>
      </w:r>
      <w:r w:rsidR="00F07CF8">
        <w:t xml:space="preserve">, </w:t>
      </w:r>
      <w:r w:rsidR="00F07CF8">
        <w:rPr>
          <w:i/>
        </w:rPr>
        <w:t>N</w:t>
      </w:r>
      <w:r>
        <w:t>, s</w:t>
      </w:r>
      <w:r w:rsidRPr="003442BB">
        <w:t>tate</w:t>
      </w:r>
      <w:r w:rsidR="00F07CF8">
        <w:t>,</w:t>
      </w:r>
      <w:r>
        <w:t xml:space="preserve"> </w:t>
      </w:r>
      <w:r w:rsidR="00F07CF8" w:rsidRPr="00F07CF8">
        <w:t>S</w:t>
      </w:r>
      <w:r w:rsidR="00F07CF8">
        <w:t xml:space="preserve">, </w:t>
      </w:r>
      <w:r w:rsidRPr="00F07CF8">
        <w:t>degree</w:t>
      </w:r>
      <w:r w:rsidRPr="003442BB">
        <w:t xml:space="preserve"> of urbanity</w:t>
      </w:r>
      <w:r w:rsidR="00F07CF8">
        <w:t xml:space="preserve">, </w:t>
      </w:r>
      <w:r w:rsidR="00F07CF8">
        <w:rPr>
          <w:i/>
        </w:rPr>
        <w:t>U</w:t>
      </w:r>
      <w:r w:rsidR="00F07CF8">
        <w:t>,</w:t>
      </w:r>
      <w:r>
        <w:t xml:space="preserve"> and d</w:t>
      </w:r>
      <w:r w:rsidRPr="003442BB">
        <w:t>welling type</w:t>
      </w:r>
      <w:r w:rsidR="00F07CF8">
        <w:t xml:space="preserve">, </w:t>
      </w:r>
      <w:r w:rsidR="00F07CF8">
        <w:rPr>
          <w:i/>
        </w:rPr>
        <w:t>D</w:t>
      </w:r>
      <w:r>
        <w:t>, each of which have been previously shown to have an</w:t>
      </w:r>
      <w:r w:rsidR="00673FB0">
        <w:t xml:space="preserve"> impact on household emissions </w:t>
      </w:r>
      <w:r w:rsidR="008E6319">
        <w:fldChar w:fldCharType="begin"/>
      </w:r>
      <w:r w:rsidR="005E492C">
        <w:instrText xml:space="preserve"> ADDIN EN.CITE &lt;EndNote&gt;&lt;Cite&gt;&lt;Author&gt;Lenzen&lt;/Author&gt;&lt;Year&gt;2004&lt;/Year&gt;&lt;RecNum&gt;8&lt;/RecNum&gt;&lt;record&gt;&lt;rec-number&gt;8&lt;/rec-number&gt;&lt;foreign-keys&gt;&lt;key app="EN" db-id="wprxxv0twtratle9sf8pp0ehs5exaftx20dr"&gt;8&lt;/key&gt;&lt;/foreign-keys&gt;&lt;ref-type name="Journal Article"&gt;17&lt;/ref-type&gt;&lt;contributors&gt;&lt;authors&gt;&lt;author&gt;Manfred Lenzen&lt;/author&gt;&lt;author&gt;Christoper Dey&lt;/author&gt;&lt;author&gt;Barney Foran&lt;/author&gt;&lt;/authors&gt;&lt;/contributors&gt;&lt;titles&gt;&lt;title&gt;Energy requirements of Sydney households.&lt;/title&gt;&lt;secondary-title&gt;Ecological Economics&lt;/secondary-title&gt;&lt;/titles&gt;&lt;periodical&gt;&lt;full-title&gt;Ecological Economics&lt;/full-title&gt;&lt;/periodical&gt;&lt;pages&gt;375-399&lt;/pages&gt;&lt;volume&gt;49&lt;/volume&gt;&lt;keywords&gt;&lt;keyword&gt;Household consumption&lt;/keyword&gt;&lt;keyword&gt;Input– output analysis&lt;/keyword&gt;&lt;keyword&gt;Embodied energy&lt;/keyword&gt;&lt;keyword&gt;Spatial distribution&lt;/keyword&gt;&lt;keyword&gt;Correlation&lt;/keyword&gt;&lt;keyword&gt;Regression&lt;/keyword&gt;&lt;keyword&gt;City metabolism&lt;/keyword&gt;&lt;keyword&gt;Urban sustainability&lt;/keyword&gt;&lt;/keywords&gt;&lt;dates&gt;&lt;year&gt;2004&lt;/year&gt;&lt;/dates&gt;&lt;urls&gt;&lt;/urls&gt;&lt;/record&gt;&lt;/Cite&gt;&lt;Cite&gt;&lt;Author&gt;Vringer&lt;/Author&gt;&lt;Year&gt;2007&lt;/Year&gt;&lt;RecNum&gt;4&lt;/RecNum&gt;&lt;record&gt;&lt;rec-number&gt;4&lt;/rec-number&gt;&lt;foreign-keys&gt;&lt;key app="EN" db-id="wprxxv0twtratle9sf8pp0ehs5exaftx20dr"&gt;4&lt;/key&gt;&lt;/foreign-keys&gt;&lt;ref-type name="Journal Article"&gt;17&lt;/ref-type&gt;&lt;contributors&gt;&lt;authors&gt;&lt;author&gt;Kees Vringer&lt;/author&gt;&lt;author&gt;Theo Aalbers&lt;/author&gt;&lt;author&gt;Kornelis Blok&lt;/author&gt;&lt;/authors&gt;&lt;/contributors&gt;&lt;titles&gt;&lt;title&gt;Household energy requirement and value patterns.&lt;/title&gt;&lt;secondary-title&gt;Energy Policy&lt;/secondary-title&gt;&lt;/titles&gt;&lt;periodical&gt;&lt;full-title&gt;Energy Policy&lt;/full-title&gt;&lt;/periodical&gt;&lt;pages&gt;553-566&lt;/pages&gt;&lt;volume&gt;35&lt;/volume&gt;&lt;keywords&gt;&lt;keyword&gt;Household consumption pattern&lt;/keyword&gt;&lt;keyword&gt;Value patterns&lt;/keyword&gt;&lt;keyword&gt;Motivation&lt;/keyword&gt;&lt;keyword&gt;Survey&lt;/keyword&gt;&lt;/keywords&gt;&lt;dates&gt;&lt;year&gt;2007&lt;/year&gt;&lt;/dates&gt;&lt;urls&gt;&lt;/urls&gt;&lt;/record&gt;&lt;/Cite&gt;&lt;/EndNote&gt;</w:instrText>
      </w:r>
      <w:r w:rsidR="008E6319">
        <w:fldChar w:fldCharType="separate"/>
      </w:r>
      <w:r w:rsidR="001452D7">
        <w:t>(Lenzen et al., 2004; Vringer et al., 2007)</w:t>
      </w:r>
      <w:r w:rsidR="008E6319">
        <w:fldChar w:fldCharType="end"/>
      </w:r>
      <w:r>
        <w:t xml:space="preserve">.  For completeness a </w:t>
      </w:r>
      <w:r w:rsidR="00D60C53">
        <w:t>linear</w:t>
      </w:r>
      <w:r>
        <w:t xml:space="preserve"> </w:t>
      </w:r>
      <w:r w:rsidR="00D60C53">
        <w:t>and Working-</w:t>
      </w:r>
      <w:proofErr w:type="spellStart"/>
      <w:r w:rsidR="00D60C53">
        <w:t>Leser</w:t>
      </w:r>
      <w:proofErr w:type="spellEnd"/>
      <w:r w:rsidR="00D60C53">
        <w:t xml:space="preserve"> </w:t>
      </w:r>
      <w:r>
        <w:t>function</w:t>
      </w:r>
      <w:r w:rsidR="00F07CF8">
        <w:t>al form</w:t>
      </w:r>
      <w:r>
        <w:t xml:space="preserve"> are also used</w:t>
      </w:r>
      <w:r w:rsidR="004B4DA3">
        <w:t xml:space="preserve"> to examine the sensitivity of the final rebound effect estimation to the choice of functional form.</w:t>
      </w:r>
    </w:p>
    <w:p w:rsidR="003442BB" w:rsidRDefault="003442BB" w:rsidP="00D60C53"/>
    <w:p w:rsidR="00D60C53" w:rsidRPr="00FD6875" w:rsidRDefault="00D60C53" w:rsidP="00D60C53">
      <w:r w:rsidRPr="00FD6875">
        <w:t xml:space="preserve">The first </w:t>
      </w:r>
      <w:r w:rsidR="00F07CF8">
        <w:t>version</w:t>
      </w:r>
      <w:r w:rsidRPr="00FD6875">
        <w:t xml:space="preserve"> of the DSL </w:t>
      </w:r>
      <w:r w:rsidR="00F07CF8">
        <w:t xml:space="preserve">form </w:t>
      </w:r>
      <w:r w:rsidRPr="00FD6875">
        <w:t>retains only total expenditure</w:t>
      </w:r>
      <w:r>
        <w:t xml:space="preserve">, </w:t>
      </w:r>
      <w:r w:rsidR="0053780D" w:rsidRPr="0053780D">
        <w:rPr>
          <w:i/>
        </w:rPr>
        <w:t>Y</w:t>
      </w:r>
      <w:r>
        <w:t xml:space="preserve">, and the log of total expenditure </w:t>
      </w:r>
      <w:r w:rsidRPr="00FD6875">
        <w:t xml:space="preserve">as </w:t>
      </w:r>
      <w:r>
        <w:t>the</w:t>
      </w:r>
      <w:r w:rsidRPr="00FD6875">
        <w:t xml:space="preserve"> independent variable</w:t>
      </w:r>
      <w:r>
        <w:t>s</w:t>
      </w:r>
      <w:r w:rsidRPr="00FD6875">
        <w:t xml:space="preserve">, so that the functional form </w:t>
      </w:r>
      <w:r>
        <w:t xml:space="preserve">for expenditure on each </w:t>
      </w:r>
      <w:proofErr w:type="spellStart"/>
      <w:r>
        <w:rPr>
          <w:i/>
        </w:rPr>
        <w:t>i</w:t>
      </w:r>
      <w:proofErr w:type="spellEnd"/>
      <w:r>
        <w:t xml:space="preserve"> commodity is</w:t>
      </w:r>
      <w:r w:rsidRPr="00FD6875">
        <w:t>:</w:t>
      </w:r>
    </w:p>
    <w:p w:rsidR="00D60C53" w:rsidRPr="00FD6875" w:rsidRDefault="00D60C53" w:rsidP="00D60C53"/>
    <w:p w:rsidR="00D60C53" w:rsidRDefault="008E6319" w:rsidP="00D60C53">
      <m:oMath>
        <m:sSub>
          <m:sSubPr>
            <m:ctrlPr>
              <w:rPr>
                <w:rFonts w:ascii="Cambria Math" w:hAnsi="Cambria Math"/>
                <w:i/>
                <w:sz w:val="24"/>
                <w:szCs w:val="24"/>
              </w:rPr>
            </m:ctrlPr>
          </m:sSubPr>
          <m:e>
            <m:r>
              <w:rPr>
                <w:rFonts w:ascii="Cambria Math" w:hAnsi="Cambria Math"/>
                <w:sz w:val="24"/>
                <w:szCs w:val="24"/>
              </w:rPr>
              <m:t>Q</m:t>
            </m:r>
          </m:e>
          <m:sub>
            <m:r>
              <w:rPr>
                <w:rFonts w:ascii="Cambria Math" w:hAnsi="Cambria Math"/>
                <w:sz w:val="24"/>
                <w:szCs w:val="24"/>
              </w:rPr>
              <m:t>i</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α</m:t>
            </m:r>
          </m:e>
          <m:sub>
            <m:r>
              <w:rPr>
                <w:rFonts w:ascii="Cambria Math" w:hAnsi="Cambria Math"/>
                <w:sz w:val="24"/>
                <w:szCs w:val="24"/>
              </w:rPr>
              <m:t>i</m:t>
            </m:r>
          </m:sub>
        </m:sSub>
        <m:sSub>
          <m:sSubPr>
            <m:ctrlPr>
              <w:rPr>
                <w:rFonts w:ascii="Cambria Math" w:hAnsi="Cambria Math"/>
                <w:i/>
                <w:sz w:val="24"/>
                <w:szCs w:val="24"/>
              </w:rPr>
            </m:ctrlPr>
          </m:sSubPr>
          <m:e>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β</m:t>
                </m:r>
              </m:e>
              <m:sub>
                <m:r>
                  <w:rPr>
                    <w:rFonts w:ascii="Cambria Math" w:hAnsi="Cambria Math"/>
                    <w:sz w:val="24"/>
                    <w:szCs w:val="24"/>
                  </w:rPr>
                  <m:t>i</m:t>
                </m:r>
              </m:sub>
            </m:sSub>
            <m:r>
              <w:rPr>
                <w:rFonts w:ascii="Cambria Math" w:hAnsi="Cambria Math"/>
                <w:sz w:val="24"/>
                <w:szCs w:val="24"/>
              </w:rPr>
              <m:t>X</m:t>
            </m:r>
            <m:r>
              <w:rPr>
                <w:rFonts w:ascii="Cambria Math" w:hAnsi="Cambria Math"/>
                <w:sz w:val="24"/>
                <w:szCs w:val="24"/>
              </w:rPr>
              <m:t>+</m:t>
            </m:r>
            <m:r>
              <w:rPr>
                <w:rFonts w:ascii="Cambria Math" w:hAnsi="Cambria Math"/>
                <w:sz w:val="24"/>
                <w:szCs w:val="24"/>
              </w:rPr>
              <m:t>γ</m:t>
            </m:r>
          </m:e>
          <m:sub>
            <m:r>
              <w:rPr>
                <w:rFonts w:ascii="Cambria Math" w:hAnsi="Cambria Math"/>
                <w:sz w:val="24"/>
                <w:szCs w:val="24"/>
              </w:rPr>
              <m:t>i</m:t>
            </m:r>
          </m:sub>
        </m:sSub>
        <m:func>
          <m:funcPr>
            <m:ctrlPr>
              <w:rPr>
                <w:rFonts w:ascii="Cambria Math" w:hAnsi="Cambria Math"/>
                <w:i/>
                <w:sz w:val="24"/>
                <w:szCs w:val="24"/>
              </w:rPr>
            </m:ctrlPr>
          </m:funcPr>
          <m:fName>
            <m:r>
              <m:rPr>
                <m:sty m:val="p"/>
              </m:rPr>
              <w:rPr>
                <w:rFonts w:ascii="Cambria Math" w:hAnsi="Cambria Math"/>
                <w:sz w:val="24"/>
                <w:szCs w:val="24"/>
              </w:rPr>
              <m:t>log</m:t>
            </m:r>
          </m:fName>
          <m:e>
            <m:r>
              <w:rPr>
                <w:rFonts w:ascii="Cambria Math" w:hAnsi="Cambria Math"/>
                <w:sz w:val="24"/>
                <w:szCs w:val="24"/>
              </w:rPr>
              <m:t>Y</m:t>
            </m:r>
          </m:e>
        </m:func>
      </m:oMath>
      <w:r w:rsidR="00D60C53">
        <w:tab/>
      </w:r>
      <w:r w:rsidR="00D60C53">
        <w:tab/>
      </w:r>
      <w:r w:rsidR="00D60C53">
        <w:tab/>
      </w:r>
      <w:r w:rsidR="00D60C53">
        <w:tab/>
      </w:r>
      <w:r w:rsidR="00D60C53">
        <w:tab/>
      </w:r>
      <w:r w:rsidR="00D60C53">
        <w:tab/>
      </w:r>
      <w:r w:rsidR="00D60C53" w:rsidRPr="00FD6875">
        <w:tab/>
      </w:r>
      <w:r w:rsidR="004B67D8">
        <w:tab/>
      </w:r>
      <w:r w:rsidR="004B67D8">
        <w:tab/>
        <w:t>(</w:t>
      </w:r>
      <w:r w:rsidR="00D60C53">
        <w:t>2)</w:t>
      </w:r>
    </w:p>
    <w:p w:rsidR="00D60C53" w:rsidRPr="00FD6875" w:rsidRDefault="00D60C53" w:rsidP="00D60C53"/>
    <w:p w:rsidR="00D60C53" w:rsidRDefault="00840A1F" w:rsidP="00D60C53">
      <w:r>
        <w:t xml:space="preserve">The second DSL </w:t>
      </w:r>
      <w:r w:rsidR="00D60C53">
        <w:t>model</w:t>
      </w:r>
      <w:r w:rsidR="00A75B4C">
        <w:t xml:space="preserve"> (DSL2) </w:t>
      </w:r>
      <w:r w:rsidR="00D60C53">
        <w:t>has the functional form</w:t>
      </w:r>
    </w:p>
    <w:p w:rsidR="00D60C53" w:rsidRPr="00FD6875" w:rsidRDefault="00D60C53" w:rsidP="00D60C53"/>
    <w:p w:rsidR="00D60C53" w:rsidRDefault="008E6319" w:rsidP="00D60C53">
      <m:oMath>
        <m:sSub>
          <m:sSubPr>
            <m:ctrlPr>
              <w:rPr>
                <w:rFonts w:ascii="Cambria Math" w:hAnsi="Cambria Math"/>
                <w:i/>
              </w:rPr>
            </m:ctrlPr>
          </m:sSubPr>
          <m:e>
            <m:r>
              <w:rPr>
                <w:rFonts w:ascii="Cambria Math" w:hAnsi="Cambria Math"/>
              </w:rPr>
              <m:t>Q</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α</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β</m:t>
            </m:r>
          </m:e>
          <m:sub>
            <m:r>
              <w:rPr>
                <w:rFonts w:ascii="Cambria Math" w:hAnsi="Cambria Math"/>
              </w:rPr>
              <m:t>i</m:t>
            </m:r>
          </m:sub>
        </m:sSub>
        <w:proofErr w:type="spellStart"/>
        <m:r>
          <w:rPr>
            <w:rFonts w:ascii="Cambria Math" w:hAnsi="Cambria Math"/>
          </w:rPr>
          <m:t>Y</m:t>
        </m:r>
        <w:proofErr w:type="spellEnd"/>
        <m:r>
          <w:rPr>
            <w:rFonts w:ascii="Cambria Math" w:hAnsi="Cambria Math"/>
          </w:rPr>
          <m:t>+</m:t>
        </m:r>
        <m:sSub>
          <m:sSubPr>
            <m:ctrlPr>
              <w:rPr>
                <w:rFonts w:ascii="Cambria Math" w:hAnsi="Cambria Math"/>
                <w:i/>
              </w:rPr>
            </m:ctrlPr>
          </m:sSubPr>
          <m:e>
            <w:proofErr w:type="spellStart"/>
            <m:r>
              <w:rPr>
                <w:rFonts w:ascii="Cambria Math" w:hAnsi="Cambria Math"/>
              </w:rPr>
              <m:t>γ</m:t>
            </m:r>
            <w:proofErr w:type="spellEnd"/>
          </m:e>
          <m:sub>
            <w:proofErr w:type="spellStart"/>
            <m:r>
              <w:rPr>
                <w:rFonts w:ascii="Cambria Math" w:hAnsi="Cambria Math"/>
              </w:rPr>
              <m:t>i</m:t>
            </m:r>
            <w:proofErr w:type="spellEnd"/>
          </m:sub>
        </m:sSub>
        <m:func>
          <m:funcPr>
            <m:ctrlPr>
              <w:rPr>
                <w:rFonts w:ascii="Cambria Math" w:hAnsi="Cambria Math"/>
                <w:i/>
              </w:rPr>
            </m:ctrlPr>
          </m:funcPr>
          <m:fName>
            <m:r>
              <m:rPr>
                <m:sty m:val="p"/>
              </m:rPr>
              <w:rPr>
                <w:rFonts w:ascii="Cambria Math" w:hAnsi="Cambria Math"/>
              </w:rPr>
              <m:t>log</m:t>
            </m:r>
            <m:ctrlPr>
              <w:rPr>
                <w:rFonts w:ascii="Cambria Math" w:hAnsi="Cambria Math"/>
              </w:rPr>
            </m:ctrlPr>
          </m:fName>
          <m:e>
            <w:proofErr w:type="spellStart"/>
            <m:r>
              <w:rPr>
                <w:rFonts w:ascii="Cambria Math" w:hAnsi="Cambria Math"/>
              </w:rPr>
              <m:t>X</m:t>
            </m:r>
            <w:proofErr w:type="spellEnd"/>
          </m:e>
        </m:func>
        <m:r>
          <w:rPr>
            <w:rFonts w:ascii="Cambria Math" w:hAnsi="Cambria Math"/>
          </w:rPr>
          <m:t>+</m:t>
        </m:r>
        <m:sSub>
          <m:sSubPr>
            <m:ctrlPr>
              <w:rPr>
                <w:rFonts w:ascii="Cambria Math" w:hAnsi="Cambria Math"/>
                <w:i/>
              </w:rPr>
            </m:ctrlPr>
          </m:sSubPr>
          <m:e>
            <m:r>
              <w:rPr>
                <w:rFonts w:ascii="Cambria Math" w:hAnsi="Cambria Math"/>
              </w:rPr>
              <m:t>C</m:t>
            </m:r>
            <m:r>
              <w:rPr>
                <w:rFonts w:ascii="Cambria Math" w:hAnsi="Cambria Math"/>
              </w:rPr>
              <m:t>1</m:t>
            </m:r>
          </m:e>
          <m:sub>
            <w:proofErr w:type="spellStart"/>
            <m:r>
              <w:rPr>
                <w:rFonts w:ascii="Cambria Math" w:hAnsi="Cambria Math"/>
              </w:rPr>
              <m:t>i</m:t>
            </m:r>
            <w:proofErr w:type="spellEnd"/>
          </m:sub>
        </m:sSub>
        <w:proofErr w:type="spellStart"/>
        <m:r>
          <w:rPr>
            <w:rFonts w:ascii="Cambria Math" w:hAnsi="Cambria Math"/>
          </w:rPr>
          <m:t>N</m:t>
        </m:r>
        <w:proofErr w:type="spellEnd"/>
        <m:r>
          <w:rPr>
            <w:rFonts w:ascii="Cambria Math" w:hAnsi="Cambria Math"/>
          </w:rPr>
          <m:t>+</m:t>
        </m:r>
        <m:sSub>
          <m:sSubPr>
            <m:ctrlPr>
              <w:rPr>
                <w:rFonts w:ascii="Cambria Math" w:hAnsi="Cambria Math"/>
                <w:i/>
              </w:rPr>
            </m:ctrlPr>
          </m:sSubPr>
          <m:e>
            <m:r>
              <w:rPr>
                <w:rFonts w:ascii="Cambria Math" w:hAnsi="Cambria Math"/>
              </w:rPr>
              <m:t>C</m:t>
            </m:r>
            <m:r>
              <w:rPr>
                <w:rFonts w:ascii="Cambria Math" w:hAnsi="Cambria Math"/>
              </w:rPr>
              <m:t>2</m:t>
            </m:r>
          </m:e>
          <m:sub>
            <w:proofErr w:type="spellStart"/>
            <m:r>
              <w:rPr>
                <w:rFonts w:ascii="Cambria Math" w:hAnsi="Cambria Math"/>
              </w:rPr>
              <m:t>i</m:t>
            </m:r>
            <w:proofErr w:type="spellEnd"/>
          </m:sub>
        </m:sSub>
        <w:proofErr w:type="spellStart"/>
        <m:r>
          <w:rPr>
            <w:rFonts w:ascii="Cambria Math" w:hAnsi="Cambria Math"/>
          </w:rPr>
          <m:t>U</m:t>
        </m:r>
        <w:proofErr w:type="spellEnd"/>
        <m:r>
          <w:rPr>
            <w:rFonts w:ascii="Cambria Math" w:hAnsi="Cambria Math"/>
          </w:rPr>
          <m:t>+</m:t>
        </m:r>
        <m:sSub>
          <m:sSubPr>
            <m:ctrlPr>
              <w:rPr>
                <w:rFonts w:ascii="Cambria Math" w:hAnsi="Cambria Math"/>
                <w:i/>
              </w:rPr>
            </m:ctrlPr>
          </m:sSubPr>
          <m:e>
            <m:r>
              <w:rPr>
                <w:rFonts w:ascii="Cambria Math" w:hAnsi="Cambria Math"/>
              </w:rPr>
              <m:t>C</m:t>
            </m:r>
            <m:r>
              <w:rPr>
                <w:rFonts w:ascii="Cambria Math" w:hAnsi="Cambria Math"/>
              </w:rPr>
              <m:t>3</m:t>
            </m:r>
          </m:e>
          <m:sub>
            <w:proofErr w:type="spellStart"/>
            <m:r>
              <w:rPr>
                <w:rFonts w:ascii="Cambria Math" w:hAnsi="Cambria Math"/>
              </w:rPr>
              <m:t>i</m:t>
            </m:r>
            <w:proofErr w:type="spellEnd"/>
          </m:sub>
        </m:sSub>
        <w:proofErr w:type="spellStart"/>
        <m:r>
          <w:rPr>
            <w:rFonts w:ascii="Cambria Math" w:hAnsi="Cambria Math"/>
          </w:rPr>
          <m:t>S</m:t>
        </m:r>
        <w:proofErr w:type="spellEnd"/>
        <m:r>
          <w:rPr>
            <w:rFonts w:ascii="Cambria Math" w:hAnsi="Cambria Math"/>
          </w:rPr>
          <m:t>+</m:t>
        </m:r>
        <m:sSub>
          <m:sSubPr>
            <m:ctrlPr>
              <w:rPr>
                <w:rFonts w:ascii="Cambria Math" w:hAnsi="Cambria Math"/>
                <w:i/>
              </w:rPr>
            </m:ctrlPr>
          </m:sSubPr>
          <m:e>
            <m:r>
              <w:rPr>
                <w:rFonts w:ascii="Cambria Math" w:hAnsi="Cambria Math"/>
              </w:rPr>
              <m:t>C</m:t>
            </m:r>
            <m:r>
              <w:rPr>
                <w:rFonts w:ascii="Cambria Math" w:hAnsi="Cambria Math"/>
              </w:rPr>
              <m:t>4</m:t>
            </m:r>
          </m:e>
          <m:sub>
            <w:proofErr w:type="spellStart"/>
            <m:r>
              <w:rPr>
                <w:rFonts w:ascii="Cambria Math" w:hAnsi="Cambria Math"/>
              </w:rPr>
              <m:t>i</m:t>
            </m:r>
            <w:proofErr w:type="spellEnd"/>
          </m:sub>
        </m:sSub>
        <w:proofErr w:type="spellStart"/>
        <m:r>
          <w:rPr>
            <w:rFonts w:ascii="Cambria Math" w:hAnsi="Cambria Math"/>
          </w:rPr>
          <m:t>A</m:t>
        </m:r>
        <w:proofErr w:type="spellEnd"/>
        <m:r>
          <w:rPr>
            <w:rFonts w:ascii="Cambria Math" w:hAnsi="Cambria Math"/>
          </w:rPr>
          <m:t>+</m:t>
        </m:r>
        <m:sSub>
          <m:sSubPr>
            <m:ctrlPr>
              <w:rPr>
                <w:rFonts w:ascii="Cambria Math" w:hAnsi="Cambria Math"/>
                <w:i/>
              </w:rPr>
            </m:ctrlPr>
          </m:sSubPr>
          <m:e>
            <m:r>
              <w:rPr>
                <w:rFonts w:ascii="Cambria Math" w:hAnsi="Cambria Math"/>
              </w:rPr>
              <m:t>C</m:t>
            </m:r>
            <m:r>
              <w:rPr>
                <w:rFonts w:ascii="Cambria Math" w:hAnsi="Cambria Math"/>
              </w:rPr>
              <m:t>5</m:t>
            </m:r>
          </m:e>
          <m:sub>
            <w:proofErr w:type="spellStart"/>
            <m:r>
              <w:rPr>
                <w:rFonts w:ascii="Cambria Math" w:hAnsi="Cambria Math"/>
              </w:rPr>
              <m:t>i</m:t>
            </m:r>
            <w:proofErr w:type="spellEnd"/>
          </m:sub>
        </m:sSub>
        <w:proofErr w:type="spellStart"/>
        <m:r>
          <w:rPr>
            <w:rFonts w:ascii="Cambria Math" w:hAnsi="Cambria Math"/>
          </w:rPr>
          <m:t>D</m:t>
        </m:r>
        <w:proofErr w:type="spellEnd"/>
      </m:oMath>
      <w:r w:rsidR="00D60C53">
        <w:t xml:space="preserve">  </w:t>
      </w:r>
    </w:p>
    <w:p w:rsidR="00D60C53" w:rsidRPr="00FD6875" w:rsidRDefault="00D60C53" w:rsidP="00D60C53"/>
    <w:p w:rsidR="00D60C53" w:rsidRDefault="00D60C53" w:rsidP="00D60C53">
      <w:r w:rsidRPr="00FD6875">
        <w:t xml:space="preserve">The linear </w:t>
      </w:r>
      <w:r w:rsidR="00F07CF8">
        <w:t>form</w:t>
      </w:r>
      <w:r w:rsidRPr="00FD6875">
        <w:t xml:space="preserve"> is the simplest</w:t>
      </w:r>
      <w:r w:rsidR="00B50239">
        <w:t>,</w:t>
      </w:r>
      <w:r w:rsidRPr="00FD6875">
        <w:t xml:space="preserve"> but does not allow for threshold or saturation levels.  The functional form is:</w:t>
      </w:r>
    </w:p>
    <w:p w:rsidR="00D60C53" w:rsidRPr="00FD6875" w:rsidRDefault="00D60C53" w:rsidP="00D60C53"/>
    <w:p w:rsidR="00D60C53" w:rsidRDefault="008E6319" w:rsidP="00D60C53">
      <m:oMath>
        <m:sSub>
          <m:sSubPr>
            <m:ctrlPr>
              <w:rPr>
                <w:rFonts w:ascii="Cambria Math" w:hAnsi="Cambria Math"/>
                <w:i/>
                <w:sz w:val="24"/>
                <w:szCs w:val="24"/>
              </w:rPr>
            </m:ctrlPr>
          </m:sSubPr>
          <m:e>
            <m:r>
              <w:rPr>
                <w:rFonts w:ascii="Cambria Math" w:hAnsi="Cambria Math"/>
                <w:sz w:val="24"/>
                <w:szCs w:val="24"/>
              </w:rPr>
              <m:t>Q</m:t>
            </m:r>
          </m:e>
          <m:sub>
            <m:r>
              <w:rPr>
                <w:rFonts w:ascii="Cambria Math" w:hAnsi="Cambria Math"/>
                <w:sz w:val="24"/>
                <w:szCs w:val="24"/>
              </w:rPr>
              <m:t>i</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α</m:t>
            </m:r>
          </m:e>
          <m:sub>
            <m:r>
              <w:rPr>
                <w:rFonts w:ascii="Cambria Math" w:hAnsi="Cambria Math"/>
                <w:sz w:val="24"/>
                <w:szCs w:val="24"/>
              </w:rPr>
              <m:t>i</m:t>
            </m:r>
          </m:sub>
        </m:sSub>
        <m:sSub>
          <m:sSubPr>
            <m:ctrlPr>
              <w:rPr>
                <w:rFonts w:ascii="Cambria Math" w:hAnsi="Cambria Math"/>
                <w:i/>
                <w:sz w:val="24"/>
                <w:szCs w:val="24"/>
              </w:rPr>
            </m:ctrlPr>
          </m:sSubPr>
          <m:e>
            <m:r>
              <w:rPr>
                <w:rFonts w:ascii="Cambria Math" w:hAnsi="Cambria Math"/>
                <w:sz w:val="24"/>
                <w:szCs w:val="24"/>
              </w:rPr>
              <m:t>+</m:t>
            </m:r>
            <m:r>
              <w:rPr>
                <w:rFonts w:ascii="Cambria Math" w:hAnsi="Cambria Math"/>
                <w:sz w:val="24"/>
                <w:szCs w:val="24"/>
              </w:rPr>
              <m:t>β</m:t>
            </m:r>
          </m:e>
          <m:sub>
            <m:r>
              <w:rPr>
                <w:rFonts w:ascii="Cambria Math" w:hAnsi="Cambria Math"/>
                <w:sz w:val="24"/>
                <w:szCs w:val="24"/>
              </w:rPr>
              <m:t>i</m:t>
            </m:r>
          </m:sub>
        </m:sSub>
        <w:proofErr w:type="spellStart"/>
        <m:r>
          <w:rPr>
            <w:rFonts w:ascii="Cambria Math" w:hAnsi="Cambria Math"/>
            <w:sz w:val="24"/>
            <w:szCs w:val="24"/>
          </w:rPr>
          <m:t>Y</m:t>
        </m:r>
        <w:proofErr w:type="spellEnd"/>
      </m:oMath>
      <w:r w:rsidR="00D60C53" w:rsidRPr="00FD6875">
        <w:tab/>
      </w:r>
      <w:r w:rsidR="00D60C53" w:rsidRPr="00FD6875">
        <w:tab/>
      </w:r>
      <w:r w:rsidR="00D60C53" w:rsidRPr="00FD6875">
        <w:tab/>
      </w:r>
      <w:r w:rsidR="00D60C53" w:rsidRPr="00FD6875">
        <w:tab/>
      </w:r>
      <w:r w:rsidR="00D60C53" w:rsidRPr="00FD6875">
        <w:tab/>
      </w:r>
      <w:r w:rsidR="00D60C53" w:rsidRPr="00FD6875">
        <w:tab/>
      </w:r>
      <w:r w:rsidR="00D60C53" w:rsidRPr="00FD6875">
        <w:tab/>
      </w:r>
      <w:r w:rsidR="004B67D8">
        <w:tab/>
      </w:r>
      <w:r w:rsidR="004B67D8">
        <w:tab/>
      </w:r>
      <w:r w:rsidR="004B67D8">
        <w:tab/>
      </w:r>
      <w:r w:rsidR="004B67D8">
        <w:tab/>
        <w:t>(3)</w:t>
      </w:r>
    </w:p>
    <w:p w:rsidR="00D60C53" w:rsidRPr="00FD6875" w:rsidRDefault="00D60C53" w:rsidP="00D60C53"/>
    <w:p w:rsidR="00D60C53" w:rsidRDefault="00D60C53" w:rsidP="00B50239">
      <w:r w:rsidRPr="00FD6875">
        <w:t>At all levels of total expenditure</w:t>
      </w:r>
      <w:r w:rsidR="00B50239">
        <w:t xml:space="preserve"> the linear and both DSL models </w:t>
      </w:r>
      <w:r w:rsidRPr="00FD6875">
        <w:t xml:space="preserve">satisfies the adding-up criterion when  </w:t>
      </w:r>
    </w:p>
    <w:p w:rsidR="00D60C53" w:rsidRPr="00FD6875" w:rsidRDefault="00D60C53" w:rsidP="00D60C53"/>
    <w:p w:rsidR="00D60C53" w:rsidRDefault="008E6319" w:rsidP="00D60C53">
      <w:pPr>
        <w:rPr>
          <w:sz w:val="24"/>
          <w:szCs w:val="24"/>
        </w:rPr>
      </w:pPr>
      <m:oMathPara>
        <m:oMathParaPr>
          <m:jc m:val="left"/>
        </m:oMathParaPr>
        <m:oMath>
          <m:nary>
            <m:naryPr>
              <m:chr m:val="∑"/>
              <m:limLoc m:val="undOvr"/>
              <m:subHide m:val="on"/>
              <m:supHide m:val="on"/>
              <m:ctrlPr>
                <w:rPr>
                  <w:rFonts w:ascii="Cambria Math" w:hAnsi="Cambria Math"/>
                  <w:i/>
                  <w:sz w:val="24"/>
                  <w:szCs w:val="24"/>
                </w:rPr>
              </m:ctrlPr>
            </m:naryPr>
            <m:sub/>
            <m:sup/>
            <m:e>
              <m:sSub>
                <m:sSubPr>
                  <m:ctrlPr>
                    <w:rPr>
                      <w:rFonts w:ascii="Cambria Math" w:hAnsi="Cambria Math"/>
                      <w:i/>
                      <w:sz w:val="24"/>
                      <w:szCs w:val="24"/>
                    </w:rPr>
                  </m:ctrlPr>
                </m:sSubPr>
                <m:e>
                  <m:r>
                    <w:rPr>
                      <w:rFonts w:ascii="Cambria Math" w:hAnsi="Cambria Math"/>
                      <w:sz w:val="24"/>
                      <w:szCs w:val="24"/>
                    </w:rPr>
                    <m:t>α</m:t>
                  </m:r>
                </m:e>
                <m:sub>
                  <m:r>
                    <w:rPr>
                      <w:rFonts w:ascii="Cambria Math" w:hAnsi="Cambria Math"/>
                      <w:sz w:val="24"/>
                      <w:szCs w:val="24"/>
                    </w:rPr>
                    <m:t>i</m:t>
                  </m:r>
                </m:sub>
              </m:sSub>
            </m:e>
          </m:nary>
          <m:r>
            <w:rPr>
              <w:rFonts w:ascii="Cambria Math" w:hAnsi="Cambria Math"/>
              <w:sz w:val="24"/>
              <w:szCs w:val="24"/>
            </w:rPr>
            <m:t xml:space="preserve">=0, </m:t>
          </m:r>
          <m:nary>
            <m:naryPr>
              <m:chr m:val="∑"/>
              <m:limLoc m:val="undOvr"/>
              <m:subHide m:val="on"/>
              <m:supHide m:val="on"/>
              <m:ctrlPr>
                <w:rPr>
                  <w:rFonts w:ascii="Cambria Math" w:hAnsi="Cambria Math"/>
                  <w:i/>
                  <w:sz w:val="24"/>
                  <w:szCs w:val="24"/>
                </w:rPr>
              </m:ctrlPr>
            </m:naryPr>
            <m:sub/>
            <m:sup/>
            <m:e>
              <m:sSub>
                <m:sSubPr>
                  <m:ctrlPr>
                    <w:rPr>
                      <w:rFonts w:ascii="Cambria Math" w:hAnsi="Cambria Math"/>
                      <w:i/>
                      <w:sz w:val="24"/>
                      <w:szCs w:val="24"/>
                    </w:rPr>
                  </m:ctrlPr>
                </m:sSubPr>
                <m:e>
                  <m:r>
                    <w:rPr>
                      <w:rFonts w:ascii="Cambria Math" w:hAnsi="Cambria Math"/>
                      <w:sz w:val="24"/>
                      <w:szCs w:val="24"/>
                    </w:rPr>
                    <m:t>β</m:t>
                  </m:r>
                </m:e>
                <m:sub>
                  <m:r>
                    <w:rPr>
                      <w:rFonts w:ascii="Cambria Math" w:hAnsi="Cambria Math"/>
                      <w:sz w:val="24"/>
                      <w:szCs w:val="24"/>
                    </w:rPr>
                    <m:t>i</m:t>
                  </m:r>
                </m:sub>
              </m:sSub>
              <m:r>
                <w:rPr>
                  <w:rFonts w:ascii="Cambria Math" w:hAnsi="Cambria Math"/>
                  <w:sz w:val="24"/>
                  <w:szCs w:val="24"/>
                </w:rPr>
                <m:t>=1</m:t>
              </m:r>
            </m:e>
          </m:nary>
        </m:oMath>
      </m:oMathPara>
    </w:p>
    <w:p w:rsidR="00D60C53" w:rsidRPr="00C718C4" w:rsidRDefault="00D60C53" w:rsidP="00D60C53">
      <w:pPr>
        <w:rPr>
          <w:sz w:val="24"/>
          <w:szCs w:val="24"/>
        </w:rPr>
      </w:pPr>
    </w:p>
    <w:p w:rsidR="00D60C53" w:rsidRDefault="00A75B4C" w:rsidP="00D60C53">
      <w:r>
        <w:t>Finally, the Working-</w:t>
      </w:r>
      <w:proofErr w:type="spellStart"/>
      <w:r>
        <w:t>Leser</w:t>
      </w:r>
      <w:proofErr w:type="spellEnd"/>
      <w:r>
        <w:t xml:space="preserve"> (WL) model</w:t>
      </w:r>
      <w:r w:rsidR="00D60C53" w:rsidRPr="00FD6875">
        <w:t xml:space="preserve"> relates budget shares, rather than expenditure, linearly with the logarithm of total expenditure.  The budget share, </w:t>
      </w:r>
      <w:r w:rsidR="00D60C53" w:rsidRPr="00FD6875">
        <w:rPr>
          <w:i/>
        </w:rPr>
        <w:t xml:space="preserve">w, </w:t>
      </w:r>
      <w:r w:rsidR="00D60C53" w:rsidRPr="00FD6875">
        <w:t xml:space="preserve">of each </w:t>
      </w:r>
      <w:proofErr w:type="spellStart"/>
      <w:r w:rsidR="00D60C53" w:rsidRPr="00FD6875">
        <w:rPr>
          <w:i/>
        </w:rPr>
        <w:t>i</w:t>
      </w:r>
      <w:proofErr w:type="spellEnd"/>
      <w:r w:rsidR="00D60C53" w:rsidRPr="00FD6875">
        <w:t xml:space="preserve"> commodity is calculated by </w:t>
      </w:r>
    </w:p>
    <w:p w:rsidR="00D60C53" w:rsidRPr="00FD6875" w:rsidRDefault="00D60C53" w:rsidP="00D60C53"/>
    <w:p w:rsidR="00D60C53" w:rsidRDefault="008E6319" w:rsidP="00D60C53">
      <m:oMath>
        <m:sSub>
          <m:sSubPr>
            <m:ctrlPr>
              <w:rPr>
                <w:rFonts w:ascii="Cambria Math" w:hAnsi="Cambria Math"/>
                <w:i/>
                <w:sz w:val="24"/>
                <w:szCs w:val="24"/>
              </w:rPr>
            </m:ctrlPr>
          </m:sSubPr>
          <m:e>
            <m:r>
              <w:rPr>
                <w:rFonts w:ascii="Cambria Math" w:hAnsi="Cambria Math"/>
                <w:sz w:val="24"/>
                <w:szCs w:val="24"/>
              </w:rPr>
              <m:t>w</m:t>
            </m:r>
          </m:e>
          <m:sub>
            <m:r>
              <w:rPr>
                <w:rFonts w:ascii="Cambria Math" w:hAnsi="Cambria Math"/>
                <w:sz w:val="24"/>
                <w:szCs w:val="24"/>
              </w:rPr>
              <m:t>i</m:t>
            </m:r>
          </m:sub>
        </m:sSub>
        <m:r>
          <w:rPr>
            <w:rFonts w:ascii="Cambria Math" w:hAnsi="Cambria Math"/>
            <w:sz w:val="24"/>
            <w:szCs w:val="24"/>
          </w:rPr>
          <m:t>=</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Q</m:t>
                </m:r>
              </m:e>
              <m:sub>
                <m:r>
                  <w:rPr>
                    <w:rFonts w:ascii="Cambria Math" w:hAnsi="Cambria Math"/>
                    <w:sz w:val="24"/>
                    <w:szCs w:val="24"/>
                  </w:rPr>
                  <m:t>i</m:t>
                </m:r>
              </m:sub>
            </m:sSub>
          </m:num>
          <m:den>
            <m:r>
              <w:rPr>
                <w:rFonts w:ascii="Cambria Math" w:hAnsi="Cambria Math"/>
                <w:sz w:val="24"/>
                <w:szCs w:val="24"/>
              </w:rPr>
              <m:t>Y</m:t>
            </m:r>
          </m:den>
        </m:f>
      </m:oMath>
      <w:r w:rsidR="00D60C53" w:rsidRPr="00FD6875">
        <w:tab/>
      </w:r>
      <w:r w:rsidR="00D60C53">
        <w:tab/>
      </w:r>
      <w:r w:rsidR="00D60C53">
        <w:tab/>
      </w:r>
      <w:r w:rsidR="004B67D8">
        <w:tab/>
      </w:r>
      <w:r w:rsidR="004B67D8">
        <w:tab/>
      </w:r>
      <w:r w:rsidR="004B67D8">
        <w:tab/>
      </w:r>
      <w:r w:rsidR="004B67D8">
        <w:tab/>
      </w:r>
      <w:r w:rsidR="004B67D8">
        <w:tab/>
      </w:r>
      <w:r w:rsidR="004B67D8">
        <w:tab/>
      </w:r>
      <w:r w:rsidR="004B67D8">
        <w:tab/>
      </w:r>
      <w:r w:rsidR="004B67D8">
        <w:tab/>
        <w:t>(</w:t>
      </w:r>
      <w:r w:rsidR="00D60C53">
        <w:t>4)</w:t>
      </w:r>
    </w:p>
    <w:p w:rsidR="004B67D8" w:rsidRPr="00FD6875" w:rsidRDefault="004B67D8" w:rsidP="00D60C53"/>
    <w:p w:rsidR="00D60C53" w:rsidRDefault="00D60C53" w:rsidP="002079F6">
      <w:pPr>
        <w:outlineLvl w:val="0"/>
      </w:pPr>
      <w:r w:rsidRPr="00FD6875">
        <w:t>Then the relationship</w:t>
      </w:r>
    </w:p>
    <w:p w:rsidR="00D60C53" w:rsidRPr="00FD6875" w:rsidRDefault="00D60C53" w:rsidP="00D60C53"/>
    <w:p w:rsidR="00D60C53" w:rsidRDefault="008E6319" w:rsidP="00D60C53">
      <m:oMath>
        <m:sSub>
          <m:sSubPr>
            <m:ctrlPr>
              <w:rPr>
                <w:rFonts w:ascii="Cambria Math" w:hAnsi="Cambria Math"/>
                <w:i/>
                <w:sz w:val="24"/>
                <w:szCs w:val="24"/>
              </w:rPr>
            </m:ctrlPr>
          </m:sSubPr>
          <m:e>
            <m:r>
              <w:rPr>
                <w:rFonts w:ascii="Cambria Math" w:hAnsi="Cambria Math"/>
                <w:sz w:val="24"/>
                <w:szCs w:val="24"/>
              </w:rPr>
              <m:t>w</m:t>
            </m:r>
          </m:e>
          <m:sub>
            <m:r>
              <w:rPr>
                <w:rFonts w:ascii="Cambria Math" w:hAnsi="Cambria Math"/>
                <w:sz w:val="24"/>
                <w:szCs w:val="24"/>
              </w:rPr>
              <m:t>i</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α</m:t>
            </m:r>
          </m:e>
          <m:sub>
            <m:r>
              <w:rPr>
                <w:rFonts w:ascii="Cambria Math" w:hAnsi="Cambria Math"/>
                <w:sz w:val="24"/>
                <w:szCs w:val="24"/>
              </w:rPr>
              <m:t>i</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β</m:t>
            </m:r>
          </m:e>
          <m:sub>
            <m:r>
              <w:rPr>
                <w:rFonts w:ascii="Cambria Math" w:hAnsi="Cambria Math"/>
                <w:sz w:val="24"/>
                <w:szCs w:val="24"/>
              </w:rPr>
              <m:t>i</m:t>
            </m:r>
          </m:sub>
        </m:sSub>
        <m:func>
          <m:funcPr>
            <m:ctrlPr>
              <w:rPr>
                <w:rFonts w:ascii="Cambria Math" w:hAnsi="Cambria Math"/>
                <w:i/>
                <w:sz w:val="24"/>
                <w:szCs w:val="24"/>
              </w:rPr>
            </m:ctrlPr>
          </m:funcPr>
          <m:fName>
            <m:r>
              <m:rPr>
                <m:sty m:val="p"/>
              </m:rPr>
              <w:rPr>
                <w:rFonts w:ascii="Cambria Math" w:hAnsi="Cambria Math"/>
                <w:sz w:val="24"/>
                <w:szCs w:val="24"/>
              </w:rPr>
              <m:t>log</m:t>
            </m:r>
          </m:fName>
          <m:e>
            <m:r>
              <w:rPr>
                <w:rFonts w:ascii="Cambria Math" w:hAnsi="Cambria Math"/>
                <w:sz w:val="24"/>
                <w:szCs w:val="24"/>
              </w:rPr>
              <m:t>Y</m:t>
            </m:r>
          </m:e>
        </m:func>
      </m:oMath>
      <w:r w:rsidR="00D60C53" w:rsidRPr="00FD6875">
        <w:tab/>
      </w:r>
      <w:r w:rsidR="00D60C53" w:rsidRPr="00FD6875">
        <w:tab/>
      </w:r>
      <w:r w:rsidR="004B67D8">
        <w:tab/>
      </w:r>
      <w:r w:rsidR="004B67D8">
        <w:tab/>
      </w:r>
      <w:r w:rsidR="004B67D8">
        <w:tab/>
      </w:r>
      <w:r w:rsidR="004B67D8">
        <w:tab/>
      </w:r>
      <w:r w:rsidR="004B67D8">
        <w:tab/>
      </w:r>
      <w:r w:rsidR="004B67D8">
        <w:tab/>
      </w:r>
      <w:r w:rsidR="004B67D8">
        <w:tab/>
      </w:r>
      <w:r w:rsidR="004B67D8">
        <w:tab/>
        <w:t>(</w:t>
      </w:r>
      <w:r w:rsidR="00D60C53">
        <w:t>5)</w:t>
      </w:r>
    </w:p>
    <w:p w:rsidR="00D60C53" w:rsidRDefault="00D60C53" w:rsidP="00D60C53">
      <w:pPr>
        <w:rPr>
          <w:noProof/>
          <w:position w:val="-12"/>
          <w:lang w:eastAsia="en-AU"/>
        </w:rPr>
      </w:pPr>
    </w:p>
    <w:p w:rsidR="00D60C53" w:rsidRDefault="00D60C53" w:rsidP="00D60C53">
      <w:proofErr w:type="gramStart"/>
      <w:r w:rsidRPr="00FD6875">
        <w:t>is</w:t>
      </w:r>
      <w:proofErr w:type="gramEnd"/>
      <w:r w:rsidRPr="00FD6875">
        <w:t xml:space="preserve"> estimated.  </w:t>
      </w:r>
      <w:r>
        <w:t>This model</w:t>
      </w:r>
      <w:r w:rsidRPr="00FD6875">
        <w:t xml:space="preserve"> also satisfies the adding up criterion automatically using least squares </w:t>
      </w:r>
      <w:r>
        <w:t xml:space="preserve">estimation </w:t>
      </w:r>
      <w:r w:rsidRPr="00FD6875">
        <w:t>equation by equation, and is true when</w:t>
      </w:r>
    </w:p>
    <w:p w:rsidR="00D60C53" w:rsidRPr="00FD6875" w:rsidRDefault="00D60C53" w:rsidP="00D60C53"/>
    <w:p w:rsidR="00D60C53" w:rsidRDefault="008E6319" w:rsidP="00D60C53">
      <w:pPr>
        <w:rPr>
          <w:sz w:val="24"/>
          <w:szCs w:val="24"/>
        </w:rPr>
      </w:pPr>
      <m:oMathPara>
        <m:oMathParaPr>
          <m:jc m:val="left"/>
        </m:oMathParaPr>
        <m:oMath>
          <m:sSub>
            <m:sSubPr>
              <m:ctrlPr>
                <w:rPr>
                  <w:rFonts w:ascii="Cambria Math" w:hAnsi="Cambria Math"/>
                  <w:i/>
                  <w:sz w:val="24"/>
                  <w:szCs w:val="24"/>
                </w:rPr>
              </m:ctrlPr>
            </m:sSubPr>
            <m:e>
              <m:nary>
                <m:naryPr>
                  <m:chr m:val="∑"/>
                  <m:limLoc m:val="undOvr"/>
                  <m:subHide m:val="on"/>
                  <m:supHide m:val="on"/>
                  <m:ctrlPr>
                    <w:rPr>
                      <w:rFonts w:ascii="Cambria Math" w:hAnsi="Cambria Math"/>
                      <w:i/>
                      <w:sz w:val="24"/>
                      <w:szCs w:val="24"/>
                    </w:rPr>
                  </m:ctrlPr>
                </m:naryPr>
                <m:sub/>
                <m:sup/>
                <m:e>
                  <m:r>
                    <w:rPr>
                      <w:rFonts w:ascii="Cambria Math" w:hAnsi="Cambria Math"/>
                      <w:sz w:val="24"/>
                      <w:szCs w:val="24"/>
                    </w:rPr>
                    <m:t>α</m:t>
                  </m:r>
                </m:e>
              </m:nary>
            </m:e>
            <m:sub>
              <m:r>
                <w:rPr>
                  <w:rFonts w:ascii="Cambria Math" w:hAnsi="Cambria Math"/>
                  <w:sz w:val="24"/>
                  <w:szCs w:val="24"/>
                </w:rPr>
                <m:t>i</m:t>
              </m:r>
            </m:sub>
          </m:sSub>
          <m:r>
            <w:rPr>
              <w:rFonts w:ascii="Cambria Math" w:hAnsi="Cambria Math"/>
              <w:sz w:val="24"/>
              <w:szCs w:val="24"/>
            </w:rPr>
            <m:t xml:space="preserve">=1, </m:t>
          </m:r>
          <m:nary>
            <m:naryPr>
              <m:chr m:val="∑"/>
              <m:limLoc m:val="undOvr"/>
              <m:subHide m:val="on"/>
              <m:supHide m:val="on"/>
              <m:ctrlPr>
                <w:rPr>
                  <w:rFonts w:ascii="Cambria Math" w:hAnsi="Cambria Math"/>
                  <w:i/>
                  <w:sz w:val="24"/>
                  <w:szCs w:val="24"/>
                </w:rPr>
              </m:ctrlPr>
            </m:naryPr>
            <m:sub/>
            <m:sup/>
            <m:e>
              <m:sSub>
                <m:sSubPr>
                  <m:ctrlPr>
                    <w:rPr>
                      <w:rFonts w:ascii="Cambria Math" w:hAnsi="Cambria Math"/>
                      <w:i/>
                      <w:sz w:val="24"/>
                      <w:szCs w:val="24"/>
                    </w:rPr>
                  </m:ctrlPr>
                </m:sSubPr>
                <m:e>
                  <m:r>
                    <w:rPr>
                      <w:rFonts w:ascii="Cambria Math" w:hAnsi="Cambria Math"/>
                      <w:sz w:val="24"/>
                      <w:szCs w:val="24"/>
                    </w:rPr>
                    <m:t>β</m:t>
                  </m:r>
                </m:e>
                <m:sub>
                  <m:r>
                    <w:rPr>
                      <w:rFonts w:ascii="Cambria Math" w:hAnsi="Cambria Math"/>
                      <w:sz w:val="24"/>
                      <w:szCs w:val="24"/>
                    </w:rPr>
                    <m:t>i</m:t>
                  </m:r>
                </m:sub>
              </m:sSub>
              <m:r>
                <w:rPr>
                  <w:rFonts w:ascii="Cambria Math" w:hAnsi="Cambria Math"/>
                  <w:sz w:val="24"/>
                  <w:szCs w:val="24"/>
                </w:rPr>
                <m:t>=0</m:t>
              </m:r>
            </m:e>
          </m:nary>
        </m:oMath>
      </m:oMathPara>
    </w:p>
    <w:p w:rsidR="00D60C53" w:rsidRPr="00C718C4" w:rsidRDefault="00D60C53" w:rsidP="00D60C53">
      <w:pPr>
        <w:rPr>
          <w:sz w:val="24"/>
          <w:szCs w:val="24"/>
        </w:rPr>
      </w:pPr>
    </w:p>
    <w:p w:rsidR="00D60C53" w:rsidRDefault="00D60C53" w:rsidP="00D60C53">
      <w:r w:rsidRPr="00FD6875">
        <w:t>The functional from of the Engel curve from the WL model is then de</w:t>
      </w:r>
      <w:r>
        <w:t>termi</w:t>
      </w:r>
      <w:r w:rsidR="00840A1F">
        <w:t>ned by substituting equation (4) into (</w:t>
      </w:r>
      <w:r>
        <w:t xml:space="preserve">5) as follows. </w:t>
      </w:r>
    </w:p>
    <w:p w:rsidR="00D60C53" w:rsidRPr="00680E79" w:rsidRDefault="00D60C53" w:rsidP="00D60C53"/>
    <w:p w:rsidR="00D60C53" w:rsidRDefault="008E6319" w:rsidP="00D60C53">
      <m:oMath>
        <m:sSub>
          <m:sSubPr>
            <m:ctrlPr>
              <w:rPr>
                <w:rFonts w:ascii="Cambria Math" w:hAnsi="Cambria Math"/>
                <w:i/>
                <w:sz w:val="24"/>
                <w:szCs w:val="24"/>
              </w:rPr>
            </m:ctrlPr>
          </m:sSubPr>
          <m:e>
            <m:r>
              <w:rPr>
                <w:rFonts w:ascii="Cambria Math" w:hAnsi="Cambria Math"/>
                <w:sz w:val="24"/>
                <w:szCs w:val="24"/>
              </w:rPr>
              <m:t>w</m:t>
            </m:r>
          </m:e>
          <m:sub>
            <m:r>
              <w:rPr>
                <w:rFonts w:ascii="Cambria Math" w:hAnsi="Cambria Math"/>
                <w:sz w:val="24"/>
                <w:szCs w:val="24"/>
              </w:rPr>
              <m:t>i</m:t>
            </m:r>
          </m:sub>
        </m:sSub>
        <m:r>
          <w:rPr>
            <w:rFonts w:ascii="Cambria Math" w:hAnsi="Cambria Math"/>
            <w:sz w:val="24"/>
            <w:szCs w:val="24"/>
          </w:rPr>
          <m:t>=</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Q</m:t>
                </m:r>
              </m:e>
              <m:sub>
                <m:r>
                  <w:rPr>
                    <w:rFonts w:ascii="Cambria Math" w:hAnsi="Cambria Math"/>
                    <w:sz w:val="24"/>
                    <w:szCs w:val="24"/>
                  </w:rPr>
                  <m:t>i</m:t>
                </m:r>
              </m:sub>
            </m:sSub>
          </m:num>
          <m:den>
            <m:r>
              <w:rPr>
                <w:rFonts w:ascii="Cambria Math" w:hAnsi="Cambria Math"/>
                <w:sz w:val="24"/>
                <w:szCs w:val="24"/>
              </w:rPr>
              <m:t>Y</m:t>
            </m:r>
          </m:den>
        </m:f>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α</m:t>
            </m:r>
          </m:e>
          <m:sub>
            <m:r>
              <w:rPr>
                <w:rFonts w:ascii="Cambria Math" w:hAnsi="Cambria Math"/>
                <w:sz w:val="24"/>
                <w:szCs w:val="24"/>
              </w:rPr>
              <m:t>i</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β</m:t>
            </m:r>
          </m:e>
          <m:sub>
            <m:r>
              <w:rPr>
                <w:rFonts w:ascii="Cambria Math" w:hAnsi="Cambria Math"/>
                <w:sz w:val="24"/>
                <w:szCs w:val="24"/>
              </w:rPr>
              <m:t>i</m:t>
            </m:r>
          </m:sub>
        </m:sSub>
        <w:proofErr w:type="spellStart"/>
        <m:r>
          <w:rPr>
            <w:rFonts w:ascii="Cambria Math" w:hAnsi="Cambria Math"/>
            <w:sz w:val="24"/>
            <w:szCs w:val="24"/>
          </w:rPr>
          <m:t>Y</m:t>
        </m:r>
        <w:proofErr w:type="spellEnd"/>
      </m:oMath>
      <w:r w:rsidR="00D60C53" w:rsidRPr="00FD6875">
        <w:tab/>
      </w:r>
      <w:r w:rsidR="00D60C53" w:rsidRPr="00FD6875">
        <w:tab/>
      </w:r>
      <w:r w:rsidR="00D60C53" w:rsidRPr="00FD6875">
        <w:tab/>
      </w:r>
      <w:r w:rsidR="00D60C53" w:rsidRPr="00FD6875">
        <w:tab/>
      </w:r>
      <w:r w:rsidR="00D60C53" w:rsidRPr="00FD6875">
        <w:tab/>
      </w:r>
      <w:r w:rsidR="00D60C53" w:rsidRPr="00FD6875">
        <w:tab/>
      </w:r>
    </w:p>
    <w:p w:rsidR="00D60C53" w:rsidRPr="00FD6875" w:rsidRDefault="00D60C53" w:rsidP="00D60C53"/>
    <w:p w:rsidR="00D60C53" w:rsidRDefault="008E6319" w:rsidP="00D60C53">
      <m:oMath>
        <m:sSub>
          <m:sSubPr>
            <m:ctrlPr>
              <w:rPr>
                <w:rFonts w:ascii="Cambria Math" w:hAnsi="Cambria Math"/>
                <w:i/>
                <w:sz w:val="24"/>
                <w:szCs w:val="24"/>
              </w:rPr>
            </m:ctrlPr>
          </m:sSubPr>
          <m:e>
            <m:r>
              <w:rPr>
                <w:rFonts w:ascii="Cambria Math" w:hAnsi="Cambria Math"/>
                <w:sz w:val="24"/>
                <w:szCs w:val="24"/>
              </w:rPr>
              <m:t>Q</m:t>
            </m:r>
          </m:e>
          <m:sub>
            <m:r>
              <w:rPr>
                <w:rFonts w:ascii="Cambria Math" w:hAnsi="Cambria Math"/>
                <w:sz w:val="24"/>
                <w:szCs w:val="24"/>
              </w:rPr>
              <m:t>i</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α</m:t>
            </m:r>
          </m:e>
          <m:sub>
            <m:r>
              <w:rPr>
                <w:rFonts w:ascii="Cambria Math" w:hAnsi="Cambria Math"/>
                <w:sz w:val="24"/>
                <w:szCs w:val="24"/>
              </w:rPr>
              <m:t>i</m:t>
            </m:r>
          </m:sub>
        </m:sSub>
        <m:sSub>
          <m:sSubPr>
            <m:ctrlPr>
              <w:rPr>
                <w:rFonts w:ascii="Cambria Math" w:hAnsi="Cambria Math"/>
                <w:i/>
                <w:sz w:val="24"/>
                <w:szCs w:val="24"/>
              </w:rPr>
            </m:ctrlPr>
          </m:sSubPr>
          <m:e>
            <m:r>
              <w:rPr>
                <w:rFonts w:ascii="Cambria Math" w:hAnsi="Cambria Math"/>
                <w:sz w:val="24"/>
                <w:szCs w:val="24"/>
              </w:rPr>
              <m:t>Y</m:t>
            </m:r>
            <m:r>
              <w:rPr>
                <w:rFonts w:ascii="Cambria Math" w:hAnsi="Cambria Math"/>
                <w:sz w:val="24"/>
                <w:szCs w:val="24"/>
              </w:rPr>
              <m:t>+</m:t>
            </m:r>
            <m:r>
              <w:rPr>
                <w:rFonts w:ascii="Cambria Math" w:hAnsi="Cambria Math"/>
                <w:sz w:val="24"/>
                <w:szCs w:val="24"/>
              </w:rPr>
              <m:t>β</m:t>
            </m:r>
          </m:e>
          <m:sub>
            <m:r>
              <w:rPr>
                <w:rFonts w:ascii="Cambria Math" w:hAnsi="Cambria Math"/>
                <w:sz w:val="24"/>
                <w:szCs w:val="24"/>
              </w:rPr>
              <m:t>i</m:t>
            </m:r>
          </m:sub>
        </m:sSub>
        <m:func>
          <m:funcPr>
            <m:ctrlPr>
              <w:rPr>
                <w:rFonts w:ascii="Cambria Math" w:hAnsi="Cambria Math"/>
                <w:i/>
                <w:sz w:val="24"/>
                <w:szCs w:val="24"/>
              </w:rPr>
            </m:ctrlPr>
          </m:funcPr>
          <m:fName>
            <m:r>
              <m:rPr>
                <m:sty m:val="p"/>
              </m:rPr>
              <w:rPr>
                <w:rFonts w:ascii="Cambria Math" w:hAnsi="Cambria Math"/>
                <w:sz w:val="24"/>
                <w:szCs w:val="24"/>
              </w:rPr>
              <m:t>Y.log</m:t>
            </m:r>
          </m:fName>
          <m:e>
            <m:r>
              <w:rPr>
                <w:rFonts w:ascii="Cambria Math" w:hAnsi="Cambria Math"/>
                <w:sz w:val="24"/>
                <w:szCs w:val="24"/>
              </w:rPr>
              <m:t>Y</m:t>
            </m:r>
          </m:e>
        </m:func>
      </m:oMath>
      <w:r w:rsidR="00D60C53" w:rsidRPr="00FD6875">
        <w:tab/>
      </w:r>
      <w:r w:rsidR="00D60C53" w:rsidRPr="00FD6875">
        <w:tab/>
      </w:r>
      <w:r w:rsidR="00D60C53" w:rsidRPr="00FD6875">
        <w:tab/>
      </w:r>
      <w:r w:rsidR="00D60C53" w:rsidRPr="00FD6875">
        <w:tab/>
      </w:r>
      <w:r w:rsidR="00D60C53" w:rsidRPr="00FD6875">
        <w:tab/>
      </w:r>
      <w:r w:rsidR="00D60C53" w:rsidRPr="00FD6875">
        <w:tab/>
      </w:r>
      <w:r w:rsidR="00D60C53">
        <w:tab/>
      </w:r>
      <w:r w:rsidR="00D60C53" w:rsidRPr="00FD6875">
        <w:tab/>
      </w:r>
      <w:r w:rsidR="004B67D8">
        <w:tab/>
      </w:r>
      <w:r w:rsidR="005E492C">
        <w:tab/>
      </w:r>
      <w:r w:rsidR="004B67D8">
        <w:t>(</w:t>
      </w:r>
      <w:r w:rsidR="00D60C53">
        <w:t>6)</w:t>
      </w:r>
    </w:p>
    <w:p w:rsidR="00D60C53" w:rsidRDefault="00D60C53" w:rsidP="00D60C53"/>
    <w:p w:rsidR="00D60C53" w:rsidRDefault="00D2370E" w:rsidP="004A38A0">
      <w:r>
        <w:t>Appendices C through F show</w:t>
      </w:r>
      <w:r w:rsidR="00D60C53">
        <w:t xml:space="preserve"> the results </w:t>
      </w:r>
      <w:r w:rsidR="00D60C53" w:rsidRPr="00FD6875">
        <w:t xml:space="preserve">of the </w:t>
      </w:r>
      <w:r w:rsidR="00D60C53">
        <w:t xml:space="preserve">regressions for each demand equation of the four </w:t>
      </w:r>
      <w:r w:rsidR="00D60C53" w:rsidRPr="00FD6875">
        <w:t xml:space="preserve">demand </w:t>
      </w:r>
      <w:r w:rsidR="00D60C53">
        <w:t>models</w:t>
      </w:r>
      <w:r w:rsidR="00D60C53" w:rsidRPr="00FD6875">
        <w:t xml:space="preserve"> used in this s</w:t>
      </w:r>
      <w:r w:rsidR="00D60C53">
        <w:t xml:space="preserve">tudy.   In both DSL models, Whites </w:t>
      </w:r>
      <w:proofErr w:type="spellStart"/>
      <w:r w:rsidR="00D60C53">
        <w:t>heteroskedasticity</w:t>
      </w:r>
      <w:proofErr w:type="spellEnd"/>
      <w:r w:rsidR="00D60C53">
        <w:t xml:space="preserve"> consistent method of calculating standard errors and covariance is used.  For the linear and WL model, ordinary least squares are used with no further statistical adjustment.  The standard errors and significance levels for some of the independent variables in each DSL model are often quite high.  It is </w:t>
      </w:r>
      <w:r>
        <w:t xml:space="preserve">not </w:t>
      </w:r>
      <w:r w:rsidR="00D60C53">
        <w:t xml:space="preserve">expected that </w:t>
      </w:r>
      <w:r>
        <w:t>expenditure on every</w:t>
      </w:r>
      <w:r w:rsidR="00D60C53">
        <w:t xml:space="preserve"> commodity group is significantly determined by each of the variables, but it is important to note that total expenditure is </w:t>
      </w:r>
      <w:r>
        <w:t xml:space="preserve">a </w:t>
      </w:r>
      <w:r w:rsidR="00D60C53">
        <w:t xml:space="preserve">significant </w:t>
      </w:r>
      <w:r>
        <w:t xml:space="preserve">variable </w:t>
      </w:r>
      <w:r w:rsidR="00D60C53">
        <w:t>for every commodity group.  This validates to some degree the income determinism assumption underpinning these models.  The significance levels observed for the extra explanatory variables</w:t>
      </w:r>
      <w:r w:rsidR="00CB5B50">
        <w:t xml:space="preserve"> in the DSL2 model also provide</w:t>
      </w:r>
      <w:r w:rsidR="00D60C53">
        <w:t xml:space="preserve"> evidence that these factor</w:t>
      </w:r>
      <w:r>
        <w:t xml:space="preserve">s are important determinants of </w:t>
      </w:r>
      <w:r w:rsidR="00CB5B50">
        <w:t xml:space="preserve">the household </w:t>
      </w:r>
      <w:r>
        <w:t>expenditure pattern</w:t>
      </w:r>
      <w:r w:rsidR="00D60C53">
        <w:t>.  In the domestic fuel and power and vehicle fuel commodity groups, all of these variables are significant in ex</w:t>
      </w:r>
      <w:r>
        <w:t>plaining the expenditure levels (</w:t>
      </w:r>
      <w:r w:rsidR="00D60C53">
        <w:t>apart from degree of urbanity for domestic fuel and p</w:t>
      </w:r>
      <w:r w:rsidR="004A38A0">
        <w:t>ower</w:t>
      </w:r>
      <w:r>
        <w:t>)</w:t>
      </w:r>
      <w:r w:rsidR="004A38A0">
        <w:t xml:space="preserve">.  </w:t>
      </w:r>
    </w:p>
    <w:p w:rsidR="004A38A0" w:rsidRDefault="004A38A0" w:rsidP="004A38A0"/>
    <w:p w:rsidR="00EA0ADC" w:rsidRDefault="00D60C53" w:rsidP="002A5402">
      <w:r>
        <w:t>Most other r</w:t>
      </w:r>
      <w:r w:rsidR="004A38A0">
        <w:t xml:space="preserve">esults follow intuitive logic. </w:t>
      </w:r>
      <w:r>
        <w:t xml:space="preserve"> For meals out, intuition would suggest that urbanity would be a significant factor, as rural household have less option for take away foods. Dwelling type is also significant, and may also partly reflect urbanity, with apartment dwellers more likely to dine out, due to both location factors, and factors such as kitchen size and facilities.  </w:t>
      </w:r>
    </w:p>
    <w:p w:rsidR="00C27BAA" w:rsidRDefault="00C27BAA" w:rsidP="00EA0ADC"/>
    <w:p w:rsidR="00EA0ADC" w:rsidRDefault="001A252E" w:rsidP="00EA0ADC">
      <w:r>
        <w:t xml:space="preserve">As noted </w:t>
      </w:r>
      <w:r w:rsidR="00CB5B50">
        <w:t xml:space="preserve">previously, the pattern for </w:t>
      </w:r>
      <w:r>
        <w:t xml:space="preserve">spending these cost savings will be determined by the income elasticity of </w:t>
      </w:r>
      <w:r w:rsidR="00B1796E">
        <w:t>each</w:t>
      </w:r>
      <w:r>
        <w:t xml:space="preserve"> commodity</w:t>
      </w:r>
      <w:r w:rsidR="00B1796E">
        <w:t xml:space="preserve">.  For mathematical simplicity, the </w:t>
      </w:r>
      <w:r w:rsidR="00B1796E" w:rsidRPr="00FD6875">
        <w:t>marginal budg</w:t>
      </w:r>
      <w:r w:rsidR="00B1796E">
        <w:t xml:space="preserve">et share (MBS) of each commodity, </w:t>
      </w:r>
      <m:oMath>
        <m:f>
          <m:fPr>
            <m:ctrlPr>
              <w:rPr>
                <w:rFonts w:ascii="Cambria Math" w:hAnsi="Cambria Math"/>
                <w:i/>
              </w:rPr>
            </m:ctrlPr>
          </m:fPr>
          <m:num>
            <m:sSub>
              <m:sSubPr>
                <m:ctrlPr>
                  <w:rPr>
                    <w:rFonts w:ascii="Cambria Math" w:hAnsi="Cambria Math"/>
                    <w:i/>
                  </w:rPr>
                </m:ctrlPr>
              </m:sSubPr>
              <m:e>
                <m:r>
                  <m:rPr>
                    <m:sty m:val="p"/>
                  </m:rPr>
                  <w:rPr>
                    <w:rFonts w:ascii="Cambria Math" w:hAnsi="Cambria Math"/>
                  </w:rPr>
                  <m:t>Δ</m:t>
                </m:r>
                <m:r>
                  <w:rPr>
                    <w:rFonts w:ascii="Cambria Math" w:hAnsi="Cambria Math"/>
                  </w:rPr>
                  <m:t>Q</m:t>
                </m:r>
              </m:e>
              <m:sub>
                <m:r>
                  <w:rPr>
                    <w:rFonts w:ascii="Cambria Math" w:hAnsi="Cambria Math"/>
                  </w:rPr>
                  <m:t>i</m:t>
                </m:r>
              </m:sub>
            </m:sSub>
          </m:num>
          <m:den>
            <m:r>
              <m:rPr>
                <m:sty m:val="p"/>
              </m:rPr>
              <w:rPr>
                <w:rFonts w:ascii="Cambria Math" w:hAnsi="Cambria Math"/>
              </w:rPr>
              <m:t>Δ</m:t>
            </m:r>
            <m:r>
              <w:rPr>
                <w:rFonts w:ascii="Cambria Math" w:hAnsi="Cambria Math"/>
              </w:rPr>
              <m:t>Y</m:t>
            </m:r>
          </m:den>
        </m:f>
      </m:oMath>
      <w:r w:rsidR="0077728A">
        <w:rPr>
          <w:rFonts w:eastAsiaTheme="minorEastAsia"/>
        </w:rPr>
        <w:t xml:space="preserve"> is used to determine the change in expenditure on each commodity over the income range. </w:t>
      </w:r>
      <w:r w:rsidR="0077728A">
        <w:t xml:space="preserve"> </w:t>
      </w:r>
      <w:r w:rsidR="00EA0ADC" w:rsidRPr="00FD6875">
        <w:t>If the system of demand equations satisfies the adding-up criterion, then</w:t>
      </w:r>
      <w:r w:rsidR="00EA0ADC">
        <w:t xml:space="preserve"> for all </w:t>
      </w:r>
      <w:proofErr w:type="spellStart"/>
      <w:r w:rsidR="00EA0ADC">
        <w:rPr>
          <w:i/>
        </w:rPr>
        <w:t>i</w:t>
      </w:r>
      <w:proofErr w:type="spellEnd"/>
      <w:r w:rsidR="00EA0ADC">
        <w:t xml:space="preserve"> commodity groups,</w:t>
      </w:r>
    </w:p>
    <w:p w:rsidR="00EA0ADC" w:rsidRPr="00FE5CBD" w:rsidRDefault="00EA0ADC" w:rsidP="00EA0ADC"/>
    <w:p w:rsidR="00EA0ADC" w:rsidRPr="00FD6875" w:rsidRDefault="008E6319" w:rsidP="00EA0ADC">
      <m:oMathPara>
        <m:oMathParaPr>
          <m:jc m:val="left"/>
        </m:oMathParaPr>
        <m:oMath>
          <m:nary>
            <m:naryPr>
              <m:chr m:val="∑"/>
              <m:limLoc m:val="undOvr"/>
              <m:subHide m:val="on"/>
              <m:supHide m:val="on"/>
              <m:ctrlPr>
                <w:rPr>
                  <w:rFonts w:ascii="Cambria Math" w:hAnsi="Cambria Math"/>
                  <w:i/>
                </w:rPr>
              </m:ctrlPr>
            </m:naryPr>
            <m:sub/>
            <m:sup/>
            <m:e>
              <m:sSub>
                <m:sSubPr>
                  <m:ctrlPr>
                    <w:rPr>
                      <w:rFonts w:ascii="Cambria Math" w:hAnsi="Cambria Math"/>
                      <w:i/>
                    </w:rPr>
                  </m:ctrlPr>
                </m:sSubPr>
                <m:e>
                  <m:r>
                    <w:rPr>
                      <w:rFonts w:ascii="Cambria Math" w:hAnsi="Cambria Math"/>
                    </w:rPr>
                    <m:t>MBS</m:t>
                  </m:r>
                </m:e>
                <m:sub>
                  <m:r>
                    <w:rPr>
                      <w:rFonts w:ascii="Cambria Math" w:hAnsi="Cambria Math"/>
                    </w:rPr>
                    <m:t>i</m:t>
                  </m:r>
                </m:sub>
              </m:sSub>
              <m:r>
                <w:rPr>
                  <w:rFonts w:ascii="Cambria Math" w:hAnsi="Cambria Math"/>
                </w:rPr>
                <m:t>=1</m:t>
              </m:r>
            </m:e>
          </m:nary>
        </m:oMath>
      </m:oMathPara>
    </w:p>
    <w:p w:rsidR="00EA0ADC" w:rsidRDefault="00EA0ADC" w:rsidP="00EA0ADC"/>
    <w:p w:rsidR="00EA0ADC" w:rsidRPr="00FD6875" w:rsidRDefault="00EA0ADC" w:rsidP="00EA0ADC">
      <w:r w:rsidRPr="00FD6875">
        <w:t xml:space="preserve">The interpretation of the MBS is that it is the amount of extra expenditure on commodity </w:t>
      </w:r>
      <w:proofErr w:type="spellStart"/>
      <w:r w:rsidRPr="00FD6875">
        <w:rPr>
          <w:i/>
        </w:rPr>
        <w:t>i</w:t>
      </w:r>
      <w:proofErr w:type="spellEnd"/>
      <w:r w:rsidRPr="00FD6875">
        <w:t xml:space="preserve"> for an increase in tot</w:t>
      </w:r>
      <w:r>
        <w:t xml:space="preserve">al expenditure of one dollar.  </w:t>
      </w:r>
    </w:p>
    <w:p w:rsidR="00EA0ADC" w:rsidRPr="00FD6875" w:rsidRDefault="00EA0ADC" w:rsidP="00EA0ADC"/>
    <w:p w:rsidR="00EA0ADC" w:rsidRPr="00FD6875" w:rsidRDefault="00EA0ADC" w:rsidP="00EA0ADC">
      <w:r w:rsidRPr="00FD6875">
        <w:t>For each of the functional forms used in this study, the MBS for each commodity is as follows:</w:t>
      </w:r>
    </w:p>
    <w:p w:rsidR="00EA0ADC" w:rsidRPr="00FD6875" w:rsidRDefault="00EA0ADC" w:rsidP="00EA0ADC"/>
    <w:p w:rsidR="00EA0ADC" w:rsidRPr="0097385E" w:rsidRDefault="00EA0ADC" w:rsidP="00EA0ADC">
      <w:pPr>
        <w:rPr>
          <w:sz w:val="24"/>
          <w:szCs w:val="24"/>
        </w:rPr>
      </w:pPr>
      <w:r>
        <w:t>DSL/2</w:t>
      </w:r>
      <w:r>
        <w:tab/>
      </w:r>
      <w:r w:rsidRPr="0097385E">
        <w:t>-</w:t>
      </w:r>
      <w:r w:rsidRPr="0097385E">
        <w:rPr>
          <w:sz w:val="24"/>
          <w:szCs w:val="24"/>
        </w:rPr>
        <w:tab/>
      </w:r>
      <m:oMath>
        <m:sSub>
          <m:sSubPr>
            <m:ctrlPr>
              <w:rPr>
                <w:rFonts w:ascii="Cambria Math" w:hAnsi="Cambria Math"/>
                <w:i/>
                <w:sz w:val="24"/>
                <w:szCs w:val="24"/>
              </w:rPr>
            </m:ctrlPr>
          </m:sSubPr>
          <m:e>
            <m:r>
              <w:rPr>
                <w:rFonts w:ascii="Cambria Math" w:hAnsi="Cambria Math"/>
                <w:sz w:val="24"/>
                <w:szCs w:val="24"/>
              </w:rPr>
              <m:t>MBS</m:t>
            </m:r>
          </m:e>
          <m:sub>
            <m:r>
              <w:rPr>
                <w:rFonts w:ascii="Cambria Math" w:hAnsi="Cambria Math"/>
                <w:sz w:val="24"/>
                <w:szCs w:val="24"/>
              </w:rPr>
              <m:t>i</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β</m:t>
            </m:r>
          </m:e>
          <m:sub>
            <m:r>
              <w:rPr>
                <w:rFonts w:ascii="Cambria Math" w:hAnsi="Cambria Math"/>
                <w:sz w:val="24"/>
                <w:szCs w:val="24"/>
              </w:rPr>
              <m:t>i</m:t>
            </m:r>
          </m:sub>
        </m:sSub>
        <m:r>
          <w:rPr>
            <w:rFonts w:ascii="Cambria Math" w:hAnsi="Cambria Math"/>
            <w:sz w:val="24"/>
            <w:szCs w:val="24"/>
          </w:rPr>
          <m:t>+</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γ</m:t>
                </m:r>
              </m:e>
              <m:sub>
                <m:r>
                  <w:rPr>
                    <w:rFonts w:ascii="Cambria Math" w:hAnsi="Cambria Math"/>
                    <w:sz w:val="24"/>
                    <w:szCs w:val="24"/>
                  </w:rPr>
                  <m:t>i</m:t>
                </m:r>
              </m:sub>
            </m:sSub>
          </m:num>
          <m:den>
            <m:r>
              <w:rPr>
                <w:rFonts w:ascii="Cambria Math" w:hAnsi="Cambria Math"/>
                <w:sz w:val="24"/>
                <w:szCs w:val="24"/>
              </w:rPr>
              <m:t>Y</m:t>
            </m:r>
          </m:den>
        </m:f>
      </m:oMath>
      <w:r w:rsidRPr="0097385E">
        <w:rPr>
          <w:sz w:val="24"/>
          <w:szCs w:val="24"/>
        </w:rPr>
        <w:tab/>
      </w:r>
      <w:r w:rsidRPr="0097385E">
        <w:rPr>
          <w:sz w:val="24"/>
          <w:szCs w:val="24"/>
        </w:rPr>
        <w:tab/>
      </w:r>
      <w:r w:rsidRPr="0097385E">
        <w:rPr>
          <w:sz w:val="24"/>
          <w:szCs w:val="24"/>
        </w:rPr>
        <w:tab/>
      </w:r>
      <w:r w:rsidRPr="0097385E">
        <w:rPr>
          <w:sz w:val="24"/>
          <w:szCs w:val="24"/>
        </w:rPr>
        <w:tab/>
      </w:r>
      <w:r w:rsidRPr="0097385E">
        <w:rPr>
          <w:sz w:val="24"/>
          <w:szCs w:val="24"/>
        </w:rPr>
        <w:tab/>
      </w:r>
      <w:r>
        <w:rPr>
          <w:sz w:val="24"/>
          <w:szCs w:val="24"/>
        </w:rPr>
        <w:tab/>
      </w:r>
      <w:r>
        <w:rPr>
          <w:sz w:val="24"/>
          <w:szCs w:val="24"/>
        </w:rPr>
        <w:tab/>
      </w:r>
      <w:r>
        <w:rPr>
          <w:sz w:val="24"/>
          <w:szCs w:val="24"/>
        </w:rPr>
        <w:tab/>
      </w:r>
      <w:r>
        <w:t>(7)</w:t>
      </w:r>
    </w:p>
    <w:p w:rsidR="00EA0ADC" w:rsidRPr="00FD6875" w:rsidRDefault="00EA0ADC" w:rsidP="00EA0ADC">
      <w:r w:rsidRPr="00FD6875">
        <w:tab/>
      </w:r>
    </w:p>
    <w:p w:rsidR="00EA0ADC" w:rsidRPr="00EA0ADC" w:rsidRDefault="00EA0ADC" w:rsidP="00EA0ADC">
      <w:r w:rsidRPr="0097385E">
        <w:t xml:space="preserve">Linear </w:t>
      </w:r>
      <w:r>
        <w:tab/>
      </w:r>
      <w:r w:rsidRPr="0097385E">
        <w:t>-</w:t>
      </w:r>
      <w:r w:rsidRPr="0097385E">
        <w:rPr>
          <w:sz w:val="24"/>
          <w:szCs w:val="24"/>
        </w:rPr>
        <w:t xml:space="preserve"> </w:t>
      </w:r>
      <w:r w:rsidRPr="0097385E">
        <w:rPr>
          <w:sz w:val="24"/>
          <w:szCs w:val="24"/>
        </w:rPr>
        <w:tab/>
      </w:r>
      <m:oMath>
        <m:sSub>
          <m:sSubPr>
            <m:ctrlPr>
              <w:rPr>
                <w:rFonts w:ascii="Cambria Math" w:hAnsi="Cambria Math"/>
                <w:i/>
                <w:sz w:val="24"/>
                <w:szCs w:val="24"/>
              </w:rPr>
            </m:ctrlPr>
          </m:sSubPr>
          <m:e>
            <m:r>
              <w:rPr>
                <w:rFonts w:ascii="Cambria Math" w:hAnsi="Cambria Math"/>
                <w:sz w:val="24"/>
                <w:szCs w:val="24"/>
              </w:rPr>
              <m:t>MBS</m:t>
            </m:r>
          </m:e>
          <m:sub>
            <m:r>
              <w:rPr>
                <w:rFonts w:ascii="Cambria Math" w:hAnsi="Cambria Math"/>
                <w:sz w:val="24"/>
                <w:szCs w:val="24"/>
              </w:rPr>
              <m:t>i</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β</m:t>
            </m:r>
          </m:e>
          <m:sub>
            <m:r>
              <w:rPr>
                <w:rFonts w:ascii="Cambria Math" w:hAnsi="Cambria Math"/>
                <w:sz w:val="24"/>
                <w:szCs w:val="24"/>
              </w:rPr>
              <m:t>i</m:t>
            </m:r>
          </m:sub>
        </m:sSub>
      </m:oMath>
      <w:r w:rsidRPr="0097385E">
        <w:rPr>
          <w:sz w:val="24"/>
          <w:szCs w:val="24"/>
        </w:rPr>
        <w:tab/>
      </w:r>
      <w:r w:rsidRPr="0097385E">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t>(8)</w:t>
      </w:r>
      <w:r w:rsidRPr="00FD6875">
        <w:tab/>
      </w:r>
    </w:p>
    <w:p w:rsidR="00EA0ADC" w:rsidRPr="0097385E" w:rsidRDefault="00EA0ADC" w:rsidP="00EA0ADC">
      <w:pPr>
        <w:rPr>
          <w:sz w:val="24"/>
          <w:szCs w:val="24"/>
        </w:rPr>
      </w:pPr>
      <w:r w:rsidRPr="0097385E">
        <w:t xml:space="preserve">WL </w:t>
      </w:r>
      <w:r>
        <w:tab/>
      </w:r>
      <w:r w:rsidRPr="0097385E">
        <w:t>-</w:t>
      </w:r>
      <w:r w:rsidRPr="0097385E">
        <w:rPr>
          <w:sz w:val="24"/>
          <w:szCs w:val="24"/>
        </w:rPr>
        <w:tab/>
      </w:r>
      <m:oMath>
        <m:sSub>
          <m:sSubPr>
            <m:ctrlPr>
              <w:rPr>
                <w:rFonts w:ascii="Cambria Math" w:hAnsi="Cambria Math"/>
                <w:i/>
                <w:sz w:val="24"/>
                <w:szCs w:val="24"/>
              </w:rPr>
            </m:ctrlPr>
          </m:sSubPr>
          <m:e>
            <m:r>
              <w:rPr>
                <w:rFonts w:ascii="Cambria Math" w:hAnsi="Cambria Math"/>
                <w:sz w:val="24"/>
                <w:szCs w:val="24"/>
              </w:rPr>
              <m:t>MBS</m:t>
            </m:r>
          </m:e>
          <m:sub>
            <m:r>
              <w:rPr>
                <w:rFonts w:ascii="Cambria Math" w:hAnsi="Cambria Math"/>
                <w:sz w:val="24"/>
                <w:szCs w:val="24"/>
              </w:rPr>
              <m:t>i</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α</m:t>
            </m:r>
          </m:e>
          <m:sub>
            <m:r>
              <w:rPr>
                <w:rFonts w:ascii="Cambria Math" w:hAnsi="Cambria Math"/>
                <w:sz w:val="24"/>
                <w:szCs w:val="24"/>
              </w:rPr>
              <m:t>i</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β</m:t>
            </m:r>
          </m:e>
          <m:sub>
            <m:r>
              <w:rPr>
                <w:rFonts w:ascii="Cambria Math" w:hAnsi="Cambria Math"/>
                <w:sz w:val="24"/>
                <w:szCs w:val="24"/>
              </w:rPr>
              <m:t>i</m:t>
            </m:r>
          </m:sub>
        </m:sSub>
        <m:func>
          <m:funcPr>
            <m:ctrlPr>
              <w:rPr>
                <w:rFonts w:ascii="Cambria Math" w:hAnsi="Cambria Math"/>
                <w:i/>
                <w:sz w:val="24"/>
                <w:szCs w:val="24"/>
              </w:rPr>
            </m:ctrlPr>
          </m:funcPr>
          <m:fName>
            <m:r>
              <m:rPr>
                <m:sty m:val="p"/>
              </m:rPr>
              <w:rPr>
                <w:rFonts w:ascii="Cambria Math" w:hAnsi="Cambria Math"/>
                <w:sz w:val="24"/>
                <w:szCs w:val="24"/>
              </w:rPr>
              <m:t>log</m:t>
            </m:r>
          </m:fName>
          <m:e>
            <m:r>
              <w:rPr>
                <w:rFonts w:ascii="Cambria Math" w:hAnsi="Cambria Math"/>
                <w:sz w:val="24"/>
                <w:szCs w:val="24"/>
              </w:rPr>
              <m:t>Y</m:t>
            </m:r>
            <m:r>
              <w:rPr>
                <w:rFonts w:ascii="Cambria Math" w:hAnsi="Cambria Math"/>
                <w:sz w:val="24"/>
                <w:szCs w:val="24"/>
              </w:rPr>
              <m:t>+</m:t>
            </m:r>
          </m:e>
        </m:func>
        <m:sSub>
          <m:sSubPr>
            <m:ctrlPr>
              <w:rPr>
                <w:rFonts w:ascii="Cambria Math" w:hAnsi="Cambria Math"/>
                <w:i/>
                <w:sz w:val="24"/>
                <w:szCs w:val="24"/>
              </w:rPr>
            </m:ctrlPr>
          </m:sSubPr>
          <m:e>
            <m:r>
              <w:rPr>
                <w:rFonts w:ascii="Cambria Math" w:hAnsi="Cambria Math"/>
                <w:sz w:val="24"/>
                <w:szCs w:val="24"/>
              </w:rPr>
              <m:t>β</m:t>
            </m:r>
          </m:e>
          <m:sub>
            <m:r>
              <w:rPr>
                <w:rFonts w:ascii="Cambria Math" w:hAnsi="Cambria Math"/>
                <w:sz w:val="24"/>
                <w:szCs w:val="24"/>
              </w:rPr>
              <m:t>i</m:t>
            </m:r>
          </m:sub>
        </m:sSub>
      </m:oMath>
      <w:r w:rsidRPr="0097385E">
        <w:rPr>
          <w:sz w:val="24"/>
          <w:szCs w:val="24"/>
        </w:rPr>
        <w:tab/>
      </w:r>
      <w:r w:rsidRPr="0097385E">
        <w:rPr>
          <w:sz w:val="24"/>
          <w:szCs w:val="24"/>
        </w:rPr>
        <w:tab/>
      </w:r>
      <w:r w:rsidRPr="0097385E">
        <w:rPr>
          <w:sz w:val="24"/>
          <w:szCs w:val="24"/>
        </w:rPr>
        <w:tab/>
      </w:r>
      <w:r w:rsidRPr="0097385E">
        <w:rPr>
          <w:sz w:val="24"/>
          <w:szCs w:val="24"/>
        </w:rPr>
        <w:tab/>
      </w:r>
      <w:r>
        <w:rPr>
          <w:sz w:val="24"/>
          <w:szCs w:val="24"/>
        </w:rPr>
        <w:tab/>
      </w:r>
      <w:r>
        <w:rPr>
          <w:sz w:val="24"/>
          <w:szCs w:val="24"/>
        </w:rPr>
        <w:tab/>
      </w:r>
      <w:r>
        <w:rPr>
          <w:sz w:val="24"/>
          <w:szCs w:val="24"/>
        </w:rPr>
        <w:tab/>
      </w:r>
      <w:r>
        <w:t>(9)</w:t>
      </w:r>
    </w:p>
    <w:p w:rsidR="00EA0ADC" w:rsidRPr="00FD6875" w:rsidRDefault="00EA0ADC" w:rsidP="00EA0ADC"/>
    <w:p w:rsidR="00EA0ADC" w:rsidRDefault="00E61286" w:rsidP="00EA0ADC">
      <w:r>
        <w:t xml:space="preserve">Two alternative models </w:t>
      </w:r>
      <w:r w:rsidR="00EA0ADC" w:rsidRPr="00FD6875">
        <w:t xml:space="preserve">have been </w:t>
      </w:r>
      <w:r>
        <w:t>derived for estimating</w:t>
      </w:r>
      <w:r w:rsidR="00EA0ADC" w:rsidRPr="00FD6875">
        <w:t xml:space="preserve"> the rebound ef</w:t>
      </w:r>
      <w:r w:rsidR="00EA0ADC">
        <w:t>fect.  T</w:t>
      </w:r>
      <w:r w:rsidR="00EA0ADC" w:rsidRPr="00FD6875">
        <w:t>he first</w:t>
      </w:r>
      <w:r w:rsidR="00EA0ADC">
        <w:t xml:space="preserve"> is the conservation model where there</w:t>
      </w:r>
      <w:r w:rsidR="00EA0ADC" w:rsidRPr="00FD6875">
        <w:t xml:space="preserve"> is no increase in expenditure on the co</w:t>
      </w:r>
      <w:r w:rsidR="00EA0ADC">
        <w:t>mmodity from which the saving was</w:t>
      </w:r>
      <w:r w:rsidR="004B4DA3">
        <w:t xml:space="preserve"> made (a model not yet seen in the literature).</w:t>
      </w:r>
      <w:r w:rsidR="005E492C">
        <w:t xml:space="preserve">  </w:t>
      </w:r>
      <w:r w:rsidR="00EA0ADC" w:rsidRPr="00FD6875">
        <w:t xml:space="preserve">The </w:t>
      </w:r>
      <w:r w:rsidR="005E492C">
        <w:t>second is the efficiency</w:t>
      </w:r>
      <w:r w:rsidR="00C2501A">
        <w:t xml:space="preserve"> </w:t>
      </w:r>
      <w:r w:rsidR="005E492C">
        <w:t>model, where a</w:t>
      </w:r>
      <w:r w:rsidR="00EA0ADC">
        <w:t xml:space="preserve">lthough technology is fixed, there are more efficient alternatives currently available for providing some household services.  For example a household may choose to replace their car with a smaller model.  While there has been a sacrifice in the quality of passenger kilometres, there is </w:t>
      </w:r>
      <w:r w:rsidR="00D2370E">
        <w:t>price change</w:t>
      </w:r>
      <w:r w:rsidR="00EA0ADC">
        <w:t xml:space="preserve"> for each kilometre</w:t>
      </w:r>
      <w:r w:rsidR="00D2370E">
        <w:t xml:space="preserve"> of driving</w:t>
      </w:r>
      <w:r w:rsidR="00EA0ADC">
        <w:t>.  I</w:t>
      </w:r>
      <w:r w:rsidR="00C2501A">
        <w:t>n such cases, the direct effect, caused by the income effect but</w:t>
      </w:r>
      <w:r w:rsidR="00EA0ADC">
        <w:t xml:space="preserve"> excluding the substitution effect, will be considered</w:t>
      </w:r>
      <w:r w:rsidR="005E492C">
        <w:rPr>
          <w:rStyle w:val="FootnoteReference"/>
        </w:rPr>
        <w:footnoteReference w:id="8"/>
      </w:r>
      <w:r w:rsidR="00EA0ADC">
        <w:t xml:space="preserve">. </w:t>
      </w:r>
      <w:r w:rsidR="00C2501A">
        <w:t xml:space="preserve"> Also, some technology change</w:t>
      </w:r>
      <w:r w:rsidR="00D2370E">
        <w:t>s</w:t>
      </w:r>
      <w:r w:rsidR="00C2501A">
        <w:t xml:space="preserve"> may </w:t>
      </w:r>
      <w:r w:rsidR="00C25C00">
        <w:t xml:space="preserve">be limited to the household sector, in which case the direct and indirect rebound effects approximate the economy wide effect.  For example, </w:t>
      </w:r>
      <w:r w:rsidR="005C71B5">
        <w:t xml:space="preserve">most production sectors already use fluorescent lighting, </w:t>
      </w:r>
      <w:r w:rsidR="00C25C00">
        <w:t>meaning</w:t>
      </w:r>
      <w:r w:rsidR="005C71B5">
        <w:t xml:space="preserve"> </w:t>
      </w:r>
      <w:r w:rsidR="00C25C00">
        <w:t xml:space="preserve">the impact from compact fluorescent light bulbs is limited to the </w:t>
      </w:r>
      <w:r w:rsidR="005C71B5">
        <w:t>household sector of the economy.</w:t>
      </w:r>
    </w:p>
    <w:p w:rsidR="00A75B4C" w:rsidRDefault="00A75B4C" w:rsidP="00EA0ADC"/>
    <w:p w:rsidR="00EA0ADC" w:rsidRPr="00FD6875" w:rsidRDefault="00EA0ADC" w:rsidP="00EA0ADC">
      <w:r>
        <w:t>For conservation</w:t>
      </w:r>
      <w:r w:rsidRPr="00FD6875">
        <w:t xml:space="preserve"> cases, if the</w:t>
      </w:r>
      <w:r w:rsidR="00E61286">
        <w:t xml:space="preserve"> cost</w:t>
      </w:r>
      <w:r w:rsidRPr="00FD6875">
        <w:t xml:space="preserve"> savings are denoted</w:t>
      </w:r>
      <w:r>
        <w:t xml:space="preserve"> </w:t>
      </w:r>
      <w:r w:rsidR="0053780D" w:rsidRPr="0053780D">
        <w:rPr>
          <w:i/>
        </w:rPr>
        <w:t>X</w:t>
      </w:r>
      <w:r w:rsidRPr="00FD6875">
        <w:t xml:space="preserve">, then for the </w:t>
      </w:r>
      <w:r>
        <w:t xml:space="preserve">commodity </w:t>
      </w:r>
      <w:r>
        <w:rPr>
          <w:i/>
        </w:rPr>
        <w:t>S</w:t>
      </w:r>
      <w:r w:rsidRPr="00FD6875">
        <w:t xml:space="preserve"> from which the savings are made, the new expenditure level is </w:t>
      </w:r>
    </w:p>
    <w:p w:rsidR="00EA0ADC" w:rsidRPr="00FD6875" w:rsidRDefault="00EA0ADC" w:rsidP="00EA0ADC"/>
    <w:p w:rsidR="00EA0ADC" w:rsidRPr="00F347F5" w:rsidRDefault="008E6319" w:rsidP="00EA0ADC">
      <w:pPr>
        <w:rPr>
          <w:sz w:val="24"/>
          <w:szCs w:val="24"/>
        </w:rPr>
      </w:pPr>
      <m:oMath>
        <m:sSub>
          <m:sSubPr>
            <m:ctrlPr>
              <w:rPr>
                <w:rFonts w:ascii="Cambria Math" w:hAnsi="Cambria Math"/>
                <w:i/>
                <w:sz w:val="24"/>
                <w:szCs w:val="24"/>
              </w:rPr>
            </m:ctrlPr>
          </m:sSubPr>
          <m:e>
            <m:r>
              <w:rPr>
                <w:rFonts w:ascii="Cambria Math" w:hAnsi="Cambria Math"/>
                <w:sz w:val="24"/>
                <w:szCs w:val="24"/>
              </w:rPr>
              <m:t>Q</m:t>
            </m:r>
          </m:e>
          <m:sub>
            <m:sSub>
              <m:sSubPr>
                <m:ctrlPr>
                  <w:rPr>
                    <w:rFonts w:ascii="Cambria Math" w:hAnsi="Cambria Math"/>
                    <w:i/>
                    <w:sz w:val="24"/>
                    <w:szCs w:val="24"/>
                  </w:rPr>
                </m:ctrlPr>
              </m:sSubPr>
              <m:e>
                <m:r>
                  <w:rPr>
                    <w:rFonts w:ascii="Cambria Math" w:hAnsi="Cambria Math"/>
                    <w:sz w:val="24"/>
                    <w:szCs w:val="24"/>
                  </w:rPr>
                  <m:t>s</m:t>
                </m:r>
              </m:e>
              <m:sub>
                <m:r>
                  <w:rPr>
                    <w:rFonts w:ascii="Cambria Math" w:hAnsi="Cambria Math"/>
                    <w:sz w:val="24"/>
                    <w:szCs w:val="24"/>
                  </w:rPr>
                  <m:t>new</m:t>
                </m:r>
              </m:sub>
            </m:sSub>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Q</m:t>
            </m:r>
          </m:e>
          <m:sub>
            <m:sSub>
              <m:sSubPr>
                <m:ctrlPr>
                  <w:rPr>
                    <w:rFonts w:ascii="Cambria Math" w:hAnsi="Cambria Math"/>
                    <w:i/>
                    <w:sz w:val="24"/>
                    <w:szCs w:val="24"/>
                  </w:rPr>
                </m:ctrlPr>
              </m:sSubPr>
              <m:e>
                <m:r>
                  <w:rPr>
                    <w:rFonts w:ascii="Cambria Math" w:hAnsi="Cambria Math"/>
                    <w:sz w:val="24"/>
                    <w:szCs w:val="24"/>
                  </w:rPr>
                  <m:t>s</m:t>
                </m:r>
              </m:e>
              <m:sub>
                <m:r>
                  <w:rPr>
                    <w:rFonts w:ascii="Cambria Math" w:hAnsi="Cambria Math"/>
                    <w:sz w:val="24"/>
                    <w:szCs w:val="24"/>
                  </w:rPr>
                  <m:t>old</m:t>
                </m:r>
              </m:sub>
            </m:sSub>
          </m:sub>
        </m:sSub>
        <m:r>
          <w:rPr>
            <w:rFonts w:ascii="Cambria Math" w:hAnsi="Cambria Math"/>
            <w:sz w:val="24"/>
            <w:szCs w:val="24"/>
          </w:rPr>
          <m:t>-</m:t>
        </m:r>
        <w:proofErr w:type="spellStart"/>
        <m:r>
          <w:rPr>
            <w:rFonts w:ascii="Cambria Math" w:hAnsi="Cambria Math"/>
            <w:sz w:val="24"/>
            <w:szCs w:val="24"/>
          </w:rPr>
          <m:t>X</m:t>
        </m:r>
        <w:proofErr w:type="spellEnd"/>
      </m:oMath>
      <w:r w:rsidR="00EA0ADC" w:rsidRPr="00F347F5">
        <w:rPr>
          <w:sz w:val="24"/>
          <w:szCs w:val="24"/>
        </w:rPr>
        <w:tab/>
      </w:r>
      <w:r w:rsidR="00EA0ADC" w:rsidRPr="00F347F5">
        <w:rPr>
          <w:sz w:val="24"/>
          <w:szCs w:val="24"/>
        </w:rPr>
        <w:tab/>
      </w:r>
      <w:r w:rsidR="00EA0ADC" w:rsidRPr="00F347F5">
        <w:rPr>
          <w:sz w:val="24"/>
          <w:szCs w:val="24"/>
        </w:rPr>
        <w:tab/>
      </w:r>
      <w:r w:rsidR="00EA0ADC" w:rsidRPr="00F347F5">
        <w:rPr>
          <w:sz w:val="24"/>
          <w:szCs w:val="24"/>
        </w:rPr>
        <w:tab/>
      </w:r>
      <w:r w:rsidR="00EA0ADC" w:rsidRPr="00F347F5">
        <w:rPr>
          <w:sz w:val="24"/>
          <w:szCs w:val="24"/>
        </w:rPr>
        <w:tab/>
      </w:r>
      <w:r w:rsidR="00EA0ADC" w:rsidRPr="00F347F5">
        <w:rPr>
          <w:sz w:val="24"/>
          <w:szCs w:val="24"/>
        </w:rPr>
        <w:tab/>
      </w:r>
      <w:r w:rsidR="00EA0ADC" w:rsidRPr="00F347F5">
        <w:rPr>
          <w:sz w:val="24"/>
          <w:szCs w:val="24"/>
        </w:rPr>
        <w:tab/>
      </w:r>
      <w:r w:rsidR="00EA0ADC">
        <w:rPr>
          <w:sz w:val="24"/>
          <w:szCs w:val="24"/>
        </w:rPr>
        <w:tab/>
      </w:r>
      <w:r w:rsidR="005C71B5">
        <w:rPr>
          <w:sz w:val="24"/>
          <w:szCs w:val="24"/>
        </w:rPr>
        <w:tab/>
        <w:t xml:space="preserve">             </w:t>
      </w:r>
      <w:r w:rsidR="005C71B5">
        <w:t>(</w:t>
      </w:r>
      <w:r w:rsidR="00EA0ADC">
        <w:t>10)</w:t>
      </w:r>
    </w:p>
    <w:p w:rsidR="00EA0ADC" w:rsidRPr="00FD6875" w:rsidRDefault="005C71B5" w:rsidP="00EA0ADC">
      <w:r>
        <w:tab/>
      </w:r>
    </w:p>
    <w:p w:rsidR="00EA0ADC" w:rsidRDefault="00EA0ADC" w:rsidP="00EA0ADC">
      <w:proofErr w:type="gramStart"/>
      <w:r w:rsidRPr="00FD6875">
        <w:t>but</w:t>
      </w:r>
      <w:proofErr w:type="gramEnd"/>
      <w:r w:rsidRPr="00FD6875">
        <w:t xml:space="preserve"> for all other </w:t>
      </w:r>
      <w:r w:rsidR="003D2F96">
        <w:rPr>
          <w:i/>
          <w:noProof/>
          <w:position w:val="-2"/>
          <w:lang w:eastAsia="en-AU"/>
        </w:rPr>
        <w:t>i</w:t>
      </w:r>
      <w:r w:rsidRPr="00FD6875">
        <w:t xml:space="preserve"> </w:t>
      </w:r>
      <w:r>
        <w:t>commodities</w:t>
      </w:r>
      <w:r w:rsidRPr="00FD6875">
        <w:t xml:space="preserve"> the new expenditure level </w:t>
      </w:r>
      <w:r>
        <w:t>must account for the fact that no re-spending takes place on commodity</w:t>
      </w:r>
      <w:r w:rsidR="00D27157">
        <w:t xml:space="preserve"> </w:t>
      </w:r>
      <w:r w:rsidR="00D27157">
        <w:rPr>
          <w:i/>
        </w:rPr>
        <w:t>s</w:t>
      </w:r>
      <w:r>
        <w:t>, and therefore is calculated by</w:t>
      </w:r>
      <w:r w:rsidRPr="00FD6875">
        <w:t>,</w:t>
      </w:r>
    </w:p>
    <w:p w:rsidR="00EA0ADC" w:rsidRPr="00FD6875" w:rsidRDefault="00EA0ADC" w:rsidP="00EA0ADC"/>
    <w:p w:rsidR="00EA0ADC" w:rsidRPr="00F347F5" w:rsidRDefault="008E6319" w:rsidP="00EA0ADC">
      <w:pPr>
        <w:rPr>
          <w:sz w:val="24"/>
          <w:szCs w:val="24"/>
        </w:rPr>
      </w:pPr>
      <m:oMath>
        <m:sSub>
          <m:sSubPr>
            <m:ctrlPr>
              <w:rPr>
                <w:rFonts w:ascii="Cambria Math" w:hAnsi="Cambria Math"/>
                <w:i/>
                <w:sz w:val="24"/>
                <w:szCs w:val="24"/>
              </w:rPr>
            </m:ctrlPr>
          </m:sSubPr>
          <m:e>
            <m:r>
              <w:rPr>
                <w:rFonts w:ascii="Cambria Math" w:hAnsi="Cambria Math"/>
                <w:sz w:val="24"/>
                <w:szCs w:val="24"/>
              </w:rPr>
              <m:t>Q</m:t>
            </m:r>
          </m:e>
          <m:sub>
            <m:sSub>
              <m:sSubPr>
                <m:ctrlPr>
                  <w:rPr>
                    <w:rFonts w:ascii="Cambria Math" w:hAnsi="Cambria Math"/>
                    <w:i/>
                    <w:sz w:val="24"/>
                    <w:szCs w:val="24"/>
                  </w:rPr>
                </m:ctrlPr>
              </m:sSubPr>
              <m:e>
                <m:r>
                  <w:rPr>
                    <w:rFonts w:ascii="Cambria Math" w:hAnsi="Cambria Math"/>
                    <w:sz w:val="24"/>
                    <w:szCs w:val="24"/>
                  </w:rPr>
                  <m:t>i</m:t>
                </m:r>
              </m:e>
              <m:sub>
                <m:r>
                  <w:rPr>
                    <w:rFonts w:ascii="Cambria Math" w:hAnsi="Cambria Math"/>
                    <w:sz w:val="24"/>
                    <w:szCs w:val="24"/>
                  </w:rPr>
                  <m:t>new</m:t>
                </m:r>
              </m:sub>
            </m:sSub>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Q</m:t>
            </m:r>
          </m:e>
          <m:sub>
            <m:sSub>
              <m:sSubPr>
                <m:ctrlPr>
                  <w:rPr>
                    <w:rFonts w:ascii="Cambria Math" w:hAnsi="Cambria Math"/>
                    <w:i/>
                    <w:sz w:val="24"/>
                    <w:szCs w:val="24"/>
                  </w:rPr>
                </m:ctrlPr>
              </m:sSubPr>
              <m:e>
                <m:r>
                  <w:rPr>
                    <w:rFonts w:ascii="Cambria Math" w:hAnsi="Cambria Math"/>
                    <w:sz w:val="24"/>
                    <w:szCs w:val="24"/>
                  </w:rPr>
                  <m:t>i</m:t>
                </m:r>
              </m:e>
              <m:sub>
                <m:r>
                  <w:rPr>
                    <w:rFonts w:ascii="Cambria Math" w:hAnsi="Cambria Math"/>
                    <w:sz w:val="24"/>
                    <w:szCs w:val="24"/>
                  </w:rPr>
                  <m:t>old</m:t>
                </m:r>
              </m:sub>
            </m:sSub>
          </m:sub>
        </m:sSub>
        <m:r>
          <w:rPr>
            <w:rFonts w:ascii="Cambria Math" w:hAnsi="Cambria Math"/>
            <w:sz w:val="24"/>
            <w:szCs w:val="24"/>
          </w:rPr>
          <m:t>+</m:t>
        </m:r>
        <w:proofErr w:type="spellStart"/>
        <m:r>
          <w:rPr>
            <w:rFonts w:ascii="Cambria Math" w:hAnsi="Cambria Math"/>
            <w:sz w:val="24"/>
            <w:szCs w:val="24"/>
          </w:rPr>
          <m:t>X</m:t>
        </m:r>
        <w:proofErr w:type="spellEnd"/>
        <m:r>
          <w:rPr>
            <w:rFonts w:ascii="Cambria Math" w:hAnsi="Cambria Math"/>
            <w:sz w:val="24"/>
            <w:szCs w:val="24"/>
          </w:rPr>
          <m:t>.</m:t>
        </m:r>
        <m:sSub>
          <m:sSubPr>
            <m:ctrlPr>
              <w:rPr>
                <w:rFonts w:ascii="Cambria Math" w:hAnsi="Cambria Math"/>
                <w:i/>
                <w:sz w:val="24"/>
                <w:szCs w:val="24"/>
              </w:rPr>
            </m:ctrlPr>
          </m:sSubPr>
          <m:e>
            <w:proofErr w:type="spellStart"/>
            <m:r>
              <w:rPr>
                <w:rFonts w:ascii="Cambria Math" w:hAnsi="Cambria Math"/>
                <w:sz w:val="24"/>
                <w:szCs w:val="24"/>
              </w:rPr>
              <m:t>MBS</m:t>
            </m:r>
            <w:proofErr w:type="spellEnd"/>
          </m:e>
          <m:sub>
            <w:proofErr w:type="spellStart"/>
            <m:r>
              <w:rPr>
                <w:rFonts w:ascii="Cambria Math" w:hAnsi="Cambria Math"/>
                <w:sz w:val="24"/>
                <w:szCs w:val="24"/>
              </w:rPr>
              <m:t>i</m:t>
            </m:r>
            <w:proofErr w:type="spellEnd"/>
          </m:sub>
        </m:sSub>
        <m:r>
          <w:rPr>
            <w:rFonts w:ascii="Cambria Math" w:hAnsi="Cambria Math"/>
            <w:sz w:val="24"/>
            <w:szCs w:val="24"/>
          </w:rPr>
          <m:t>+</m:t>
        </m:r>
        <m:nary>
          <m:naryPr>
            <m:chr m:val="∑"/>
            <m:limLoc m:val="undOvr"/>
            <m:ctrlPr>
              <w:rPr>
                <w:rFonts w:ascii="Cambria Math" w:hAnsi="Cambria Math"/>
                <w:i/>
                <w:sz w:val="24"/>
                <w:szCs w:val="24"/>
              </w:rPr>
            </m:ctrlPr>
          </m:naryPr>
          <m:sub>
            <w:proofErr w:type="spellStart"/>
            <m:r>
              <w:rPr>
                <w:rFonts w:ascii="Cambria Math" w:hAnsi="Cambria Math"/>
                <w:sz w:val="24"/>
                <w:szCs w:val="24"/>
              </w:rPr>
              <m:t>n</m:t>
            </m:r>
            <w:proofErr w:type="spellEnd"/>
            <m:r>
              <w:rPr>
                <w:rFonts w:ascii="Cambria Math" w:hAnsi="Cambria Math"/>
                <w:sz w:val="24"/>
                <w:szCs w:val="24"/>
              </w:rPr>
              <m:t>=1</m:t>
            </m:r>
          </m:sub>
          <m:sup>
            <m:r>
              <w:rPr>
                <w:rFonts w:ascii="Cambria Math" w:hAnsi="Cambria Math"/>
                <w:sz w:val="24"/>
                <w:szCs w:val="24"/>
              </w:rPr>
              <m:t>∞</m:t>
            </m:r>
          </m:sup>
          <m:e>
            <w:proofErr w:type="spellStart"/>
            <m:r>
              <w:rPr>
                <w:rFonts w:ascii="Cambria Math" w:hAnsi="Cambria Math"/>
                <w:sz w:val="24"/>
                <w:szCs w:val="24"/>
              </w:rPr>
              <m:t>X</m:t>
            </m:r>
            <w:proofErr w:type="spellEnd"/>
            <m:r>
              <w:rPr>
                <w:rFonts w:ascii="Cambria Math" w:hAnsi="Cambria Math"/>
                <w:sz w:val="24"/>
                <w:szCs w:val="24"/>
              </w:rPr>
              <m:t>.</m:t>
            </m:r>
          </m:e>
        </m:nary>
        <m:sSubSup>
          <m:sSubSupPr>
            <m:ctrlPr>
              <w:rPr>
                <w:rFonts w:ascii="Cambria Math" w:hAnsi="Cambria Math"/>
                <w:i/>
                <w:sz w:val="24"/>
                <w:szCs w:val="24"/>
              </w:rPr>
            </m:ctrlPr>
          </m:sSubSupPr>
          <m:e>
            <w:proofErr w:type="spellStart"/>
            <m:r>
              <w:rPr>
                <w:rFonts w:ascii="Cambria Math" w:hAnsi="Cambria Math"/>
                <w:sz w:val="24"/>
                <w:szCs w:val="24"/>
              </w:rPr>
              <m:t>MBS</m:t>
            </m:r>
            <w:proofErr w:type="spellEnd"/>
          </m:e>
          <m:sub>
            <w:proofErr w:type="spellStart"/>
            <m:r>
              <w:rPr>
                <w:rFonts w:ascii="Cambria Math" w:hAnsi="Cambria Math"/>
                <w:sz w:val="24"/>
                <w:szCs w:val="24"/>
              </w:rPr>
              <m:t>s</m:t>
            </m:r>
            <w:proofErr w:type="spellEnd"/>
          </m:sub>
          <m:sup>
            <w:proofErr w:type="spellStart"/>
            <m:r>
              <w:rPr>
                <w:rFonts w:ascii="Cambria Math" w:hAnsi="Cambria Math"/>
                <w:sz w:val="24"/>
                <w:szCs w:val="24"/>
              </w:rPr>
              <m:t>n</m:t>
            </m:r>
            <w:proofErr w:type="spellEnd"/>
          </m:sup>
        </m:sSubSup>
        <m:sSub>
          <m:sSubPr>
            <m:ctrlPr>
              <w:rPr>
                <w:rFonts w:ascii="Cambria Math" w:hAnsi="Cambria Math"/>
                <w:i/>
                <w:sz w:val="24"/>
                <w:szCs w:val="24"/>
              </w:rPr>
            </m:ctrlPr>
          </m:sSubPr>
          <m:e>
            <m:r>
              <w:rPr>
                <w:rFonts w:ascii="Cambria Math" w:hAnsi="Cambria Math"/>
                <w:sz w:val="24"/>
                <w:szCs w:val="24"/>
              </w:rPr>
              <m:t>.</m:t>
            </m:r>
            <w:proofErr w:type="spellStart"/>
            <m:r>
              <w:rPr>
                <w:rFonts w:ascii="Cambria Math" w:hAnsi="Cambria Math"/>
                <w:sz w:val="24"/>
                <w:szCs w:val="24"/>
              </w:rPr>
              <m:t>MBS</m:t>
            </m:r>
            <w:proofErr w:type="spellEnd"/>
          </m:e>
          <m:sub>
            <w:proofErr w:type="spellStart"/>
            <m:r>
              <w:rPr>
                <w:rFonts w:ascii="Cambria Math" w:hAnsi="Cambria Math"/>
                <w:sz w:val="24"/>
                <w:szCs w:val="24"/>
              </w:rPr>
              <m:t>i</m:t>
            </m:r>
            <w:proofErr w:type="spellEnd"/>
          </m:sub>
        </m:sSub>
      </m:oMath>
      <w:r w:rsidR="00EA0ADC" w:rsidRPr="00F347F5">
        <w:rPr>
          <w:sz w:val="24"/>
          <w:szCs w:val="24"/>
        </w:rPr>
        <w:tab/>
      </w:r>
      <w:r w:rsidR="00EA0ADC" w:rsidRPr="00F347F5">
        <w:rPr>
          <w:sz w:val="24"/>
          <w:szCs w:val="24"/>
        </w:rPr>
        <w:tab/>
      </w:r>
      <w:r w:rsidR="00EA0ADC">
        <w:rPr>
          <w:sz w:val="24"/>
          <w:szCs w:val="24"/>
        </w:rPr>
        <w:tab/>
      </w:r>
      <w:r w:rsidR="00EA0ADC">
        <w:rPr>
          <w:sz w:val="24"/>
          <w:szCs w:val="24"/>
        </w:rPr>
        <w:tab/>
      </w:r>
      <w:r w:rsidR="005C71B5">
        <w:rPr>
          <w:sz w:val="24"/>
          <w:szCs w:val="24"/>
        </w:rPr>
        <w:t xml:space="preserve">             </w:t>
      </w:r>
      <w:r w:rsidR="005C71B5">
        <w:t>(</w:t>
      </w:r>
      <w:r w:rsidR="00EA0ADC">
        <w:t>11)</w:t>
      </w:r>
    </w:p>
    <w:p w:rsidR="00EA0ADC" w:rsidRPr="00FD6875" w:rsidRDefault="00EA0ADC" w:rsidP="00EA0ADC">
      <w:r w:rsidRPr="00FD6875">
        <w:tab/>
      </w:r>
      <w:r w:rsidRPr="00FD6875">
        <w:tab/>
      </w:r>
    </w:p>
    <w:p w:rsidR="00EA0ADC" w:rsidRPr="00FD6875" w:rsidRDefault="00EA0ADC" w:rsidP="00EA0ADC">
      <w:r>
        <w:t>For the efficiency case, calculating the direct effect</w:t>
      </w:r>
      <w:r w:rsidR="005C0492">
        <w:rPr>
          <w:rStyle w:val="FootnoteReference"/>
        </w:rPr>
        <w:footnoteReference w:id="9"/>
      </w:r>
      <w:r>
        <w:t xml:space="preserve"> </w:t>
      </w:r>
      <w:r w:rsidRPr="00FD6875">
        <w:t xml:space="preserve">is </w:t>
      </w:r>
      <w:r w:rsidR="005C0492">
        <w:t>estimated by</w:t>
      </w:r>
      <w:r w:rsidRPr="00FD6875">
        <w:t xml:space="preserve"> m</w:t>
      </w:r>
      <w:r>
        <w:t>ultiplying the savings</w:t>
      </w:r>
      <w:r w:rsidR="005C0492">
        <w:t xml:space="preserve">, </w:t>
      </w:r>
      <w:r w:rsidR="005C0492">
        <w:rPr>
          <w:i/>
        </w:rPr>
        <w:t>Y</w:t>
      </w:r>
      <w:r w:rsidR="005C0492">
        <w:t>,</w:t>
      </w:r>
      <w:r>
        <w:t xml:space="preserve"> by the MB</w:t>
      </w:r>
      <w:r w:rsidRPr="00FD6875">
        <w:t xml:space="preserve">S of the </w:t>
      </w:r>
      <w:r>
        <w:t>commodity</w:t>
      </w:r>
      <w:r w:rsidRPr="00FD6875">
        <w:t xml:space="preserve"> from which the savings are made</w:t>
      </w:r>
    </w:p>
    <w:p w:rsidR="00EA0ADC" w:rsidRPr="00FD6875" w:rsidRDefault="00EA0ADC" w:rsidP="00EA0ADC"/>
    <w:p w:rsidR="00EA0ADC" w:rsidRPr="005C0492" w:rsidRDefault="008E6319" w:rsidP="00EA0ADC">
      <w:pPr>
        <w:rPr>
          <w:sz w:val="24"/>
          <w:szCs w:val="24"/>
        </w:rPr>
      </w:pPr>
      <m:oMath>
        <m:sSub>
          <m:sSubPr>
            <m:ctrlPr>
              <w:rPr>
                <w:rFonts w:ascii="Cambria Math" w:hAnsi="Cambria Math"/>
                <w:i/>
                <w:sz w:val="24"/>
                <w:szCs w:val="24"/>
              </w:rPr>
            </m:ctrlPr>
          </m:sSubPr>
          <m:e>
            <m:r>
              <w:rPr>
                <w:rFonts w:ascii="Cambria Math" w:hAnsi="Cambria Math"/>
                <w:sz w:val="24"/>
                <w:szCs w:val="24"/>
              </w:rPr>
              <m:t>Q</m:t>
            </m:r>
          </m:e>
          <m:sub>
            <m:sSub>
              <m:sSubPr>
                <m:ctrlPr>
                  <w:rPr>
                    <w:rFonts w:ascii="Cambria Math" w:hAnsi="Cambria Math"/>
                    <w:i/>
                    <w:sz w:val="24"/>
                    <w:szCs w:val="24"/>
                  </w:rPr>
                </m:ctrlPr>
              </m:sSubPr>
              <m:e>
                <m:r>
                  <w:rPr>
                    <w:rFonts w:ascii="Cambria Math" w:hAnsi="Cambria Math"/>
                    <w:sz w:val="24"/>
                    <w:szCs w:val="24"/>
                  </w:rPr>
                  <m:t>s</m:t>
                </m:r>
              </m:e>
              <m:sub>
                <m:r>
                  <w:rPr>
                    <w:rFonts w:ascii="Cambria Math" w:hAnsi="Cambria Math"/>
                    <w:sz w:val="24"/>
                    <w:szCs w:val="24"/>
                  </w:rPr>
                  <m:t>new</m:t>
                </m:r>
              </m:sub>
            </m:sSub>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Q</m:t>
            </m:r>
          </m:e>
          <m:sub>
            <m:sSub>
              <m:sSubPr>
                <m:ctrlPr>
                  <w:rPr>
                    <w:rFonts w:ascii="Cambria Math" w:hAnsi="Cambria Math"/>
                    <w:i/>
                    <w:sz w:val="24"/>
                    <w:szCs w:val="24"/>
                  </w:rPr>
                </m:ctrlPr>
              </m:sSubPr>
              <m:e>
                <m:r>
                  <w:rPr>
                    <w:rFonts w:ascii="Cambria Math" w:hAnsi="Cambria Math"/>
                    <w:sz w:val="24"/>
                    <w:szCs w:val="24"/>
                  </w:rPr>
                  <m:t>s</m:t>
                </m:r>
              </m:e>
              <m:sub>
                <m:r>
                  <w:rPr>
                    <w:rFonts w:ascii="Cambria Math" w:hAnsi="Cambria Math"/>
                    <w:sz w:val="24"/>
                    <w:szCs w:val="24"/>
                  </w:rPr>
                  <m:t>old</m:t>
                </m:r>
              </m:sub>
            </m:sSub>
          </m:sub>
        </m:sSub>
        <m:r>
          <w:rPr>
            <w:rFonts w:ascii="Cambria Math" w:hAnsi="Cambria Math"/>
            <w:sz w:val="24"/>
            <w:szCs w:val="24"/>
          </w:rPr>
          <m:t>+</m:t>
        </m:r>
        <w:proofErr w:type="spellStart"/>
        <m:r>
          <w:rPr>
            <w:rFonts w:ascii="Cambria Math" w:hAnsi="Cambria Math"/>
            <w:sz w:val="24"/>
            <w:szCs w:val="24"/>
          </w:rPr>
          <m:t>X</m:t>
        </m:r>
        <w:proofErr w:type="spellEnd"/>
        <m:r>
          <w:rPr>
            <w:rFonts w:ascii="Cambria Math" w:hAnsi="Cambria Math"/>
            <w:sz w:val="24"/>
            <w:szCs w:val="24"/>
          </w:rPr>
          <m:t>.</m:t>
        </m:r>
        <m:sSub>
          <m:sSubPr>
            <m:ctrlPr>
              <w:rPr>
                <w:rFonts w:ascii="Cambria Math" w:hAnsi="Cambria Math"/>
                <w:i/>
                <w:sz w:val="24"/>
                <w:szCs w:val="24"/>
              </w:rPr>
            </m:ctrlPr>
          </m:sSubPr>
          <m:e>
            <w:proofErr w:type="spellStart"/>
            <m:r>
              <w:rPr>
                <w:rFonts w:ascii="Cambria Math" w:hAnsi="Cambria Math"/>
                <w:sz w:val="24"/>
                <w:szCs w:val="24"/>
              </w:rPr>
              <m:t>MBS</m:t>
            </m:r>
            <w:proofErr w:type="spellEnd"/>
          </m:e>
          <m:sub>
            <w:proofErr w:type="spellStart"/>
            <m:r>
              <w:rPr>
                <w:rFonts w:ascii="Cambria Math" w:hAnsi="Cambria Math"/>
                <w:sz w:val="24"/>
                <w:szCs w:val="24"/>
              </w:rPr>
              <m:t>s</m:t>
            </m:r>
            <w:proofErr w:type="spellEnd"/>
          </m:sub>
        </m:sSub>
      </m:oMath>
      <w:r w:rsidR="00EA0ADC" w:rsidRPr="00F935FB">
        <w:rPr>
          <w:sz w:val="24"/>
          <w:szCs w:val="24"/>
        </w:rPr>
        <w:tab/>
      </w:r>
      <w:r w:rsidR="00EA0ADC" w:rsidRPr="00F935FB">
        <w:rPr>
          <w:sz w:val="24"/>
          <w:szCs w:val="24"/>
        </w:rPr>
        <w:tab/>
      </w:r>
      <w:r w:rsidR="00EA0ADC" w:rsidRPr="00F935FB">
        <w:rPr>
          <w:sz w:val="24"/>
          <w:szCs w:val="24"/>
        </w:rPr>
        <w:tab/>
      </w:r>
      <w:r w:rsidR="00EA0ADC" w:rsidRPr="00F935FB">
        <w:rPr>
          <w:sz w:val="24"/>
          <w:szCs w:val="24"/>
        </w:rPr>
        <w:tab/>
      </w:r>
      <w:r w:rsidR="00EA0ADC" w:rsidRPr="00F935FB">
        <w:rPr>
          <w:sz w:val="24"/>
          <w:szCs w:val="24"/>
        </w:rPr>
        <w:tab/>
      </w:r>
      <w:r w:rsidR="00EA0ADC" w:rsidRPr="00F935FB">
        <w:rPr>
          <w:sz w:val="24"/>
          <w:szCs w:val="24"/>
        </w:rPr>
        <w:tab/>
      </w:r>
      <w:r w:rsidR="00EA0ADC" w:rsidRPr="00F935FB">
        <w:rPr>
          <w:sz w:val="24"/>
          <w:szCs w:val="24"/>
        </w:rPr>
        <w:tab/>
      </w:r>
      <w:r w:rsidR="005C71B5">
        <w:rPr>
          <w:sz w:val="24"/>
          <w:szCs w:val="24"/>
        </w:rPr>
        <w:tab/>
        <w:t xml:space="preserve">             </w:t>
      </w:r>
      <w:r w:rsidR="005C71B5">
        <w:t>(</w:t>
      </w:r>
      <w:r w:rsidR="00EA0ADC">
        <w:t>12)</w:t>
      </w:r>
      <w:r w:rsidR="00EA0ADC" w:rsidRPr="00F935FB">
        <w:rPr>
          <w:sz w:val="24"/>
          <w:szCs w:val="24"/>
        </w:rPr>
        <w:tab/>
      </w:r>
    </w:p>
    <w:p w:rsidR="00EA0ADC" w:rsidRPr="00FD6875" w:rsidRDefault="00EA0ADC" w:rsidP="00EA0ADC">
      <w:proofErr w:type="gramStart"/>
      <w:r w:rsidRPr="00FD6875">
        <w:t>which</w:t>
      </w:r>
      <w:proofErr w:type="gramEnd"/>
      <w:r w:rsidRPr="00FD6875">
        <w:t xml:space="preserve"> leaves the indirect component of the re</w:t>
      </w:r>
      <w:r>
        <w:t>-</w:t>
      </w:r>
      <w:r w:rsidRPr="00FD6875">
        <w:t>spending for all other commodities</w:t>
      </w:r>
    </w:p>
    <w:p w:rsidR="00EA0ADC" w:rsidRPr="00FD6875" w:rsidRDefault="00EA0ADC" w:rsidP="00EA0ADC"/>
    <w:p w:rsidR="00EA0ADC" w:rsidRPr="0004182F" w:rsidRDefault="008E6319" w:rsidP="00EA0ADC">
      <m:oMath>
        <m:sSub>
          <m:sSubPr>
            <m:ctrlPr>
              <w:rPr>
                <w:rFonts w:ascii="Cambria Math" w:hAnsi="Cambria Math"/>
                <w:i/>
                <w:sz w:val="24"/>
                <w:szCs w:val="24"/>
              </w:rPr>
            </m:ctrlPr>
          </m:sSubPr>
          <m:e>
            <m:r>
              <w:rPr>
                <w:rFonts w:ascii="Cambria Math" w:hAnsi="Cambria Math"/>
                <w:sz w:val="24"/>
                <w:szCs w:val="24"/>
              </w:rPr>
              <m:t>Q</m:t>
            </m:r>
          </m:e>
          <m:sub>
            <m:sSub>
              <m:sSubPr>
                <m:ctrlPr>
                  <w:rPr>
                    <w:rFonts w:ascii="Cambria Math" w:hAnsi="Cambria Math"/>
                    <w:i/>
                    <w:sz w:val="24"/>
                    <w:szCs w:val="24"/>
                  </w:rPr>
                </m:ctrlPr>
              </m:sSubPr>
              <m:e>
                <m:r>
                  <w:rPr>
                    <w:rFonts w:ascii="Cambria Math" w:hAnsi="Cambria Math"/>
                    <w:sz w:val="24"/>
                    <w:szCs w:val="24"/>
                  </w:rPr>
                  <m:t>i</m:t>
                </m:r>
              </m:e>
              <m:sub>
                <m:r>
                  <w:rPr>
                    <w:rFonts w:ascii="Cambria Math" w:hAnsi="Cambria Math"/>
                    <w:sz w:val="24"/>
                    <w:szCs w:val="24"/>
                  </w:rPr>
                  <m:t>new</m:t>
                </m:r>
              </m:sub>
            </m:sSub>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Q</m:t>
            </m:r>
          </m:e>
          <m:sub>
            <m:sSub>
              <m:sSubPr>
                <m:ctrlPr>
                  <w:rPr>
                    <w:rFonts w:ascii="Cambria Math" w:hAnsi="Cambria Math"/>
                    <w:i/>
                    <w:sz w:val="24"/>
                    <w:szCs w:val="24"/>
                  </w:rPr>
                </m:ctrlPr>
              </m:sSubPr>
              <m:e>
                <m:r>
                  <w:rPr>
                    <w:rFonts w:ascii="Cambria Math" w:hAnsi="Cambria Math"/>
                    <w:sz w:val="24"/>
                    <w:szCs w:val="24"/>
                  </w:rPr>
                  <m:t>i</m:t>
                </m:r>
              </m:e>
              <m:sub>
                <m:r>
                  <w:rPr>
                    <w:rFonts w:ascii="Cambria Math" w:hAnsi="Cambria Math"/>
                    <w:sz w:val="24"/>
                    <w:szCs w:val="24"/>
                  </w:rPr>
                  <m:t>old</m:t>
                </m:r>
              </m:sub>
            </m:sSub>
          </m:sub>
        </m:sSub>
        <m:r>
          <w:rPr>
            <w:rFonts w:ascii="Cambria Math" w:hAnsi="Cambria Math"/>
            <w:sz w:val="24"/>
            <w:szCs w:val="24"/>
          </w:rPr>
          <m:t>+</m:t>
        </m:r>
        <w:proofErr w:type="spellStart"/>
        <m:r>
          <w:rPr>
            <w:rFonts w:ascii="Cambria Math" w:hAnsi="Cambria Math"/>
            <w:sz w:val="24"/>
            <w:szCs w:val="24"/>
          </w:rPr>
          <m:t>X</m:t>
        </m:r>
        <w:proofErr w:type="spellEnd"/>
        <m:r>
          <w:rPr>
            <w:rFonts w:ascii="Cambria Math" w:hAnsi="Cambria Math"/>
            <w:sz w:val="24"/>
            <w:szCs w:val="24"/>
          </w:rPr>
          <m:t>.</m:t>
        </m:r>
        <m:sSub>
          <m:sSubPr>
            <m:ctrlPr>
              <w:rPr>
                <w:rFonts w:ascii="Cambria Math" w:hAnsi="Cambria Math"/>
                <w:i/>
                <w:sz w:val="24"/>
                <w:szCs w:val="24"/>
              </w:rPr>
            </m:ctrlPr>
          </m:sSubPr>
          <m:e>
            <w:proofErr w:type="spellStart"/>
            <m:r>
              <w:rPr>
                <w:rFonts w:ascii="Cambria Math" w:hAnsi="Cambria Math"/>
                <w:sz w:val="24"/>
                <w:szCs w:val="24"/>
              </w:rPr>
              <m:t>MBS</m:t>
            </m:r>
            <w:proofErr w:type="spellEnd"/>
          </m:e>
          <m:sub>
            <w:proofErr w:type="spellStart"/>
            <m:r>
              <w:rPr>
                <w:rFonts w:ascii="Cambria Math" w:hAnsi="Cambria Math"/>
                <w:sz w:val="24"/>
                <w:szCs w:val="24"/>
              </w:rPr>
              <m:t>i</m:t>
            </m:r>
            <w:proofErr w:type="spellEnd"/>
          </m:sub>
        </m:sSub>
      </m:oMath>
      <w:r w:rsidR="00EA0ADC" w:rsidRPr="00F935FB">
        <w:rPr>
          <w:sz w:val="24"/>
          <w:szCs w:val="24"/>
        </w:rPr>
        <w:tab/>
      </w:r>
      <w:r w:rsidR="00EA0ADC" w:rsidRPr="00F935FB">
        <w:rPr>
          <w:sz w:val="24"/>
          <w:szCs w:val="24"/>
        </w:rPr>
        <w:tab/>
      </w:r>
      <w:r w:rsidR="00EA0ADC" w:rsidRPr="00F935FB">
        <w:rPr>
          <w:sz w:val="24"/>
          <w:szCs w:val="24"/>
        </w:rPr>
        <w:tab/>
      </w:r>
      <w:r w:rsidR="00EA0ADC" w:rsidRPr="00F935FB">
        <w:rPr>
          <w:sz w:val="24"/>
          <w:szCs w:val="24"/>
        </w:rPr>
        <w:tab/>
      </w:r>
      <w:r w:rsidR="00EA0ADC" w:rsidRPr="00F935FB">
        <w:rPr>
          <w:sz w:val="24"/>
          <w:szCs w:val="24"/>
        </w:rPr>
        <w:tab/>
      </w:r>
      <w:r w:rsidR="00EA0ADC" w:rsidRPr="00F935FB">
        <w:rPr>
          <w:sz w:val="24"/>
          <w:szCs w:val="24"/>
        </w:rPr>
        <w:tab/>
      </w:r>
      <w:r w:rsidR="00EA0ADC" w:rsidRPr="00F935FB">
        <w:rPr>
          <w:sz w:val="24"/>
          <w:szCs w:val="24"/>
        </w:rPr>
        <w:tab/>
      </w:r>
      <w:r w:rsidR="005C71B5">
        <w:rPr>
          <w:sz w:val="24"/>
          <w:szCs w:val="24"/>
        </w:rPr>
        <w:tab/>
        <w:t xml:space="preserve">             </w:t>
      </w:r>
      <w:r w:rsidR="005C71B5">
        <w:t>(</w:t>
      </w:r>
      <w:r w:rsidR="00EA0ADC">
        <w:t>13)</w:t>
      </w:r>
      <w:r w:rsidR="00EA0ADC" w:rsidRPr="00FD6875">
        <w:tab/>
      </w:r>
      <w:r w:rsidR="00EA0ADC" w:rsidRPr="0004182F">
        <w:tab/>
      </w:r>
      <w:r w:rsidR="00EA0ADC" w:rsidRPr="0004182F">
        <w:tab/>
      </w:r>
      <w:r w:rsidR="00EA0ADC" w:rsidRPr="0004182F">
        <w:tab/>
      </w:r>
      <w:r w:rsidR="00EA0ADC" w:rsidRPr="0004182F">
        <w:tab/>
      </w:r>
      <w:r w:rsidR="00EA0ADC" w:rsidRPr="0004182F">
        <w:tab/>
      </w:r>
    </w:p>
    <w:p w:rsidR="00EA0ADC" w:rsidRPr="00FD6875" w:rsidRDefault="005C0492" w:rsidP="00EA0ADC">
      <w:r>
        <w:t xml:space="preserve">To estimate the change in greenhouse gas emissions from the change in consumption patterns, the </w:t>
      </w:r>
      <w:r w:rsidR="00EA0ADC" w:rsidRPr="00FD6875">
        <w:t xml:space="preserve">expenditure in </w:t>
      </w:r>
      <w:r>
        <w:t>each</w:t>
      </w:r>
      <w:r w:rsidR="00EA0ADC" w:rsidRPr="00FD6875">
        <w:t xml:space="preserve"> </w:t>
      </w:r>
      <w:r>
        <w:t>commodity group is multiplied</w:t>
      </w:r>
      <w:r w:rsidR="00EA0ADC" w:rsidRPr="00FD6875">
        <w:t xml:space="preserve"> by the </w:t>
      </w:r>
      <w:r>
        <w:t xml:space="preserve">greenhouse gas </w:t>
      </w:r>
      <w:r w:rsidR="00EA0ADC" w:rsidRPr="00FD6875">
        <w:t xml:space="preserve">intensity of </w:t>
      </w:r>
      <w:r>
        <w:t>that commodity</w:t>
      </w:r>
      <w:r w:rsidR="00804634">
        <w:t xml:space="preserve">.  Since there are no technology changed applicable to production stages of the economy, the same embodied emissions data may be used in both the before and after scenario.  </w:t>
      </w:r>
    </w:p>
    <w:p w:rsidR="00EA0ADC" w:rsidRPr="00FD6875" w:rsidRDefault="00EA0ADC" w:rsidP="00EA0ADC"/>
    <w:p w:rsidR="00EA0ADC" w:rsidRPr="00FD6875" w:rsidRDefault="00BD14E4" w:rsidP="00EA0ADC">
      <w:r>
        <w:t xml:space="preserve">In the resource </w:t>
      </w:r>
      <w:r w:rsidR="005E492C">
        <w:t xml:space="preserve">generic form of </w:t>
      </w:r>
      <w:proofErr w:type="spellStart"/>
      <w:r w:rsidR="005E492C">
        <w:t>Lenzen</w:t>
      </w:r>
      <w:proofErr w:type="spellEnd"/>
      <w:r w:rsidR="005E492C">
        <w:t xml:space="preserve"> and </w:t>
      </w:r>
      <w:proofErr w:type="spellStart"/>
      <w:r w:rsidR="005E492C">
        <w:t>Dey</w:t>
      </w:r>
      <w:proofErr w:type="spellEnd"/>
      <w:r w:rsidR="005E492C">
        <w:t xml:space="preserve"> </w:t>
      </w:r>
      <w:r w:rsidR="008E6319">
        <w:fldChar w:fldCharType="begin"/>
      </w:r>
      <w:r w:rsidR="005E492C">
        <w:instrText xml:space="preserve"> ADDIN EN.CITE &lt;EndNote&gt;&lt;Cite ExcludeAuth="1"&gt;&lt;Author&gt;Lenzen&lt;/Author&gt;&lt;Year&gt;2002&lt;/Year&gt;&lt;RecNum&gt;91&lt;/RecNum&gt;&lt;record&gt;&lt;rec-number&gt;91&lt;/rec-number&gt;&lt;foreign-keys&gt;&lt;key app="EN" db-id="wprxxv0twtratle9sf8pp0ehs5exaftx20dr"&gt;91&lt;/key&gt;&lt;/foreign-keys&gt;&lt;ref-type name="Journal Article"&gt;17&lt;/ref-type&gt;&lt;contributors&gt;&lt;authors&gt;&lt;author&gt;Lenzen, Manfred&lt;/author&gt;&lt;author&gt;Dey, Christopher J.&lt;/author&gt;&lt;/authors&gt;&lt;/contributors&gt;&lt;titles&gt;&lt;title&gt;Economic, energy and greenhouse emissions impacts of some consumer choice, technology and government outlay options&lt;/title&gt;&lt;secondary-title&gt;Energy Economics&lt;/secondary-title&gt;&lt;/titles&gt;&lt;periodical&gt;&lt;full-title&gt;Energy Economics&lt;/full-title&gt;&lt;/periodical&gt;&lt;pages&gt;377-403&lt;/pages&gt;&lt;volume&gt;24&lt;/volume&gt;&lt;number&gt;4&lt;/number&gt;&lt;keywords&gt;&lt;keyword&gt;Energy consumption&lt;/keyword&gt;&lt;keyword&gt;Greenhouse gas emissions&lt;/keyword&gt;&lt;keyword&gt;Employment&lt;/keyword&gt;&lt;keyword&gt;Input-output analysis&lt;/keyword&gt;&lt;/keywords&gt;&lt;dates&gt;&lt;year&gt;2002&lt;/year&gt;&lt;/dates&gt;&lt;urls&gt;&lt;related-urls&gt;&lt;url&gt;http://www.sciencedirect.com/science/article/B6V7G-45R7MKP-2/2/3b4f5b971bfed17c86b7907a10d2fa3a &lt;/url&gt;&lt;/related-urls&gt;&lt;/urls&gt;&lt;/record&gt;&lt;/Cite&gt;&lt;/EndNote&gt;</w:instrText>
      </w:r>
      <w:r w:rsidR="008E6319">
        <w:fldChar w:fldCharType="separate"/>
      </w:r>
      <w:r w:rsidR="005E492C">
        <w:t>(2002)</w:t>
      </w:r>
      <w:r w:rsidR="008E6319">
        <w:fldChar w:fldCharType="end"/>
      </w:r>
      <w:r>
        <w:t>, i</w:t>
      </w:r>
      <w:r w:rsidR="00EA0ADC" w:rsidRPr="00FD6875">
        <w:t xml:space="preserve">f the </w:t>
      </w:r>
      <w:r w:rsidR="00EA0ADC" w:rsidRPr="00FD6875">
        <w:rPr>
          <w:lang w:eastAsia="en-AU"/>
        </w:rPr>
        <w:t xml:space="preserve">overall embodiment of </w:t>
      </w:r>
      <w:r w:rsidR="00EA0ADC">
        <w:rPr>
          <w:lang w:eastAsia="en-AU"/>
        </w:rPr>
        <w:t>resource</w:t>
      </w:r>
      <w:r w:rsidR="00EA0ADC" w:rsidRPr="00FD6875">
        <w:rPr>
          <w:lang w:eastAsia="en-AU"/>
        </w:rPr>
        <w:t xml:space="preserve"> </w:t>
      </w:r>
      <w:r w:rsidR="00EA0ADC" w:rsidRPr="00FD6875">
        <w:rPr>
          <w:i/>
          <w:iCs/>
          <w:lang w:eastAsia="en-AU"/>
        </w:rPr>
        <w:t xml:space="preserve">f, </w:t>
      </w:r>
      <w:r w:rsidR="00EA0ADC" w:rsidRPr="00FD6875">
        <w:t xml:space="preserve">for category </w:t>
      </w:r>
      <w:proofErr w:type="spellStart"/>
      <w:r w:rsidR="00EA0ADC" w:rsidRPr="00FD6875">
        <w:rPr>
          <w:i/>
        </w:rPr>
        <w:t>i</w:t>
      </w:r>
      <w:proofErr w:type="spellEnd"/>
      <w:r w:rsidR="00EA0ADC" w:rsidRPr="00FD6875">
        <w:t xml:space="preserve">, </w:t>
      </w:r>
      <w:r w:rsidR="00EA0ADC" w:rsidRPr="00FD6875">
        <w:rPr>
          <w:lang w:eastAsia="en-AU"/>
        </w:rPr>
        <w:t xml:space="preserve">is </w:t>
      </w:r>
      <w:proofErr w:type="spellStart"/>
      <w:r w:rsidR="00EA0ADC" w:rsidRPr="00FD6875">
        <w:rPr>
          <w:i/>
          <w:iCs/>
          <w:lang w:eastAsia="en-AU"/>
        </w:rPr>
        <w:t>R</w:t>
      </w:r>
      <w:r w:rsidR="00EA0ADC" w:rsidRPr="00FD6875">
        <w:rPr>
          <w:i/>
          <w:iCs/>
          <w:vertAlign w:val="subscript"/>
          <w:lang w:eastAsia="en-AU"/>
        </w:rPr>
        <w:t>f</w:t>
      </w:r>
      <w:proofErr w:type="spellEnd"/>
      <w:r w:rsidR="00EA0ADC" w:rsidRPr="00FD6875">
        <w:rPr>
          <w:i/>
          <w:iCs/>
          <w:vertAlign w:val="subscript"/>
          <w:lang w:eastAsia="en-AU"/>
        </w:rPr>
        <w:t xml:space="preserve">, </w:t>
      </w:r>
      <w:proofErr w:type="spellStart"/>
      <w:r w:rsidR="00EA0ADC" w:rsidRPr="00FD6875">
        <w:rPr>
          <w:i/>
          <w:iCs/>
          <w:vertAlign w:val="subscript"/>
          <w:lang w:eastAsia="en-AU"/>
        </w:rPr>
        <w:t>i</w:t>
      </w:r>
      <w:proofErr w:type="spellEnd"/>
      <w:r w:rsidR="00EA0ADC" w:rsidRPr="00FD6875">
        <w:t xml:space="preserve">, then the total embodiment of </w:t>
      </w:r>
      <w:r w:rsidR="00EA0ADC" w:rsidRPr="00FD6875">
        <w:rPr>
          <w:i/>
        </w:rPr>
        <w:t>f</w:t>
      </w:r>
      <w:r w:rsidR="00EA0ADC" w:rsidRPr="00FD6875">
        <w:t xml:space="preserve"> for all consumption is</w:t>
      </w:r>
    </w:p>
    <w:p w:rsidR="00EA0ADC" w:rsidRPr="00FD6875" w:rsidRDefault="00EA0ADC" w:rsidP="00EA0ADC"/>
    <w:p w:rsidR="00EA0ADC" w:rsidRDefault="00EA0ADC" w:rsidP="00EA0ADC">
      <m:oMath>
        <w:proofErr w:type="spellStart"/>
        <m:r>
          <w:rPr>
            <w:rFonts w:ascii="Cambria Math" w:hAnsi="Cambria Math"/>
            <w:sz w:val="24"/>
            <w:szCs w:val="24"/>
          </w:rPr>
          <m:t>f</m:t>
        </m:r>
        <w:proofErr w:type="spellEnd"/>
        <m:r>
          <w:rPr>
            <w:rFonts w:ascii="Cambria Math" w:hAnsi="Cambria Math"/>
            <w:sz w:val="24"/>
            <w:szCs w:val="24"/>
          </w:rPr>
          <m:t>=</m:t>
        </m:r>
        <m:nary>
          <m:naryPr>
            <m:chr m:val="∑"/>
            <m:limLoc m:val="undOvr"/>
            <m:subHide m:val="on"/>
            <m:supHide m:val="on"/>
            <m:ctrlPr>
              <w:rPr>
                <w:rFonts w:ascii="Cambria Math" w:hAnsi="Cambria Math"/>
                <w:i/>
                <w:sz w:val="24"/>
                <w:szCs w:val="24"/>
              </w:rPr>
            </m:ctrlPr>
          </m:naryPr>
          <m:sub/>
          <m:sup/>
          <m:e>
            <m:sSub>
              <m:sSubPr>
                <m:ctrlPr>
                  <w:rPr>
                    <w:rFonts w:ascii="Cambria Math" w:hAnsi="Cambria Math"/>
                    <w:i/>
                    <w:sz w:val="24"/>
                    <w:szCs w:val="24"/>
                  </w:rPr>
                </m:ctrlPr>
              </m:sSubPr>
              <m:e>
                <w:proofErr w:type="spellStart"/>
                <m:r>
                  <w:rPr>
                    <w:rFonts w:ascii="Cambria Math" w:hAnsi="Cambria Math"/>
                    <w:sz w:val="24"/>
                    <w:szCs w:val="24"/>
                  </w:rPr>
                  <m:t>Q</m:t>
                </m:r>
                <w:proofErr w:type="spellEnd"/>
              </m:e>
              <m:sub>
                <w:proofErr w:type="spellStart"/>
                <m:r>
                  <w:rPr>
                    <w:rFonts w:ascii="Cambria Math" w:hAnsi="Cambria Math"/>
                    <w:sz w:val="24"/>
                    <w:szCs w:val="24"/>
                  </w:rPr>
                  <m:t>i</m:t>
                </m:r>
                <w:proofErr w:type="spellEnd"/>
              </m:sub>
            </m:sSub>
          </m:e>
        </m:nary>
        <m:sSub>
          <m:sSubPr>
            <m:ctrlPr>
              <w:rPr>
                <w:rFonts w:ascii="Cambria Math" w:hAnsi="Cambria Math"/>
                <w:i/>
                <w:sz w:val="24"/>
                <w:szCs w:val="24"/>
              </w:rPr>
            </m:ctrlPr>
          </m:sSubPr>
          <m:e>
            <w:proofErr w:type="spellStart"/>
            <m:r>
              <w:rPr>
                <w:rFonts w:ascii="Cambria Math" w:hAnsi="Cambria Math"/>
                <w:sz w:val="24"/>
                <w:szCs w:val="24"/>
              </w:rPr>
              <m:t>R</m:t>
            </m:r>
            <w:proofErr w:type="spellEnd"/>
          </m:e>
          <m:sub>
            <w:proofErr w:type="spellStart"/>
            <m:r>
              <w:rPr>
                <w:rFonts w:ascii="Cambria Math" w:hAnsi="Cambria Math"/>
                <w:sz w:val="24"/>
                <w:szCs w:val="24"/>
              </w:rPr>
              <m:t>f</m:t>
            </m:r>
            <m:r>
              <w:rPr>
                <w:rFonts w:ascii="Cambria Math" w:hAnsi="Cambria Math"/>
                <w:sz w:val="24"/>
                <w:szCs w:val="24"/>
              </w:rPr>
              <m:t>,</m:t>
            </m:r>
            <m:r>
              <w:rPr>
                <w:rFonts w:ascii="Cambria Math" w:hAnsi="Cambria Math"/>
                <w:sz w:val="24"/>
                <w:szCs w:val="24"/>
              </w:rPr>
              <m:t>i</m:t>
            </m:r>
            <w:proofErr w:type="spellEnd"/>
          </m:sub>
        </m:sSub>
      </m:oMath>
      <w:r w:rsidRPr="00FD6875">
        <w:tab/>
      </w:r>
      <w:r w:rsidRPr="00FD6875">
        <w:tab/>
      </w:r>
      <w:r w:rsidRPr="00FD6875">
        <w:tab/>
      </w:r>
      <w:r w:rsidRPr="00FD6875">
        <w:tab/>
      </w:r>
      <w:r w:rsidRPr="00FD6875">
        <w:tab/>
      </w:r>
      <w:r w:rsidRPr="00FD6875">
        <w:tab/>
      </w:r>
      <w:r w:rsidRPr="00FD6875">
        <w:tab/>
      </w:r>
      <w:r w:rsidRPr="00FD6875">
        <w:tab/>
      </w:r>
      <w:r w:rsidR="005C71B5">
        <w:tab/>
      </w:r>
      <w:r w:rsidR="005C71B5">
        <w:tab/>
        <w:t xml:space="preserve">            (</w:t>
      </w:r>
      <w:r>
        <w:t>14)</w:t>
      </w:r>
    </w:p>
    <w:p w:rsidR="00EA0ADC" w:rsidRDefault="00EA0ADC" w:rsidP="00EA0ADC"/>
    <w:p w:rsidR="00EA0ADC" w:rsidRPr="00FD6875" w:rsidRDefault="00EA0ADC" w:rsidP="00EA0ADC">
      <w:r>
        <w:t xml:space="preserve">The potential savings are calculated as </w:t>
      </w:r>
      <w:r w:rsidR="00C7780C" w:rsidRPr="00C7780C">
        <w:rPr>
          <w:i/>
        </w:rPr>
        <w:t>X</w:t>
      </w:r>
      <w:r>
        <w:t xml:space="preserve"> multiplied by the embodied factor </w:t>
      </w:r>
      <w:proofErr w:type="spellStart"/>
      <w:r w:rsidRPr="00FD6875">
        <w:rPr>
          <w:i/>
          <w:iCs/>
          <w:lang w:eastAsia="en-AU"/>
        </w:rPr>
        <w:t>R</w:t>
      </w:r>
      <w:r w:rsidRPr="00FD6875">
        <w:rPr>
          <w:i/>
          <w:iCs/>
          <w:vertAlign w:val="subscript"/>
          <w:lang w:eastAsia="en-AU"/>
        </w:rPr>
        <w:t>f</w:t>
      </w:r>
      <w:proofErr w:type="spellEnd"/>
      <w:r>
        <w:rPr>
          <w:i/>
          <w:iCs/>
          <w:lang w:eastAsia="en-AU"/>
        </w:rPr>
        <w:t xml:space="preserve"> </w:t>
      </w:r>
      <w:r>
        <w:t xml:space="preserve">for commodity </w:t>
      </w:r>
      <w:r w:rsidR="00C7780C" w:rsidRPr="00C7780C">
        <w:rPr>
          <w:i/>
        </w:rPr>
        <w:t>S</w:t>
      </w:r>
      <w:r>
        <w:rPr>
          <w:i/>
        </w:rPr>
        <w:t>.</w:t>
      </w:r>
      <w:r>
        <w:t xml:space="preserve">  </w:t>
      </w:r>
      <w:r w:rsidR="00804634">
        <w:t>T</w:t>
      </w:r>
      <w:r>
        <w:t>he rebound effect</w:t>
      </w:r>
      <w:r w:rsidRPr="00FD6875">
        <w:t xml:space="preserve"> for </w:t>
      </w:r>
      <w:r>
        <w:t>resource</w:t>
      </w:r>
      <w:r w:rsidRPr="00FD6875">
        <w:t xml:space="preserve"> </w:t>
      </w:r>
      <w:r w:rsidRPr="00FD6875">
        <w:rPr>
          <w:i/>
        </w:rPr>
        <w:t xml:space="preserve">f </w:t>
      </w:r>
      <w:r w:rsidR="00804634">
        <w:t xml:space="preserve">can then be expressed as a percentage of the potential resource </w:t>
      </w:r>
      <w:r w:rsidR="00CA7491">
        <w:t>savings, as</w:t>
      </w:r>
    </w:p>
    <w:p w:rsidR="00EA0ADC" w:rsidRPr="00E67770" w:rsidRDefault="00EA0ADC" w:rsidP="00EA0ADC">
      <w:pPr>
        <w:rPr>
          <w:sz w:val="28"/>
          <w:szCs w:val="28"/>
        </w:rPr>
      </w:pPr>
    </w:p>
    <w:p w:rsidR="00EA0ADC" w:rsidRDefault="00EA0ADC" w:rsidP="00EA0ADC">
      <w:r w:rsidRPr="00E67770">
        <w:rPr>
          <w:sz w:val="28"/>
          <w:szCs w:val="28"/>
        </w:rPr>
        <w:t xml:space="preserve"> </w:t>
      </w:r>
      <m:oMath>
        <w:proofErr w:type="spellStart"/>
        <m:r>
          <w:rPr>
            <w:rFonts w:ascii="Cambria Math" w:hAnsi="Cambria Math"/>
            <w:sz w:val="28"/>
            <w:szCs w:val="28"/>
          </w:rPr>
          <m:t>RE</m:t>
        </m:r>
        <w:proofErr w:type="spellEnd"/>
        <m:r>
          <w:rPr>
            <w:rFonts w:ascii="Cambria Math" w:hAnsi="Cambria Math"/>
            <w:sz w:val="28"/>
            <w:szCs w:val="28"/>
          </w:rPr>
          <m:t>=</m:t>
        </m:r>
        <m:f>
          <m:fPr>
            <m:ctrlPr>
              <w:rPr>
                <w:rFonts w:ascii="Cambria Math" w:hAnsi="Cambria Math"/>
                <w:i/>
                <w:sz w:val="28"/>
                <w:szCs w:val="28"/>
              </w:rPr>
            </m:ctrlPr>
          </m:fPr>
          <m:num>
            <m:d>
              <m:dPr>
                <m:ctrlPr>
                  <w:rPr>
                    <w:rFonts w:ascii="Cambria Math" w:hAnsi="Cambria Math"/>
                    <w:i/>
                    <w:sz w:val="28"/>
                    <w:szCs w:val="28"/>
                  </w:rPr>
                </m:ctrlPr>
              </m:dPr>
              <m:e>
                <w:proofErr w:type="spellStart"/>
                <m:r>
                  <w:rPr>
                    <w:rFonts w:ascii="Cambria Math" w:hAnsi="Cambria Math"/>
                    <w:sz w:val="28"/>
                    <w:szCs w:val="28"/>
                  </w:rPr>
                  <m:t>Y</m:t>
                </m:r>
                <w:proofErr w:type="spellEnd"/>
                <m:r>
                  <w:rPr>
                    <w:rFonts w:ascii="Cambria Math" w:hAnsi="Cambria Math"/>
                    <w:sz w:val="28"/>
                    <w:szCs w:val="28"/>
                  </w:rPr>
                  <m:t>.</m:t>
                </m:r>
                <m:sSub>
                  <m:sSubPr>
                    <m:ctrlPr>
                      <w:rPr>
                        <w:rFonts w:ascii="Cambria Math" w:hAnsi="Cambria Math"/>
                        <w:i/>
                        <w:sz w:val="28"/>
                        <w:szCs w:val="28"/>
                      </w:rPr>
                    </m:ctrlPr>
                  </m:sSubPr>
                  <m:e>
                    <w:proofErr w:type="spellStart"/>
                    <m:r>
                      <w:rPr>
                        <w:rFonts w:ascii="Cambria Math" w:hAnsi="Cambria Math"/>
                        <w:sz w:val="28"/>
                        <w:szCs w:val="28"/>
                      </w:rPr>
                      <m:t>R</m:t>
                    </m:r>
                    <w:proofErr w:type="spellEnd"/>
                  </m:e>
                  <m:sub>
                    <w:proofErr w:type="spellStart"/>
                    <m:r>
                      <w:rPr>
                        <w:rFonts w:ascii="Cambria Math" w:hAnsi="Cambria Math"/>
                        <w:sz w:val="28"/>
                        <w:szCs w:val="28"/>
                      </w:rPr>
                      <m:t>f</m:t>
                    </m:r>
                    <m:r>
                      <w:rPr>
                        <w:rFonts w:ascii="Cambria Math" w:hAnsi="Cambria Math"/>
                        <w:sz w:val="28"/>
                        <w:szCs w:val="28"/>
                      </w:rPr>
                      <m:t>,</m:t>
                    </m:r>
                    <m:r>
                      <w:rPr>
                        <w:rFonts w:ascii="Cambria Math" w:hAnsi="Cambria Math"/>
                        <w:sz w:val="28"/>
                        <w:szCs w:val="28"/>
                      </w:rPr>
                      <m:t>s</m:t>
                    </m:r>
                    <w:proofErr w:type="spellEnd"/>
                  </m:sub>
                </m:sSub>
              </m:e>
            </m:d>
            <m:r>
              <w:rPr>
                <w:rFonts w:ascii="Cambria Math" w:hAnsi="Cambria Math"/>
                <w:sz w:val="28"/>
                <w:szCs w:val="28"/>
              </w:rPr>
              <m:t>-(</m:t>
            </m:r>
            <m:nary>
              <m:naryPr>
                <m:chr m:val="∑"/>
                <m:limLoc m:val="undOvr"/>
                <m:subHide m:val="on"/>
                <m:supHide m:val="on"/>
                <m:ctrlPr>
                  <w:rPr>
                    <w:rFonts w:ascii="Cambria Math" w:hAnsi="Cambria Math"/>
                    <w:i/>
                    <w:sz w:val="28"/>
                    <w:szCs w:val="28"/>
                  </w:rPr>
                </m:ctrlPr>
              </m:naryPr>
              <m:sub/>
              <m:sup/>
              <m:e>
                <m:sSub>
                  <m:sSubPr>
                    <m:ctrlPr>
                      <w:rPr>
                        <w:rFonts w:ascii="Cambria Math" w:hAnsi="Cambria Math"/>
                        <w:i/>
                        <w:sz w:val="28"/>
                        <w:szCs w:val="28"/>
                      </w:rPr>
                    </m:ctrlPr>
                  </m:sSubPr>
                  <m:e>
                    <w:proofErr w:type="spellStart"/>
                    <m:r>
                      <w:rPr>
                        <w:rFonts w:ascii="Cambria Math" w:hAnsi="Cambria Math"/>
                        <w:sz w:val="28"/>
                        <w:szCs w:val="28"/>
                      </w:rPr>
                      <m:t>Q</m:t>
                    </m:r>
                    <w:proofErr w:type="spellEnd"/>
                  </m:e>
                  <m:sub>
                    <m:sSub>
                      <m:sSubPr>
                        <m:ctrlPr>
                          <w:rPr>
                            <w:rFonts w:ascii="Cambria Math" w:hAnsi="Cambria Math"/>
                            <w:i/>
                            <w:sz w:val="28"/>
                            <w:szCs w:val="28"/>
                          </w:rPr>
                        </m:ctrlPr>
                      </m:sSubPr>
                      <m:e>
                        <w:proofErr w:type="spellStart"/>
                        <m:r>
                          <w:rPr>
                            <w:rFonts w:ascii="Cambria Math" w:hAnsi="Cambria Math"/>
                            <w:sz w:val="28"/>
                            <w:szCs w:val="28"/>
                          </w:rPr>
                          <m:t>i</m:t>
                        </m:r>
                        <w:proofErr w:type="spellEnd"/>
                      </m:e>
                      <m:sub>
                        <w:proofErr w:type="spellStart"/>
                        <m:r>
                          <w:rPr>
                            <w:rFonts w:ascii="Cambria Math" w:hAnsi="Cambria Math"/>
                            <w:sz w:val="28"/>
                            <w:szCs w:val="28"/>
                          </w:rPr>
                          <m:t>old</m:t>
                        </m:r>
                        <w:proofErr w:type="spellEnd"/>
                      </m:sub>
                    </m:sSub>
                  </m:sub>
                </m:sSub>
              </m:e>
            </m:nary>
            <m:sSub>
              <m:sSubPr>
                <m:ctrlPr>
                  <w:rPr>
                    <w:rFonts w:ascii="Cambria Math" w:hAnsi="Cambria Math"/>
                    <w:i/>
                    <w:sz w:val="28"/>
                    <w:szCs w:val="28"/>
                  </w:rPr>
                </m:ctrlPr>
              </m:sSubPr>
              <m:e>
                <w:proofErr w:type="spellStart"/>
                <m:r>
                  <w:rPr>
                    <w:rFonts w:ascii="Cambria Math" w:hAnsi="Cambria Math"/>
                    <w:sz w:val="28"/>
                    <w:szCs w:val="28"/>
                  </w:rPr>
                  <m:t>R</m:t>
                </m:r>
                <w:proofErr w:type="spellEnd"/>
              </m:e>
              <m:sub>
                <w:proofErr w:type="spellStart"/>
                <m:r>
                  <w:rPr>
                    <w:rFonts w:ascii="Cambria Math" w:hAnsi="Cambria Math"/>
                    <w:sz w:val="28"/>
                    <w:szCs w:val="28"/>
                  </w:rPr>
                  <m:t>f</m:t>
                </m:r>
                <m:r>
                  <w:rPr>
                    <w:rFonts w:ascii="Cambria Math" w:hAnsi="Cambria Math"/>
                    <w:sz w:val="28"/>
                    <w:szCs w:val="28"/>
                  </w:rPr>
                  <m:t>,</m:t>
                </m:r>
                <m:r>
                  <w:rPr>
                    <w:rFonts w:ascii="Cambria Math" w:hAnsi="Cambria Math"/>
                    <w:sz w:val="28"/>
                    <w:szCs w:val="28"/>
                  </w:rPr>
                  <m:t>i</m:t>
                </m:r>
                <w:proofErr w:type="spellEnd"/>
              </m:sub>
            </m:sSub>
            <m:r>
              <w:rPr>
                <w:rFonts w:ascii="Cambria Math" w:hAnsi="Cambria Math"/>
                <w:sz w:val="28"/>
                <w:szCs w:val="28"/>
              </w:rPr>
              <m:t>-</m:t>
            </m:r>
            <m:nary>
              <m:naryPr>
                <m:chr m:val="∑"/>
                <m:limLoc m:val="undOvr"/>
                <m:subHide m:val="on"/>
                <m:supHide m:val="on"/>
                <m:ctrlPr>
                  <w:rPr>
                    <w:rFonts w:ascii="Cambria Math" w:hAnsi="Cambria Math"/>
                    <w:i/>
                    <w:sz w:val="28"/>
                    <w:szCs w:val="28"/>
                  </w:rPr>
                </m:ctrlPr>
              </m:naryPr>
              <m:sub/>
              <m:sup/>
              <m:e>
                <m:sSub>
                  <m:sSubPr>
                    <m:ctrlPr>
                      <w:rPr>
                        <w:rFonts w:ascii="Cambria Math" w:hAnsi="Cambria Math"/>
                        <w:i/>
                        <w:sz w:val="28"/>
                        <w:szCs w:val="28"/>
                      </w:rPr>
                    </m:ctrlPr>
                  </m:sSubPr>
                  <m:e>
                    <w:proofErr w:type="spellStart"/>
                    <m:r>
                      <w:rPr>
                        <w:rFonts w:ascii="Cambria Math" w:hAnsi="Cambria Math"/>
                        <w:sz w:val="28"/>
                        <w:szCs w:val="28"/>
                      </w:rPr>
                      <m:t>Q</m:t>
                    </m:r>
                    <w:proofErr w:type="spellEnd"/>
                  </m:e>
                  <m:sub>
                    <m:sSub>
                      <m:sSubPr>
                        <m:ctrlPr>
                          <w:rPr>
                            <w:rFonts w:ascii="Cambria Math" w:hAnsi="Cambria Math"/>
                            <w:i/>
                            <w:sz w:val="28"/>
                            <w:szCs w:val="28"/>
                          </w:rPr>
                        </m:ctrlPr>
                      </m:sSubPr>
                      <m:e>
                        <w:proofErr w:type="spellStart"/>
                        <m:r>
                          <w:rPr>
                            <w:rFonts w:ascii="Cambria Math" w:hAnsi="Cambria Math"/>
                            <w:sz w:val="28"/>
                            <w:szCs w:val="28"/>
                          </w:rPr>
                          <m:t>i</m:t>
                        </m:r>
                        <w:proofErr w:type="spellEnd"/>
                      </m:e>
                      <m:sub>
                        <w:proofErr w:type="spellStart"/>
                        <m:r>
                          <w:rPr>
                            <w:rFonts w:ascii="Cambria Math" w:hAnsi="Cambria Math"/>
                            <w:sz w:val="28"/>
                            <w:szCs w:val="28"/>
                          </w:rPr>
                          <m:t>new</m:t>
                        </m:r>
                        <w:proofErr w:type="spellEnd"/>
                      </m:sub>
                    </m:sSub>
                  </m:sub>
                </m:sSub>
              </m:e>
            </m:nary>
            <m:sSub>
              <m:sSubPr>
                <m:ctrlPr>
                  <w:rPr>
                    <w:rFonts w:ascii="Cambria Math" w:hAnsi="Cambria Math"/>
                    <w:i/>
                    <w:sz w:val="28"/>
                    <w:szCs w:val="28"/>
                  </w:rPr>
                </m:ctrlPr>
              </m:sSubPr>
              <m:e>
                <w:proofErr w:type="spellStart"/>
                <m:r>
                  <w:rPr>
                    <w:rFonts w:ascii="Cambria Math" w:hAnsi="Cambria Math"/>
                    <w:sz w:val="28"/>
                    <w:szCs w:val="28"/>
                  </w:rPr>
                  <m:t>R</m:t>
                </m:r>
                <w:proofErr w:type="spellEnd"/>
              </m:e>
              <m:sub>
                <w:proofErr w:type="spellStart"/>
                <m:r>
                  <w:rPr>
                    <w:rFonts w:ascii="Cambria Math" w:hAnsi="Cambria Math"/>
                    <w:sz w:val="28"/>
                    <w:szCs w:val="28"/>
                  </w:rPr>
                  <m:t>f</m:t>
                </m:r>
                <m:r>
                  <w:rPr>
                    <w:rFonts w:ascii="Cambria Math" w:hAnsi="Cambria Math"/>
                    <w:sz w:val="28"/>
                    <w:szCs w:val="28"/>
                  </w:rPr>
                  <m:t>,</m:t>
                </m:r>
                <m:r>
                  <w:rPr>
                    <w:rFonts w:ascii="Cambria Math" w:hAnsi="Cambria Math"/>
                    <w:sz w:val="28"/>
                    <w:szCs w:val="28"/>
                  </w:rPr>
                  <m:t>i</m:t>
                </m:r>
                <w:proofErr w:type="spellEnd"/>
              </m:sub>
            </m:sSub>
            <m:r>
              <w:rPr>
                <w:rFonts w:ascii="Cambria Math" w:hAnsi="Cambria Math"/>
                <w:sz w:val="28"/>
                <w:szCs w:val="28"/>
              </w:rPr>
              <m:t>)</m:t>
            </m:r>
          </m:num>
          <m:den>
            <w:proofErr w:type="spellStart"/>
            <m:r>
              <w:rPr>
                <w:rFonts w:ascii="Cambria Math" w:hAnsi="Cambria Math"/>
                <w:sz w:val="28"/>
                <w:szCs w:val="28"/>
              </w:rPr>
              <m:t>Y</m:t>
            </m:r>
            <w:proofErr w:type="spellEnd"/>
            <m:r>
              <w:rPr>
                <w:rFonts w:ascii="Cambria Math" w:hAnsi="Cambria Math"/>
                <w:sz w:val="28"/>
                <w:szCs w:val="28"/>
              </w:rPr>
              <m:t>.</m:t>
            </m:r>
            <m:sSub>
              <m:sSubPr>
                <m:ctrlPr>
                  <w:rPr>
                    <w:rFonts w:ascii="Cambria Math" w:hAnsi="Cambria Math"/>
                    <w:i/>
                    <w:sz w:val="28"/>
                    <w:szCs w:val="28"/>
                  </w:rPr>
                </m:ctrlPr>
              </m:sSubPr>
              <m:e>
                <w:proofErr w:type="spellStart"/>
                <m:r>
                  <w:rPr>
                    <w:rFonts w:ascii="Cambria Math" w:hAnsi="Cambria Math"/>
                    <w:sz w:val="28"/>
                    <w:szCs w:val="28"/>
                  </w:rPr>
                  <m:t>R</m:t>
                </m:r>
                <w:proofErr w:type="spellEnd"/>
              </m:e>
              <m:sub>
                <w:proofErr w:type="spellStart"/>
                <m:r>
                  <w:rPr>
                    <w:rFonts w:ascii="Cambria Math" w:hAnsi="Cambria Math"/>
                    <w:sz w:val="28"/>
                    <w:szCs w:val="28"/>
                  </w:rPr>
                  <m:t>f</m:t>
                </m:r>
                <m:r>
                  <w:rPr>
                    <w:rFonts w:ascii="Cambria Math" w:hAnsi="Cambria Math"/>
                    <w:sz w:val="28"/>
                    <w:szCs w:val="28"/>
                  </w:rPr>
                  <m:t>,</m:t>
                </m:r>
                <m:r>
                  <w:rPr>
                    <w:rFonts w:ascii="Cambria Math" w:hAnsi="Cambria Math"/>
                    <w:sz w:val="28"/>
                    <w:szCs w:val="28"/>
                  </w:rPr>
                  <m:t>s</m:t>
                </m:r>
                <w:proofErr w:type="spellEnd"/>
              </m:sub>
            </m:sSub>
          </m:den>
        </m:f>
      </m:oMath>
      <w:r>
        <w:t xml:space="preserve">    </w:t>
      </w:r>
      <w:r w:rsidRPr="00FD6875">
        <w:tab/>
      </w:r>
      <w:r w:rsidR="005E492C">
        <w:tab/>
      </w:r>
      <w:r w:rsidR="005E492C">
        <w:tab/>
      </w:r>
      <w:r w:rsidR="00C33785">
        <w:t xml:space="preserve">              (</w:t>
      </w:r>
      <w:r>
        <w:t>15)</w:t>
      </w:r>
    </w:p>
    <w:p w:rsidR="00EA0ADC" w:rsidRDefault="00EA0ADC" w:rsidP="00EA0ADC"/>
    <w:p w:rsidR="00EA0ADC" w:rsidRPr="00FD6875" w:rsidRDefault="00CA7491" w:rsidP="00EA0ADC">
      <w:proofErr w:type="gramStart"/>
      <w:r>
        <w:t>w</w:t>
      </w:r>
      <w:r w:rsidR="00EA0ADC" w:rsidRPr="00FD6875">
        <w:t>hich</w:t>
      </w:r>
      <w:proofErr w:type="gramEnd"/>
      <w:r w:rsidR="00EA0ADC" w:rsidRPr="00FD6875">
        <w:t xml:space="preserve"> can be simplified to </w:t>
      </w:r>
    </w:p>
    <w:p w:rsidR="00EA0ADC" w:rsidRPr="00FD6875" w:rsidRDefault="00EA0ADC" w:rsidP="00EA0ADC"/>
    <w:p w:rsidR="00EA0ADC" w:rsidRPr="00FD6875" w:rsidRDefault="00EA0ADC" w:rsidP="00EA0ADC">
      <w:r>
        <w:t xml:space="preserve"> </w:t>
      </w:r>
      <m:oMath>
        <w:proofErr w:type="spellStart"/>
        <m:r>
          <w:rPr>
            <w:rFonts w:ascii="Cambria Math" w:hAnsi="Cambria Math"/>
            <w:sz w:val="28"/>
            <w:szCs w:val="28"/>
          </w:rPr>
          <m:t>RE</m:t>
        </m:r>
        <w:proofErr w:type="spellEnd"/>
        <m:r>
          <w:rPr>
            <w:rFonts w:ascii="Cambria Math" w:hAnsi="Cambria Math"/>
            <w:sz w:val="28"/>
            <w:szCs w:val="28"/>
          </w:rPr>
          <m:t>=1-</m:t>
        </m:r>
        <m:f>
          <m:fPr>
            <m:ctrlPr>
              <w:rPr>
                <w:rFonts w:ascii="Cambria Math" w:hAnsi="Cambria Math"/>
                <w:i/>
                <w:sz w:val="28"/>
                <w:szCs w:val="28"/>
              </w:rPr>
            </m:ctrlPr>
          </m:fPr>
          <m:num>
            <m:nary>
              <m:naryPr>
                <m:chr m:val="∑"/>
                <m:limLoc m:val="undOvr"/>
                <m:subHide m:val="on"/>
                <m:supHide m:val="on"/>
                <m:ctrlPr>
                  <w:rPr>
                    <w:rFonts w:ascii="Cambria Math" w:hAnsi="Cambria Math"/>
                    <w:i/>
                    <w:sz w:val="28"/>
                    <w:szCs w:val="28"/>
                  </w:rPr>
                </m:ctrlPr>
              </m:naryPr>
              <m:sub/>
              <m:sup/>
              <m:e>
                <m:sSub>
                  <m:sSubPr>
                    <m:ctrlPr>
                      <w:rPr>
                        <w:rFonts w:ascii="Cambria Math" w:hAnsi="Cambria Math"/>
                        <w:i/>
                        <w:sz w:val="28"/>
                        <w:szCs w:val="28"/>
                      </w:rPr>
                    </m:ctrlPr>
                  </m:sSubPr>
                  <m:e>
                    <w:proofErr w:type="spellStart"/>
                    <m:r>
                      <w:rPr>
                        <w:rFonts w:ascii="Cambria Math" w:hAnsi="Cambria Math"/>
                        <w:sz w:val="28"/>
                        <w:szCs w:val="28"/>
                      </w:rPr>
                      <m:t>Q</m:t>
                    </m:r>
                    <w:proofErr w:type="spellEnd"/>
                  </m:e>
                  <m:sub>
                    <m:sSub>
                      <m:sSubPr>
                        <m:ctrlPr>
                          <w:rPr>
                            <w:rFonts w:ascii="Cambria Math" w:hAnsi="Cambria Math"/>
                            <w:i/>
                            <w:sz w:val="28"/>
                            <w:szCs w:val="28"/>
                          </w:rPr>
                        </m:ctrlPr>
                      </m:sSubPr>
                      <m:e>
                        <w:proofErr w:type="spellStart"/>
                        <m:r>
                          <w:rPr>
                            <w:rFonts w:ascii="Cambria Math" w:hAnsi="Cambria Math"/>
                            <w:sz w:val="28"/>
                            <w:szCs w:val="28"/>
                          </w:rPr>
                          <m:t>i</m:t>
                        </m:r>
                        <w:proofErr w:type="spellEnd"/>
                      </m:e>
                      <m:sub>
                        <w:proofErr w:type="spellStart"/>
                        <m:r>
                          <w:rPr>
                            <w:rFonts w:ascii="Cambria Math" w:hAnsi="Cambria Math"/>
                            <w:sz w:val="28"/>
                            <w:szCs w:val="28"/>
                          </w:rPr>
                          <m:t>old</m:t>
                        </m:r>
                        <w:proofErr w:type="spellEnd"/>
                      </m:sub>
                    </m:sSub>
                  </m:sub>
                </m:sSub>
              </m:e>
            </m:nary>
            <m:sSub>
              <m:sSubPr>
                <m:ctrlPr>
                  <w:rPr>
                    <w:rFonts w:ascii="Cambria Math" w:hAnsi="Cambria Math"/>
                    <w:i/>
                    <w:sz w:val="28"/>
                    <w:szCs w:val="28"/>
                  </w:rPr>
                </m:ctrlPr>
              </m:sSubPr>
              <m:e>
                <w:proofErr w:type="spellStart"/>
                <m:r>
                  <w:rPr>
                    <w:rFonts w:ascii="Cambria Math" w:hAnsi="Cambria Math"/>
                    <w:sz w:val="28"/>
                    <w:szCs w:val="28"/>
                  </w:rPr>
                  <m:t>R</m:t>
                </m:r>
                <w:proofErr w:type="spellEnd"/>
              </m:e>
              <m:sub>
                <w:proofErr w:type="spellStart"/>
                <m:r>
                  <w:rPr>
                    <w:rFonts w:ascii="Cambria Math" w:hAnsi="Cambria Math"/>
                    <w:sz w:val="28"/>
                    <w:szCs w:val="28"/>
                  </w:rPr>
                  <m:t>f</m:t>
                </m:r>
                <m:r>
                  <w:rPr>
                    <w:rFonts w:ascii="Cambria Math" w:hAnsi="Cambria Math"/>
                    <w:sz w:val="28"/>
                    <w:szCs w:val="28"/>
                  </w:rPr>
                  <m:t>,</m:t>
                </m:r>
                <m:r>
                  <w:rPr>
                    <w:rFonts w:ascii="Cambria Math" w:hAnsi="Cambria Math"/>
                    <w:sz w:val="28"/>
                    <w:szCs w:val="28"/>
                  </w:rPr>
                  <m:t>i</m:t>
                </m:r>
                <w:proofErr w:type="spellEnd"/>
              </m:sub>
            </m:sSub>
            <m:r>
              <w:rPr>
                <w:rFonts w:ascii="Cambria Math" w:hAnsi="Cambria Math"/>
                <w:sz w:val="28"/>
                <w:szCs w:val="28"/>
              </w:rPr>
              <m:t>-</m:t>
            </m:r>
            <m:nary>
              <m:naryPr>
                <m:chr m:val="∑"/>
                <m:limLoc m:val="undOvr"/>
                <m:subHide m:val="on"/>
                <m:supHide m:val="on"/>
                <m:ctrlPr>
                  <w:rPr>
                    <w:rFonts w:ascii="Cambria Math" w:hAnsi="Cambria Math"/>
                    <w:i/>
                    <w:sz w:val="28"/>
                    <w:szCs w:val="28"/>
                  </w:rPr>
                </m:ctrlPr>
              </m:naryPr>
              <m:sub/>
              <m:sup/>
              <m:e>
                <m:sSub>
                  <m:sSubPr>
                    <m:ctrlPr>
                      <w:rPr>
                        <w:rFonts w:ascii="Cambria Math" w:hAnsi="Cambria Math"/>
                        <w:i/>
                        <w:sz w:val="28"/>
                        <w:szCs w:val="28"/>
                      </w:rPr>
                    </m:ctrlPr>
                  </m:sSubPr>
                  <m:e>
                    <w:proofErr w:type="spellStart"/>
                    <m:r>
                      <w:rPr>
                        <w:rFonts w:ascii="Cambria Math" w:hAnsi="Cambria Math"/>
                        <w:sz w:val="28"/>
                        <w:szCs w:val="28"/>
                      </w:rPr>
                      <m:t>Q</m:t>
                    </m:r>
                    <w:proofErr w:type="spellEnd"/>
                  </m:e>
                  <m:sub>
                    <m:sSub>
                      <m:sSubPr>
                        <m:ctrlPr>
                          <w:rPr>
                            <w:rFonts w:ascii="Cambria Math" w:hAnsi="Cambria Math"/>
                            <w:i/>
                            <w:sz w:val="28"/>
                            <w:szCs w:val="28"/>
                          </w:rPr>
                        </m:ctrlPr>
                      </m:sSubPr>
                      <m:e>
                        <w:proofErr w:type="spellStart"/>
                        <m:r>
                          <w:rPr>
                            <w:rFonts w:ascii="Cambria Math" w:hAnsi="Cambria Math"/>
                            <w:sz w:val="28"/>
                            <w:szCs w:val="28"/>
                          </w:rPr>
                          <m:t>i</m:t>
                        </m:r>
                        <w:proofErr w:type="spellEnd"/>
                      </m:e>
                      <m:sub>
                        <w:proofErr w:type="spellStart"/>
                        <m:r>
                          <w:rPr>
                            <w:rFonts w:ascii="Cambria Math" w:hAnsi="Cambria Math"/>
                            <w:sz w:val="28"/>
                            <w:szCs w:val="28"/>
                          </w:rPr>
                          <m:t>new</m:t>
                        </m:r>
                        <w:proofErr w:type="spellEnd"/>
                      </m:sub>
                    </m:sSub>
                  </m:sub>
                </m:sSub>
              </m:e>
            </m:nary>
            <m:sSub>
              <m:sSubPr>
                <m:ctrlPr>
                  <w:rPr>
                    <w:rFonts w:ascii="Cambria Math" w:hAnsi="Cambria Math"/>
                    <w:i/>
                    <w:sz w:val="28"/>
                    <w:szCs w:val="28"/>
                  </w:rPr>
                </m:ctrlPr>
              </m:sSubPr>
              <m:e>
                <w:proofErr w:type="spellStart"/>
                <m:r>
                  <w:rPr>
                    <w:rFonts w:ascii="Cambria Math" w:hAnsi="Cambria Math"/>
                    <w:sz w:val="28"/>
                    <w:szCs w:val="28"/>
                  </w:rPr>
                  <m:t>R</m:t>
                </m:r>
                <w:proofErr w:type="spellEnd"/>
              </m:e>
              <m:sub>
                <w:proofErr w:type="spellStart"/>
                <m:r>
                  <w:rPr>
                    <w:rFonts w:ascii="Cambria Math" w:hAnsi="Cambria Math"/>
                    <w:sz w:val="28"/>
                    <w:szCs w:val="28"/>
                  </w:rPr>
                  <m:t>f</m:t>
                </m:r>
                <m:r>
                  <w:rPr>
                    <w:rFonts w:ascii="Cambria Math" w:hAnsi="Cambria Math"/>
                    <w:sz w:val="28"/>
                    <w:szCs w:val="28"/>
                  </w:rPr>
                  <m:t>,</m:t>
                </m:r>
                <m:r>
                  <w:rPr>
                    <w:rFonts w:ascii="Cambria Math" w:hAnsi="Cambria Math"/>
                    <w:sz w:val="28"/>
                    <w:szCs w:val="28"/>
                  </w:rPr>
                  <m:t>i</m:t>
                </m:r>
                <w:proofErr w:type="spellEnd"/>
              </m:sub>
            </m:sSub>
          </m:num>
          <m:den>
            <w:proofErr w:type="spellStart"/>
            <m:r>
              <w:rPr>
                <w:rFonts w:ascii="Cambria Math" w:hAnsi="Cambria Math"/>
                <w:sz w:val="28"/>
                <w:szCs w:val="28"/>
              </w:rPr>
              <m:t>Y</m:t>
            </m:r>
            <w:proofErr w:type="spellEnd"/>
            <m:r>
              <w:rPr>
                <w:rFonts w:ascii="Cambria Math" w:hAnsi="Cambria Math"/>
                <w:sz w:val="28"/>
                <w:szCs w:val="28"/>
              </w:rPr>
              <m:t>.</m:t>
            </m:r>
            <m:sSub>
              <m:sSubPr>
                <m:ctrlPr>
                  <w:rPr>
                    <w:rFonts w:ascii="Cambria Math" w:hAnsi="Cambria Math"/>
                    <w:i/>
                    <w:sz w:val="28"/>
                    <w:szCs w:val="28"/>
                  </w:rPr>
                </m:ctrlPr>
              </m:sSubPr>
              <m:e>
                <w:proofErr w:type="spellStart"/>
                <m:r>
                  <w:rPr>
                    <w:rFonts w:ascii="Cambria Math" w:hAnsi="Cambria Math"/>
                    <w:sz w:val="28"/>
                    <w:szCs w:val="28"/>
                  </w:rPr>
                  <m:t>R</m:t>
                </m:r>
                <w:proofErr w:type="spellEnd"/>
              </m:e>
              <m:sub>
                <w:proofErr w:type="spellStart"/>
                <m:r>
                  <w:rPr>
                    <w:rFonts w:ascii="Cambria Math" w:hAnsi="Cambria Math"/>
                    <w:sz w:val="28"/>
                    <w:szCs w:val="28"/>
                  </w:rPr>
                  <m:t>f</m:t>
                </m:r>
                <m:r>
                  <w:rPr>
                    <w:rFonts w:ascii="Cambria Math" w:hAnsi="Cambria Math"/>
                    <w:sz w:val="28"/>
                    <w:szCs w:val="28"/>
                  </w:rPr>
                  <m:t>,</m:t>
                </m:r>
                <m:r>
                  <w:rPr>
                    <w:rFonts w:ascii="Cambria Math" w:hAnsi="Cambria Math"/>
                    <w:sz w:val="28"/>
                    <w:szCs w:val="28"/>
                  </w:rPr>
                  <m:t>s</m:t>
                </m:r>
                <w:proofErr w:type="spellEnd"/>
              </m:sub>
            </m:sSub>
          </m:den>
        </m:f>
      </m:oMath>
      <w:r>
        <w:t xml:space="preserve">    </w:t>
      </w:r>
      <w:r w:rsidRPr="00FD6875">
        <w:tab/>
      </w:r>
      <w:r w:rsidRPr="00FD6875">
        <w:tab/>
      </w:r>
      <w:r w:rsidR="005E492C">
        <w:tab/>
      </w:r>
      <w:r w:rsidR="00C33785">
        <w:tab/>
        <w:t xml:space="preserve">              (</w:t>
      </w:r>
      <w:r>
        <w:t>16)</w:t>
      </w:r>
    </w:p>
    <w:p w:rsidR="00EA0ADC" w:rsidRPr="00FD6875" w:rsidRDefault="00EA0ADC" w:rsidP="00EA0ADC"/>
    <w:p w:rsidR="00EA0ADC" w:rsidRPr="00EA0ADC" w:rsidRDefault="00EA0ADC" w:rsidP="00EA0ADC">
      <w:r>
        <w:t xml:space="preserve">To differentiate between conservation cases and efficiency cases, </w:t>
      </w:r>
      <w:proofErr w:type="spellStart"/>
      <w:r>
        <w:rPr>
          <w:i/>
        </w:rPr>
        <w:t>Q</w:t>
      </w:r>
      <w:r>
        <w:rPr>
          <w:i/>
          <w:vertAlign w:val="subscript"/>
        </w:rPr>
        <w:t>new</w:t>
      </w:r>
      <w:proofErr w:type="spellEnd"/>
      <w:r>
        <w:t xml:space="preserve"> </w:t>
      </w:r>
      <w:r w:rsidR="00EB6AB8">
        <w:t>is</w:t>
      </w:r>
      <w:r>
        <w:t xml:space="preserve"> calculated using the two alternative methods previously discussed to create t</w:t>
      </w:r>
      <w:r w:rsidR="00CA7491">
        <w:t>w</w:t>
      </w:r>
      <w:r>
        <w:t xml:space="preserve">o distinct models.  </w:t>
      </w:r>
      <w:r w:rsidR="00CA7491">
        <w:t>Importantly</w:t>
      </w:r>
      <w:r>
        <w:t>, in this model</w:t>
      </w:r>
      <w:r w:rsidRPr="00FD6875">
        <w:t xml:space="preserve"> the rebound effect is simply a function of the total expenditure level.  </w:t>
      </w:r>
    </w:p>
    <w:p w:rsidR="00A055A3" w:rsidRPr="005C71B5" w:rsidRDefault="00CF4748" w:rsidP="00A61B28">
      <w:pPr>
        <w:pStyle w:val="Heading1"/>
        <w:numPr>
          <w:ilvl w:val="0"/>
          <w:numId w:val="19"/>
        </w:numPr>
        <w:ind w:left="357" w:hanging="357"/>
      </w:pPr>
      <w:r w:rsidRPr="002A5402">
        <w:t>Cases</w:t>
      </w:r>
      <w:r w:rsidR="00A055A3">
        <w:t xml:space="preserve"> </w:t>
      </w:r>
    </w:p>
    <w:p w:rsidR="00CF4748" w:rsidRDefault="00A61B28" w:rsidP="005C71B5">
      <w:pPr>
        <w:pStyle w:val="Heading4"/>
      </w:pPr>
      <w:r>
        <w:t xml:space="preserve">4.1   </w:t>
      </w:r>
      <w:r w:rsidR="005C71B5">
        <w:t>Vehicle f</w:t>
      </w:r>
      <w:r w:rsidR="00036A8F">
        <w:t>uel</w:t>
      </w:r>
    </w:p>
    <w:p w:rsidR="00901E9C" w:rsidRDefault="00D757B1" w:rsidP="00901E9C">
      <w:r>
        <w:t xml:space="preserve">Driving less, or choosing a more fuel efficient vehicle is widely promoted as an effective action for households to reduce their greenhouse gas emissions </w:t>
      </w:r>
      <w:r w:rsidR="008E6319">
        <w:fldChar w:fldCharType="begin"/>
      </w:r>
      <w:r w:rsidR="005E492C">
        <w:instrText xml:space="preserve"> ADDIN EN.CITE &lt;EndNote&gt;&lt;Cite&gt;&lt;Author&gt;AGO&lt;/Author&gt;&lt;Year&gt;2007&lt;/Year&gt;&lt;RecNum&gt;141&lt;/RecNum&gt;&lt;record&gt;&lt;rec-number&gt;141&lt;/rec-number&gt;&lt;foreign-keys&gt;&lt;key app="EN" db-id="wprxxv0twtratle9sf8pp0ehs5exaftx20dr"&gt;141&lt;/key&gt;&lt;/foreign-keys&gt;&lt;ref-type name="Report"&gt;27&lt;/ref-type&gt;&lt;contributors&gt;&lt;authors&gt;&lt;author&gt;AGO&lt;/author&gt;&lt;/authors&gt;&lt;/contributors&gt;&lt;titles&gt;&lt;title&gt;Global Warming - Cool it! &lt;/title&gt;&lt;/titles&gt;&lt;dates&gt;&lt;year&gt;2007&lt;/year&gt;&lt;/dates&gt;&lt;pub-location&gt;Canberra&lt;/pub-location&gt;&lt;publisher&gt;Department of Environment and Water Resources - Australian Greenhouse Office&lt;/publisher&gt;&lt;urls&gt;&lt;related-urls&gt;&lt;url&gt;&lt;style face="underline" font="default" size="100%"&gt;http://www.greenhouse.gov.au/gwci/pubs/gwci.pdf&lt;/style&gt;&lt;/url&gt;&lt;/related-urls&gt;&lt;/urls&gt;&lt;/record&gt;&lt;/Cite&gt;&lt;Cite ExcludeAuth="1"&gt;&lt;Year&gt;2007&lt;/Year&gt;&lt;RecNum&gt;140&lt;/RecNum&gt;&lt;record&gt;&lt;rec-number&gt;140&lt;/rec-number&gt;&lt;foreign-keys&gt;&lt;key app="EN" db-id="wprxxv0twtratle9sf8pp0ehs5exaftx20dr"&gt;140&lt;/key&gt;&lt;/foreign-keys&gt;&lt;ref-type name="Generic"&gt;13&lt;/ref-type&gt;&lt;contributors&gt;&lt;/contributors&gt;&lt;titles&gt;&lt;title&gt;The Green Home Guide&lt;/title&gt;&lt;secondary-title&gt;Southern Queensland Edition&lt;/secondary-title&gt;&lt;/titles&gt;&lt;dates&gt;&lt;year&gt;2007&lt;/year&gt;&lt;/dates&gt;&lt;publisher&gt;Australian Conservation Foundation&lt;/publisher&gt;&lt;urls&gt;&lt;related-urls&gt;&lt;url&gt;&lt;style face="underline" font="default" size="100%"&gt;http://www.acfonline.org.au/uploads/res/QLD_GreenHome_web.pdf&lt;/style&gt;&lt;/url&gt;&lt;/related-urls&gt;&lt;/urls&gt;&lt;/record&gt;&lt;/Cite&gt;&lt;Cite ExcludeAuth="1"&gt;&lt;Year&gt;2007&lt;/Year&gt;&lt;RecNum&gt;129&lt;/RecNum&gt;&lt;record&gt;&lt;rec-number&gt;129&lt;/rec-number&gt;&lt;foreign-keys&gt;&lt;key app="EN" db-id="wprxxv0twtratle9sf8pp0ehs5exaftx20dr"&gt;129&lt;/key&gt;&lt;/foreign-keys&gt;&lt;ref-type name="Government Document"&gt;46&lt;/ref-type&gt;&lt;contributors&gt;&lt;/contributors&gt;&lt;titles&gt;&lt;title&gt;Be climate clever.&lt;/title&gt;&lt;/titles&gt;&lt;dates&gt;&lt;year&gt;2007&lt;/year&gt;&lt;/dates&gt;&lt;pub-location&gt;Canberra ACT&lt;/pub-location&gt;&lt;publisher&gt;Australian Government&lt;/publisher&gt;&lt;urls&gt;&lt;/urls&gt;&lt;/record&gt;&lt;/Cite&gt;&lt;/EndNote&gt;</w:instrText>
      </w:r>
      <w:r w:rsidR="008E6319">
        <w:fldChar w:fldCharType="separate"/>
      </w:r>
      <w:r w:rsidR="001452D7">
        <w:t>(2007b; 2007a; AGO, 2007)</w:t>
      </w:r>
      <w:r w:rsidR="008E6319">
        <w:fldChar w:fldCharType="end"/>
      </w:r>
      <w:r w:rsidR="002F6509">
        <w:t xml:space="preserve">.  </w:t>
      </w:r>
      <w:r w:rsidR="009E0D21">
        <w:t xml:space="preserve">To construct an </w:t>
      </w:r>
      <w:r w:rsidR="00C76904">
        <w:t>efficiency case, e</w:t>
      </w:r>
      <w:r w:rsidR="00D04DA7">
        <w:t>vidence</w:t>
      </w:r>
      <w:r w:rsidR="00901E9C">
        <w:t xml:space="preserve"> suggests that it is possible to replace the average </w:t>
      </w:r>
      <w:r w:rsidR="00FF05B2">
        <w:t xml:space="preserve">Australian </w:t>
      </w:r>
      <w:r w:rsidR="00901E9C">
        <w:t>passeng</w:t>
      </w:r>
      <w:r w:rsidR="00FF05B2">
        <w:t>er vehicle with one that uses 4</w:t>
      </w:r>
      <w:r w:rsidR="00901E9C">
        <w:t xml:space="preserve">L/100Km less fuel, without a change in capital costs by sacrificing size and/or quality </w:t>
      </w:r>
      <w:r w:rsidR="008E6319">
        <w:fldChar w:fldCharType="begin"/>
      </w:r>
      <w:r w:rsidR="005E492C">
        <w:instrText xml:space="preserve"> ADDIN EN.CITE &lt;EndNote&gt;&lt;Cite ExcludeAuth="1"&gt;&lt;Year&gt;2008&lt;/Year&gt;&lt;RecNum&gt;185&lt;/RecNum&gt;&lt;record&gt;&lt;rec-number&gt;185&lt;/rec-number&gt;&lt;foreign-keys&gt;&lt;key app="EN" db-id="wprxxv0twtratle9sf8pp0ehs5exaftx20dr"&gt;185&lt;/key&gt;&lt;/foreign-keys&gt;&lt;ref-type name="Web Page"&gt;12&lt;/ref-type&gt;&lt;contributors&gt;&lt;/contributors&gt;&lt;titles&gt;&lt;title&gt;Drive: Now your motoring&lt;/title&gt;&lt;/titles&gt;&lt;volume&gt;2008&lt;/volume&gt;&lt;number&gt;24th July &lt;/number&gt;&lt;dates&gt;&lt;year&gt;2008&lt;/year&gt;&lt;/dates&gt;&lt;publisher&gt;Fairfax Digital&lt;/publisher&gt;&lt;urls&gt;&lt;related-urls&gt;&lt;url&gt;http://www.drive.com.au/know/&lt;/url&gt;&lt;/related-urls&gt;&lt;/urls&gt;&lt;/record&gt;&lt;/Cite&gt;&lt;Cite ExcludeAuth="1"&gt;&lt;Year&gt;2008&lt;/Year&gt;&lt;RecNum&gt;186&lt;/RecNum&gt;&lt;record&gt;&lt;rec-number&gt;186&lt;/rec-number&gt;&lt;foreign-keys&gt;&lt;key app="EN" db-id="wprxxv0twtratle9sf8pp0ehs5exaftx20dr"&gt;186&lt;/key&gt;&lt;/foreign-keys&gt;&lt;ref-type name="Web Page"&gt;12&lt;/ref-type&gt;&lt;contributors&gt;&lt;/contributors&gt;&lt;titles&gt;&lt;title&gt;Research and reviews&lt;/title&gt;&lt;secondary-title&gt;Cars Guide&lt;/secondary-title&gt;&lt;/titles&gt;&lt;volume&gt;2008&lt;/volume&gt;&lt;number&gt;24th July&lt;/number&gt;&lt;dates&gt;&lt;year&gt;2008&lt;/year&gt;&lt;/dates&gt;&lt;publisher&gt;Fox&lt;/publisher&gt;&lt;urls&gt;&lt;related-urls&gt;&lt;url&gt;http://carsguide.news.com.au/site/research/&lt;/url&gt;&lt;/related-urls&gt;&lt;/urls&gt;&lt;/record&gt;&lt;/Cite&gt;&lt;Cite ExcludeAuth="1"&gt;&lt;Year&gt;2008&lt;/Year&gt;&lt;RecNum&gt;187&lt;/RecNum&gt;&lt;record&gt;&lt;rec-number&gt;187&lt;/rec-number&gt;&lt;foreign-keys&gt;&lt;key app="EN" db-id="wprxxv0twtratle9sf8pp0ehs5exaftx20dr"&gt;187&lt;/key&gt;&lt;/foreign-keys&gt;&lt;ref-type name="Web Page"&gt;12&lt;/ref-type&gt;&lt;contributors&gt;&lt;/contributors&gt;&lt;titles&gt;&lt;title&gt;Fuelwatch&lt;/title&gt;&lt;/titles&gt;&lt;volume&gt;2008&lt;/volume&gt;&lt;number&gt;11th November&lt;/number&gt;&lt;dates&gt;&lt;year&gt;2008&lt;/year&gt;&lt;/dates&gt;&lt;pub-location&gt;Perth&lt;/pub-location&gt;&lt;publisher&gt;Western Australian Government. Department of Consumer and Employment Protection&lt;/publisher&gt;&lt;urls&gt;&lt;related-urls&gt;&lt;url&gt;&lt;style face="underline" font="default" size="100%"&gt;http://www.fuelwatch.com.au/prices/dsp_hist_avg.cfm&lt;/style&gt;&lt;/url&gt;&lt;/related-urls&gt;&lt;/urls&gt;&lt;/record&gt;&lt;/Cite&gt;&lt;/EndNote&gt;</w:instrText>
      </w:r>
      <w:r w:rsidR="008E6319">
        <w:fldChar w:fldCharType="separate"/>
      </w:r>
      <w:r w:rsidR="00EB5F81">
        <w:t>(2008b; 2008i; 2008g)</w:t>
      </w:r>
      <w:r w:rsidR="008E6319">
        <w:fldChar w:fldCharType="end"/>
      </w:r>
      <w:r w:rsidR="00A94C3E">
        <w:t xml:space="preserve">.  </w:t>
      </w:r>
      <w:r w:rsidR="002E6143">
        <w:t>Also,</w:t>
      </w:r>
      <w:r w:rsidR="00C76904">
        <w:t xml:space="preserve"> </w:t>
      </w:r>
      <w:r w:rsidR="002E6143">
        <w:t>the</w:t>
      </w:r>
      <w:r w:rsidR="00901E9C" w:rsidRPr="00DA6F07">
        <w:t xml:space="preserve"> average</w:t>
      </w:r>
      <w:r w:rsidR="00901E9C">
        <w:t xml:space="preserve"> number of kilometres per year </w:t>
      </w:r>
      <w:r w:rsidR="002E6143">
        <w:t xml:space="preserve">was </w:t>
      </w:r>
      <w:r w:rsidR="00901E9C" w:rsidRPr="00DA6F07">
        <w:t>approxi</w:t>
      </w:r>
      <w:r w:rsidR="00901E9C">
        <w:t>mately 13,900kms</w:t>
      </w:r>
      <w:r w:rsidR="002E6143">
        <w:t xml:space="preserve">, </w:t>
      </w:r>
      <w:r w:rsidR="00901E9C">
        <w:t>and the price of fuel in 2003-4 was $0.90 per litre</w:t>
      </w:r>
      <w:r w:rsidR="002E6143">
        <w:t xml:space="preserve"> </w:t>
      </w:r>
      <w:r w:rsidR="008E6319">
        <w:fldChar w:fldCharType="begin"/>
      </w:r>
      <w:r w:rsidR="005E492C">
        <w:instrText xml:space="preserve"> ADDIN EN.CITE &lt;EndNote&gt;&lt;Cite&gt;&lt;Author&gt;ABS&lt;/Author&gt;&lt;Year&gt;2006&lt;/Year&gt;&lt;RecNum&gt;220&lt;/RecNum&gt;&lt;record&gt;&lt;rec-number&gt;220&lt;/rec-number&gt;&lt;foreign-keys&gt;&lt;key app="EN" db-id="wprxxv0twtratle9sf8pp0ehs5exaftx20dr"&gt;220&lt;/key&gt;&lt;/foreign-keys&gt;&lt;ref-type name="Government Document"&gt;46&lt;/ref-type&gt;&lt;contributors&gt;&lt;authors&gt;&lt;author&gt;ABS&lt;/author&gt;&lt;/authors&gt;&lt;/contributors&gt;&lt;titles&gt;&lt;title&gt;Survey of motor vehicle use - 9208.0&lt;/title&gt;&lt;/titles&gt;&lt;num-vols&gt;9208.0&lt;/num-vols&gt;&lt;dates&gt;&lt;year&gt;2006&lt;/year&gt;&lt;/dates&gt;&lt;pub-location&gt;Canberra&lt;/pub-location&gt;&lt;publisher&gt;Australian Bureau of Statistics&lt;/publisher&gt;&lt;urls&gt;&lt;/urls&gt;&lt;/record&gt;&lt;/Cite&gt;&lt;Cite ExcludeAuth="1"&gt;&lt;Year&gt;2008&lt;/Year&gt;&lt;RecNum&gt;187&lt;/RecNum&gt;&lt;record&gt;&lt;rec-number&gt;187&lt;/rec-number&gt;&lt;foreign-keys&gt;&lt;key app="EN" db-id="wprxxv0twtratle9sf8pp0ehs5exaftx20dr"&gt;187&lt;/key&gt;&lt;/foreign-keys&gt;&lt;ref-type name="Web Page"&gt;12&lt;/ref-type&gt;&lt;contributors&gt;&lt;/contributors&gt;&lt;titles&gt;&lt;title&gt;Fuelwatch&lt;/title&gt;&lt;/titles&gt;&lt;volume&gt;2008&lt;/volume&gt;&lt;number&gt;11th November&lt;/number&gt;&lt;dates&gt;&lt;year&gt;2008&lt;/year&gt;&lt;/dates&gt;&lt;pub-location&gt;Perth&lt;/pub-location&gt;&lt;publisher&gt;Western Australian Government. Department of Consumer and Employment Protection&lt;/publisher&gt;&lt;urls&gt;&lt;related-urls&gt;&lt;url&gt;&lt;style face="underline" font="default" size="100%"&gt;http://www.fuelwatch.com.au/prices/dsp_hist_avg.cfm&lt;/style&gt;&lt;/url&gt;&lt;/related-urls&gt;&lt;/urls&gt;&lt;/record&gt;&lt;/Cite&gt;&lt;/EndNote&gt;</w:instrText>
      </w:r>
      <w:r w:rsidR="008E6319">
        <w:fldChar w:fldCharType="separate"/>
      </w:r>
      <w:r w:rsidR="00EB5F81">
        <w:t>(ABS, 2006; 2008g)</w:t>
      </w:r>
      <w:r w:rsidR="008E6319">
        <w:fldChar w:fldCharType="end"/>
      </w:r>
      <w:r w:rsidR="00C76904">
        <w:t xml:space="preserve">. </w:t>
      </w:r>
      <w:r w:rsidR="002E6143">
        <w:t xml:space="preserve">  F</w:t>
      </w:r>
      <w:r w:rsidR="00901E9C" w:rsidRPr="00DA6F07">
        <w:t xml:space="preserve">urther to the direct savings of fuel, there are </w:t>
      </w:r>
      <w:r w:rsidR="00901E9C">
        <w:t>cost savings on comple</w:t>
      </w:r>
      <w:r w:rsidR="00901E9C" w:rsidRPr="00DA6F07">
        <w:t>mentary goods such as registration, tyres and servicing.  The registration cost difference between a four and six cylinder car in Q</w:t>
      </w:r>
      <w:r w:rsidR="00901E9C">
        <w:t xml:space="preserve">ueensland is currently $111.95 </w:t>
      </w:r>
      <w:r w:rsidR="008E6319">
        <w:fldChar w:fldCharType="begin"/>
      </w:r>
      <w:r w:rsidR="005E492C">
        <w:instrText xml:space="preserve"> ADDIN EN.CITE &lt;EndNote&gt;&lt;Cite ExcludeAuth="1"&gt;&lt;Year&gt;2008&lt;/Year&gt;&lt;RecNum&gt;188&lt;/RecNum&gt;&lt;record&gt;&lt;rec-number&gt;188&lt;/rec-number&gt;&lt;foreign-keys&gt;&lt;key app="EN" db-id="wprxxv0twtratle9sf8pp0ehs5exaftx20dr"&gt;188&lt;/key&gt;&lt;/foreign-keys&gt;&lt;ref-type name="Web Page"&gt;12&lt;/ref-type&gt;&lt;contributors&gt;&lt;/contributors&gt;&lt;titles&gt;&lt;title&gt;Registration fees&lt;/title&gt;&lt;/titles&gt;&lt;volume&gt;2008&lt;/volume&gt;&lt;number&gt;24th July&lt;/number&gt;&lt;dates&gt;&lt;year&gt;2008&lt;/year&gt;&lt;/dates&gt;&lt;pub-location&gt;Brisbane&lt;/pub-location&gt;&lt;publisher&gt;Queensland Transport&lt;/publisher&gt;&lt;urls&gt;&lt;related-urls&gt;&lt;url&gt;http://www.transport.qld.gov.au/Home/Registration/Motor_vehicles/Registration_fees/&lt;/url&gt;&lt;/related-urls&gt;&lt;/urls&gt;&lt;/record&gt;&lt;/Cite&gt;&lt;/EndNote&gt;</w:instrText>
      </w:r>
      <w:r w:rsidR="008E6319">
        <w:fldChar w:fldCharType="separate"/>
      </w:r>
      <w:r w:rsidR="00EB5F81">
        <w:t>(2008h)</w:t>
      </w:r>
      <w:r w:rsidR="008E6319">
        <w:fldChar w:fldCharType="end"/>
      </w:r>
      <w:r w:rsidR="00901E9C" w:rsidRPr="00DA6F07">
        <w:t xml:space="preserve">.  </w:t>
      </w:r>
      <w:r w:rsidR="00777D83">
        <w:t xml:space="preserve">A </w:t>
      </w:r>
      <w:r w:rsidR="00777D83" w:rsidRPr="00DA6F07">
        <w:t xml:space="preserve">token saving of $50 </w:t>
      </w:r>
      <w:r w:rsidR="00777D83">
        <w:t>has been assumed for the reduction in</w:t>
      </w:r>
      <w:r w:rsidR="00901E9C" w:rsidRPr="00DA6F07">
        <w:t xml:space="preserve"> associated servicing and running costs </w:t>
      </w:r>
      <w:r w:rsidR="00777D83">
        <w:t>per year.</w:t>
      </w:r>
      <w:r w:rsidR="002E6143">
        <w:t xml:space="preserve">  Combining these figures to construct the efficiency case is shown in Table 1. </w:t>
      </w:r>
    </w:p>
    <w:p w:rsidR="00901E9C" w:rsidRPr="00901E9C" w:rsidRDefault="00901E9C" w:rsidP="00901E9C"/>
    <w:tbl>
      <w:tblPr>
        <w:tblStyle w:val="LightList1"/>
        <w:tblpPr w:leftFromText="180" w:rightFromText="180" w:vertAnchor="text" w:tblpY="1"/>
        <w:tblW w:w="0" w:type="auto"/>
        <w:tblLook w:val="003F"/>
      </w:tblPr>
      <w:tblGrid>
        <w:gridCol w:w="1723"/>
        <w:gridCol w:w="1362"/>
        <w:gridCol w:w="1276"/>
      </w:tblGrid>
      <w:tr w:rsidR="00901E9C" w:rsidRPr="00777D83">
        <w:trPr>
          <w:cnfStyle w:val="100000000000"/>
        </w:trPr>
        <w:tc>
          <w:tcPr>
            <w:cnfStyle w:val="000010000000"/>
            <w:tcW w:w="1723" w:type="dxa"/>
          </w:tcPr>
          <w:p w:rsidR="00901E9C" w:rsidRPr="00777D83" w:rsidRDefault="00901E9C" w:rsidP="00901E9C">
            <w:pPr>
              <w:rPr>
                <w:sz w:val="18"/>
                <w:szCs w:val="18"/>
              </w:rPr>
            </w:pPr>
            <w:r w:rsidRPr="00777D83">
              <w:rPr>
                <w:sz w:val="18"/>
                <w:szCs w:val="18"/>
              </w:rPr>
              <w:t>Case study changes</w:t>
            </w:r>
          </w:p>
        </w:tc>
        <w:tc>
          <w:tcPr>
            <w:tcW w:w="1362" w:type="dxa"/>
          </w:tcPr>
          <w:p w:rsidR="00901E9C" w:rsidRPr="00777D83" w:rsidRDefault="00901E9C" w:rsidP="00901E9C">
            <w:pPr>
              <w:cnfStyle w:val="100000000000"/>
              <w:rPr>
                <w:sz w:val="18"/>
                <w:szCs w:val="18"/>
              </w:rPr>
            </w:pPr>
            <w:r w:rsidRPr="00777D83">
              <w:rPr>
                <w:sz w:val="18"/>
                <w:szCs w:val="18"/>
              </w:rPr>
              <w:t>Old</w:t>
            </w:r>
          </w:p>
        </w:tc>
        <w:tc>
          <w:tcPr>
            <w:cnfStyle w:val="000010000000"/>
            <w:tcW w:w="1276" w:type="dxa"/>
          </w:tcPr>
          <w:p w:rsidR="00901E9C" w:rsidRPr="00777D83" w:rsidRDefault="00901E9C" w:rsidP="00901E9C">
            <w:pPr>
              <w:rPr>
                <w:sz w:val="18"/>
                <w:szCs w:val="18"/>
              </w:rPr>
            </w:pPr>
            <w:r w:rsidRPr="00777D83">
              <w:rPr>
                <w:sz w:val="18"/>
                <w:szCs w:val="18"/>
              </w:rPr>
              <w:t>Efficient replacement</w:t>
            </w:r>
          </w:p>
        </w:tc>
      </w:tr>
      <w:tr w:rsidR="00901E9C" w:rsidRPr="00777D83">
        <w:trPr>
          <w:cnfStyle w:val="000000100000"/>
        </w:trPr>
        <w:tc>
          <w:tcPr>
            <w:cnfStyle w:val="000010000000"/>
            <w:tcW w:w="1723" w:type="dxa"/>
          </w:tcPr>
          <w:p w:rsidR="00901E9C" w:rsidRPr="00777D83" w:rsidRDefault="00901E9C" w:rsidP="00901E9C">
            <w:pPr>
              <w:rPr>
                <w:sz w:val="18"/>
                <w:szCs w:val="18"/>
              </w:rPr>
            </w:pPr>
            <w:r w:rsidRPr="00777D83">
              <w:rPr>
                <w:sz w:val="18"/>
                <w:szCs w:val="18"/>
              </w:rPr>
              <w:t xml:space="preserve"> Fuel economy</w:t>
            </w:r>
          </w:p>
        </w:tc>
        <w:tc>
          <w:tcPr>
            <w:tcW w:w="1362" w:type="dxa"/>
          </w:tcPr>
          <w:p w:rsidR="00901E9C" w:rsidRPr="00777D83" w:rsidRDefault="00901E9C" w:rsidP="00901E9C">
            <w:pPr>
              <w:cnfStyle w:val="000000100000"/>
              <w:rPr>
                <w:sz w:val="18"/>
                <w:szCs w:val="18"/>
              </w:rPr>
            </w:pPr>
            <w:r w:rsidRPr="00777D83">
              <w:rPr>
                <w:sz w:val="18"/>
                <w:szCs w:val="18"/>
              </w:rPr>
              <w:t>11L/100kms</w:t>
            </w:r>
          </w:p>
        </w:tc>
        <w:tc>
          <w:tcPr>
            <w:cnfStyle w:val="000010000000"/>
            <w:tcW w:w="1276" w:type="dxa"/>
          </w:tcPr>
          <w:p w:rsidR="00901E9C" w:rsidRPr="00777D83" w:rsidRDefault="00901E9C" w:rsidP="00901E9C">
            <w:pPr>
              <w:rPr>
                <w:sz w:val="18"/>
                <w:szCs w:val="18"/>
              </w:rPr>
            </w:pPr>
            <w:r w:rsidRPr="00777D83">
              <w:rPr>
                <w:sz w:val="18"/>
                <w:szCs w:val="18"/>
              </w:rPr>
              <w:t>7L/100kms</w:t>
            </w:r>
          </w:p>
        </w:tc>
      </w:tr>
      <w:tr w:rsidR="00901E9C" w:rsidRPr="00777D83">
        <w:tc>
          <w:tcPr>
            <w:cnfStyle w:val="000010000000"/>
            <w:tcW w:w="1723" w:type="dxa"/>
          </w:tcPr>
          <w:p w:rsidR="00901E9C" w:rsidRPr="00777D83" w:rsidRDefault="00901E9C" w:rsidP="00901E9C">
            <w:pPr>
              <w:rPr>
                <w:sz w:val="18"/>
                <w:szCs w:val="18"/>
              </w:rPr>
            </w:pPr>
            <w:r w:rsidRPr="00777D83">
              <w:rPr>
                <w:sz w:val="18"/>
                <w:szCs w:val="18"/>
              </w:rPr>
              <w:t>Annual kilometres travelled</w:t>
            </w:r>
          </w:p>
        </w:tc>
        <w:tc>
          <w:tcPr>
            <w:tcW w:w="1362" w:type="dxa"/>
          </w:tcPr>
          <w:p w:rsidR="00901E9C" w:rsidRPr="00777D83" w:rsidRDefault="00901E9C" w:rsidP="00901E9C">
            <w:pPr>
              <w:cnfStyle w:val="000000000000"/>
              <w:rPr>
                <w:sz w:val="18"/>
                <w:szCs w:val="18"/>
              </w:rPr>
            </w:pPr>
            <w:r w:rsidRPr="00777D83">
              <w:rPr>
                <w:sz w:val="18"/>
                <w:szCs w:val="18"/>
              </w:rPr>
              <w:t>13,900</w:t>
            </w:r>
          </w:p>
        </w:tc>
        <w:tc>
          <w:tcPr>
            <w:cnfStyle w:val="000010000000"/>
            <w:tcW w:w="1276" w:type="dxa"/>
          </w:tcPr>
          <w:p w:rsidR="00901E9C" w:rsidRPr="00777D83" w:rsidRDefault="00901E9C" w:rsidP="00901E9C">
            <w:pPr>
              <w:rPr>
                <w:sz w:val="18"/>
                <w:szCs w:val="18"/>
              </w:rPr>
            </w:pPr>
            <w:r w:rsidRPr="00777D83">
              <w:rPr>
                <w:sz w:val="18"/>
                <w:szCs w:val="18"/>
              </w:rPr>
              <w:t>13,900</w:t>
            </w:r>
          </w:p>
        </w:tc>
      </w:tr>
      <w:tr w:rsidR="00901E9C" w:rsidRPr="00777D83">
        <w:trPr>
          <w:cnfStyle w:val="000000100000"/>
        </w:trPr>
        <w:tc>
          <w:tcPr>
            <w:cnfStyle w:val="000010000000"/>
            <w:tcW w:w="1723" w:type="dxa"/>
          </w:tcPr>
          <w:p w:rsidR="00901E9C" w:rsidRPr="00777D83" w:rsidRDefault="00901E9C" w:rsidP="00901E9C">
            <w:pPr>
              <w:rPr>
                <w:sz w:val="18"/>
                <w:szCs w:val="18"/>
              </w:rPr>
            </w:pPr>
            <w:r w:rsidRPr="00777D83">
              <w:rPr>
                <w:sz w:val="18"/>
                <w:szCs w:val="18"/>
              </w:rPr>
              <w:t>Registration costs</w:t>
            </w:r>
          </w:p>
        </w:tc>
        <w:tc>
          <w:tcPr>
            <w:tcW w:w="1362" w:type="dxa"/>
          </w:tcPr>
          <w:p w:rsidR="00901E9C" w:rsidRPr="00777D83" w:rsidRDefault="00901E9C" w:rsidP="00901E9C">
            <w:pPr>
              <w:cnfStyle w:val="000000100000"/>
              <w:rPr>
                <w:sz w:val="18"/>
                <w:szCs w:val="18"/>
              </w:rPr>
            </w:pPr>
            <w:r w:rsidRPr="00777D83">
              <w:rPr>
                <w:sz w:val="18"/>
                <w:szCs w:val="18"/>
              </w:rPr>
              <w:t>$362.95</w:t>
            </w:r>
          </w:p>
        </w:tc>
        <w:tc>
          <w:tcPr>
            <w:cnfStyle w:val="000010000000"/>
            <w:tcW w:w="1276" w:type="dxa"/>
          </w:tcPr>
          <w:p w:rsidR="00901E9C" w:rsidRPr="00777D83" w:rsidRDefault="00901E9C" w:rsidP="00901E9C">
            <w:pPr>
              <w:rPr>
                <w:sz w:val="18"/>
                <w:szCs w:val="18"/>
              </w:rPr>
            </w:pPr>
            <w:r w:rsidRPr="00777D83">
              <w:rPr>
                <w:sz w:val="18"/>
                <w:szCs w:val="18"/>
              </w:rPr>
              <w:t>$251.00</w:t>
            </w:r>
          </w:p>
        </w:tc>
      </w:tr>
      <w:tr w:rsidR="00901E9C" w:rsidRPr="00777D83">
        <w:tc>
          <w:tcPr>
            <w:cnfStyle w:val="000010000000"/>
            <w:tcW w:w="1723" w:type="dxa"/>
          </w:tcPr>
          <w:p w:rsidR="00901E9C" w:rsidRPr="00777D83" w:rsidRDefault="00901E9C" w:rsidP="00901E9C">
            <w:pPr>
              <w:rPr>
                <w:sz w:val="18"/>
                <w:szCs w:val="18"/>
              </w:rPr>
            </w:pPr>
            <w:r w:rsidRPr="00777D83">
              <w:rPr>
                <w:sz w:val="18"/>
                <w:szCs w:val="18"/>
              </w:rPr>
              <w:t>Servicing costs</w:t>
            </w:r>
          </w:p>
        </w:tc>
        <w:tc>
          <w:tcPr>
            <w:tcW w:w="1362" w:type="dxa"/>
          </w:tcPr>
          <w:p w:rsidR="00901E9C" w:rsidRPr="00777D83" w:rsidRDefault="00901E9C" w:rsidP="00901E9C">
            <w:pPr>
              <w:cnfStyle w:val="000000000000"/>
              <w:rPr>
                <w:sz w:val="18"/>
                <w:szCs w:val="18"/>
              </w:rPr>
            </w:pPr>
            <w:r w:rsidRPr="00777D83">
              <w:rPr>
                <w:sz w:val="18"/>
                <w:szCs w:val="18"/>
              </w:rPr>
              <w:t>$250</w:t>
            </w:r>
          </w:p>
        </w:tc>
        <w:tc>
          <w:tcPr>
            <w:cnfStyle w:val="000010000000"/>
            <w:tcW w:w="1276" w:type="dxa"/>
          </w:tcPr>
          <w:p w:rsidR="00901E9C" w:rsidRPr="00777D83" w:rsidRDefault="00901E9C" w:rsidP="00901E9C">
            <w:pPr>
              <w:rPr>
                <w:sz w:val="18"/>
                <w:szCs w:val="18"/>
              </w:rPr>
            </w:pPr>
            <w:r w:rsidRPr="00777D83">
              <w:rPr>
                <w:sz w:val="18"/>
                <w:szCs w:val="18"/>
              </w:rPr>
              <w:t>$200</w:t>
            </w:r>
          </w:p>
        </w:tc>
      </w:tr>
    </w:tbl>
    <w:tbl>
      <w:tblPr>
        <w:tblStyle w:val="LightList1"/>
        <w:tblW w:w="0" w:type="auto"/>
        <w:tblLook w:val="003F"/>
      </w:tblPr>
      <w:tblGrid>
        <w:gridCol w:w="1976"/>
        <w:gridCol w:w="983"/>
        <w:gridCol w:w="1260"/>
      </w:tblGrid>
      <w:tr w:rsidR="00901E9C" w:rsidRPr="00777D83">
        <w:trPr>
          <w:cnfStyle w:val="100000000000"/>
        </w:trPr>
        <w:tc>
          <w:tcPr>
            <w:cnfStyle w:val="000010000000"/>
            <w:tcW w:w="1976" w:type="dxa"/>
          </w:tcPr>
          <w:p w:rsidR="00901E9C" w:rsidRPr="00777D83" w:rsidRDefault="00901E9C" w:rsidP="00901E9C">
            <w:pPr>
              <w:rPr>
                <w:sz w:val="18"/>
                <w:szCs w:val="18"/>
              </w:rPr>
            </w:pPr>
            <w:r w:rsidRPr="00777D83">
              <w:rPr>
                <w:sz w:val="18"/>
                <w:szCs w:val="18"/>
              </w:rPr>
              <w:t>Consumption category changes</w:t>
            </w:r>
          </w:p>
        </w:tc>
        <w:tc>
          <w:tcPr>
            <w:tcW w:w="983" w:type="dxa"/>
          </w:tcPr>
          <w:p w:rsidR="00901E9C" w:rsidRPr="00777D83" w:rsidRDefault="00901E9C" w:rsidP="00901E9C">
            <w:pPr>
              <w:cnfStyle w:val="100000000000"/>
              <w:rPr>
                <w:sz w:val="18"/>
                <w:szCs w:val="18"/>
              </w:rPr>
            </w:pPr>
            <w:r w:rsidRPr="00777D83">
              <w:rPr>
                <w:sz w:val="18"/>
                <w:szCs w:val="18"/>
              </w:rPr>
              <w:t>Annual Saving</w:t>
            </w:r>
          </w:p>
        </w:tc>
        <w:tc>
          <w:tcPr>
            <w:cnfStyle w:val="000010000000"/>
            <w:tcW w:w="1260" w:type="dxa"/>
          </w:tcPr>
          <w:p w:rsidR="00901E9C" w:rsidRPr="00777D83" w:rsidRDefault="00901E9C" w:rsidP="00901E9C">
            <w:pPr>
              <w:rPr>
                <w:sz w:val="18"/>
                <w:szCs w:val="18"/>
              </w:rPr>
            </w:pPr>
            <w:r w:rsidRPr="00777D83">
              <w:rPr>
                <w:sz w:val="18"/>
                <w:szCs w:val="18"/>
              </w:rPr>
              <w:t>Per Week Saving</w:t>
            </w:r>
          </w:p>
        </w:tc>
      </w:tr>
      <w:tr w:rsidR="00901E9C" w:rsidRPr="00777D83">
        <w:trPr>
          <w:cnfStyle w:val="000000100000"/>
        </w:trPr>
        <w:tc>
          <w:tcPr>
            <w:cnfStyle w:val="000010000000"/>
            <w:tcW w:w="1976" w:type="dxa"/>
          </w:tcPr>
          <w:p w:rsidR="00901E9C" w:rsidRPr="00777D83" w:rsidRDefault="00901E9C" w:rsidP="00901E9C">
            <w:pPr>
              <w:rPr>
                <w:sz w:val="18"/>
                <w:szCs w:val="18"/>
              </w:rPr>
            </w:pPr>
            <w:r w:rsidRPr="00777D83">
              <w:rPr>
                <w:sz w:val="18"/>
                <w:szCs w:val="18"/>
                <w:lang w:val="en-US"/>
              </w:rPr>
              <w:t>Motor vehicle fuel</w:t>
            </w:r>
          </w:p>
        </w:tc>
        <w:tc>
          <w:tcPr>
            <w:tcW w:w="983" w:type="dxa"/>
          </w:tcPr>
          <w:p w:rsidR="00901E9C" w:rsidRPr="00777D83" w:rsidRDefault="00901E9C" w:rsidP="00901E9C">
            <w:pPr>
              <w:cnfStyle w:val="000000100000"/>
              <w:rPr>
                <w:sz w:val="18"/>
                <w:szCs w:val="18"/>
              </w:rPr>
            </w:pPr>
            <w:r w:rsidRPr="00777D83">
              <w:rPr>
                <w:sz w:val="18"/>
                <w:szCs w:val="18"/>
              </w:rPr>
              <w:t>$500</w:t>
            </w:r>
          </w:p>
        </w:tc>
        <w:tc>
          <w:tcPr>
            <w:cnfStyle w:val="000010000000"/>
            <w:tcW w:w="1260" w:type="dxa"/>
          </w:tcPr>
          <w:p w:rsidR="00901E9C" w:rsidRPr="00777D83" w:rsidRDefault="00901E9C" w:rsidP="00901E9C">
            <w:pPr>
              <w:rPr>
                <w:sz w:val="18"/>
                <w:szCs w:val="18"/>
              </w:rPr>
            </w:pPr>
            <w:r w:rsidRPr="00777D83">
              <w:rPr>
                <w:sz w:val="18"/>
                <w:szCs w:val="18"/>
              </w:rPr>
              <w:t>$9.62</w:t>
            </w:r>
          </w:p>
        </w:tc>
      </w:tr>
      <w:tr w:rsidR="00901E9C" w:rsidRPr="00777D83">
        <w:tc>
          <w:tcPr>
            <w:cnfStyle w:val="000010000000"/>
            <w:tcW w:w="1976" w:type="dxa"/>
          </w:tcPr>
          <w:p w:rsidR="00901E9C" w:rsidRPr="00777D83" w:rsidRDefault="00901E9C" w:rsidP="00901E9C">
            <w:pPr>
              <w:rPr>
                <w:sz w:val="18"/>
                <w:szCs w:val="18"/>
              </w:rPr>
            </w:pPr>
            <w:r w:rsidRPr="00777D83">
              <w:rPr>
                <w:sz w:val="18"/>
                <w:szCs w:val="18"/>
                <w:lang w:val="en-US"/>
              </w:rPr>
              <w:t>Vehicle registration and insurance</w:t>
            </w:r>
          </w:p>
        </w:tc>
        <w:tc>
          <w:tcPr>
            <w:tcW w:w="983" w:type="dxa"/>
          </w:tcPr>
          <w:p w:rsidR="00901E9C" w:rsidRPr="00777D83" w:rsidRDefault="00901E9C" w:rsidP="00901E9C">
            <w:pPr>
              <w:cnfStyle w:val="000000000000"/>
              <w:rPr>
                <w:sz w:val="18"/>
                <w:szCs w:val="18"/>
              </w:rPr>
            </w:pPr>
            <w:r w:rsidRPr="00777D83">
              <w:rPr>
                <w:sz w:val="18"/>
                <w:szCs w:val="18"/>
              </w:rPr>
              <w:t>$111</w:t>
            </w:r>
          </w:p>
        </w:tc>
        <w:tc>
          <w:tcPr>
            <w:cnfStyle w:val="000010000000"/>
            <w:tcW w:w="1260" w:type="dxa"/>
          </w:tcPr>
          <w:p w:rsidR="00901E9C" w:rsidRPr="00777D83" w:rsidRDefault="00901E9C" w:rsidP="00901E9C">
            <w:pPr>
              <w:rPr>
                <w:sz w:val="18"/>
                <w:szCs w:val="18"/>
              </w:rPr>
            </w:pPr>
            <w:r w:rsidRPr="00777D83">
              <w:rPr>
                <w:sz w:val="18"/>
                <w:szCs w:val="18"/>
              </w:rPr>
              <w:t>$2.20</w:t>
            </w:r>
          </w:p>
        </w:tc>
      </w:tr>
      <w:tr w:rsidR="00901E9C" w:rsidRPr="00777D83">
        <w:trPr>
          <w:cnfStyle w:val="000000100000"/>
        </w:trPr>
        <w:tc>
          <w:tcPr>
            <w:cnfStyle w:val="000010000000"/>
            <w:tcW w:w="1976" w:type="dxa"/>
          </w:tcPr>
          <w:p w:rsidR="00901E9C" w:rsidRPr="00777D83" w:rsidRDefault="00901E9C" w:rsidP="00901E9C">
            <w:pPr>
              <w:rPr>
                <w:sz w:val="18"/>
                <w:szCs w:val="18"/>
              </w:rPr>
            </w:pPr>
            <w:r w:rsidRPr="00777D83">
              <w:rPr>
                <w:sz w:val="18"/>
                <w:szCs w:val="18"/>
              </w:rPr>
              <w:t>Parts and accessories</w:t>
            </w:r>
          </w:p>
        </w:tc>
        <w:tc>
          <w:tcPr>
            <w:tcW w:w="983" w:type="dxa"/>
          </w:tcPr>
          <w:p w:rsidR="00901E9C" w:rsidRPr="00777D83" w:rsidRDefault="00901E9C" w:rsidP="00901E9C">
            <w:pPr>
              <w:cnfStyle w:val="000000100000"/>
              <w:rPr>
                <w:sz w:val="18"/>
                <w:szCs w:val="18"/>
              </w:rPr>
            </w:pPr>
            <w:r w:rsidRPr="00777D83">
              <w:rPr>
                <w:sz w:val="18"/>
                <w:szCs w:val="18"/>
              </w:rPr>
              <w:t>$50</w:t>
            </w:r>
          </w:p>
        </w:tc>
        <w:tc>
          <w:tcPr>
            <w:cnfStyle w:val="000010000000"/>
            <w:tcW w:w="1260" w:type="dxa"/>
          </w:tcPr>
          <w:p w:rsidR="00901E9C" w:rsidRPr="00777D83" w:rsidRDefault="00901E9C" w:rsidP="00901E9C">
            <w:pPr>
              <w:rPr>
                <w:sz w:val="18"/>
                <w:szCs w:val="18"/>
              </w:rPr>
            </w:pPr>
            <w:r w:rsidRPr="00777D83">
              <w:rPr>
                <w:sz w:val="18"/>
                <w:szCs w:val="18"/>
              </w:rPr>
              <w:t>$0.96</w:t>
            </w:r>
          </w:p>
        </w:tc>
      </w:tr>
      <w:tr w:rsidR="00901E9C" w:rsidRPr="00777D83">
        <w:tc>
          <w:tcPr>
            <w:cnfStyle w:val="000010000000"/>
            <w:tcW w:w="1976" w:type="dxa"/>
          </w:tcPr>
          <w:p w:rsidR="00901E9C" w:rsidRPr="00777D83" w:rsidRDefault="00901E9C" w:rsidP="00901E9C">
            <w:pPr>
              <w:rPr>
                <w:b/>
                <w:sz w:val="18"/>
                <w:szCs w:val="18"/>
              </w:rPr>
            </w:pPr>
            <w:r w:rsidRPr="00777D83">
              <w:rPr>
                <w:b/>
                <w:sz w:val="18"/>
                <w:szCs w:val="18"/>
              </w:rPr>
              <w:t>Total</w:t>
            </w:r>
          </w:p>
        </w:tc>
        <w:tc>
          <w:tcPr>
            <w:tcW w:w="983" w:type="dxa"/>
          </w:tcPr>
          <w:p w:rsidR="00901E9C" w:rsidRPr="00777D83" w:rsidRDefault="00901E9C" w:rsidP="00901E9C">
            <w:pPr>
              <w:cnfStyle w:val="000000000000"/>
              <w:rPr>
                <w:b/>
                <w:sz w:val="18"/>
                <w:szCs w:val="18"/>
              </w:rPr>
            </w:pPr>
            <w:r w:rsidRPr="00777D83">
              <w:rPr>
                <w:b/>
                <w:sz w:val="18"/>
                <w:szCs w:val="18"/>
              </w:rPr>
              <w:t>$661</w:t>
            </w:r>
          </w:p>
        </w:tc>
        <w:tc>
          <w:tcPr>
            <w:cnfStyle w:val="000010000000"/>
            <w:tcW w:w="1260" w:type="dxa"/>
          </w:tcPr>
          <w:p w:rsidR="00901E9C" w:rsidRPr="00777D83" w:rsidRDefault="00901E9C" w:rsidP="00901E9C">
            <w:pPr>
              <w:rPr>
                <w:b/>
                <w:sz w:val="18"/>
                <w:szCs w:val="18"/>
              </w:rPr>
            </w:pPr>
            <w:r w:rsidRPr="00777D83">
              <w:rPr>
                <w:b/>
                <w:sz w:val="18"/>
                <w:szCs w:val="18"/>
              </w:rPr>
              <w:t>$12.78</w:t>
            </w:r>
          </w:p>
        </w:tc>
      </w:tr>
    </w:tbl>
    <w:p w:rsidR="000240E6" w:rsidRPr="0064379B" w:rsidRDefault="000240E6" w:rsidP="005C71B5">
      <w:pPr>
        <w:rPr>
          <w:sz w:val="6"/>
          <w:szCs w:val="6"/>
        </w:rPr>
      </w:pPr>
    </w:p>
    <w:p w:rsidR="002E6143" w:rsidRPr="002E6143" w:rsidRDefault="002E6143" w:rsidP="002E6143">
      <w:pPr>
        <w:pStyle w:val="Caption"/>
        <w:jc w:val="center"/>
        <w:rPr>
          <w:b w:val="0"/>
          <w:color w:val="auto"/>
          <w:sz w:val="20"/>
          <w:szCs w:val="20"/>
        </w:rPr>
      </w:pPr>
      <w:bookmarkStart w:id="0" w:name="_Toc211078466"/>
      <w:proofErr w:type="gramStart"/>
      <w:r w:rsidRPr="002E6143">
        <w:rPr>
          <w:b w:val="0"/>
          <w:color w:val="auto"/>
          <w:sz w:val="20"/>
          <w:szCs w:val="20"/>
        </w:rPr>
        <w:t xml:space="preserve">Table </w:t>
      </w:r>
      <w:r w:rsidR="008E6319" w:rsidRPr="002E6143">
        <w:rPr>
          <w:b w:val="0"/>
          <w:color w:val="auto"/>
          <w:sz w:val="20"/>
          <w:szCs w:val="20"/>
        </w:rPr>
        <w:fldChar w:fldCharType="begin"/>
      </w:r>
      <w:r w:rsidRPr="002E6143">
        <w:rPr>
          <w:b w:val="0"/>
          <w:color w:val="auto"/>
          <w:sz w:val="20"/>
          <w:szCs w:val="20"/>
        </w:rPr>
        <w:instrText xml:space="preserve"> SEQ Table \* ARABIC </w:instrText>
      </w:r>
      <w:r w:rsidR="008E6319" w:rsidRPr="002E6143">
        <w:rPr>
          <w:b w:val="0"/>
          <w:color w:val="auto"/>
          <w:sz w:val="20"/>
          <w:szCs w:val="20"/>
        </w:rPr>
        <w:fldChar w:fldCharType="separate"/>
      </w:r>
      <w:r w:rsidR="00EB5F81">
        <w:rPr>
          <w:b w:val="0"/>
          <w:noProof/>
          <w:color w:val="auto"/>
          <w:sz w:val="20"/>
          <w:szCs w:val="20"/>
        </w:rPr>
        <w:t>1</w:t>
      </w:r>
      <w:r w:rsidR="008E6319" w:rsidRPr="002E6143">
        <w:rPr>
          <w:b w:val="0"/>
          <w:color w:val="auto"/>
          <w:sz w:val="20"/>
          <w:szCs w:val="20"/>
        </w:rPr>
        <w:fldChar w:fldCharType="end"/>
      </w:r>
      <w:r w:rsidRPr="002E6143">
        <w:rPr>
          <w:b w:val="0"/>
          <w:color w:val="auto"/>
          <w:sz w:val="20"/>
          <w:szCs w:val="20"/>
        </w:rPr>
        <w:t>.</w:t>
      </w:r>
      <w:proofErr w:type="gramEnd"/>
      <w:r w:rsidRPr="002E6143">
        <w:rPr>
          <w:b w:val="0"/>
          <w:color w:val="auto"/>
          <w:sz w:val="20"/>
          <w:szCs w:val="20"/>
        </w:rPr>
        <w:t xml:space="preserve">  </w:t>
      </w:r>
      <w:proofErr w:type="gramStart"/>
      <w:r w:rsidRPr="002E6143">
        <w:rPr>
          <w:b w:val="0"/>
          <w:color w:val="auto"/>
          <w:sz w:val="20"/>
          <w:szCs w:val="20"/>
        </w:rPr>
        <w:t>Case study details for fuel-efficient passenger vehicle replacement.</w:t>
      </w:r>
      <w:bookmarkEnd w:id="0"/>
      <w:proofErr w:type="gramEnd"/>
    </w:p>
    <w:p w:rsidR="00777D83" w:rsidRDefault="00172EE3" w:rsidP="005C71B5">
      <w:r>
        <w:t xml:space="preserve">A conservation case could be identical to the efficiency case, except that the household does not respond to the </w:t>
      </w:r>
      <w:r w:rsidR="00EB6AB8">
        <w:t>effective price change</w:t>
      </w:r>
      <w:r>
        <w:t xml:space="preserve"> by increasing driving.  </w:t>
      </w:r>
      <w:r w:rsidR="000240E6">
        <w:t>Alternatively</w:t>
      </w:r>
      <w:r>
        <w:t xml:space="preserve">, the conservation case could be </w:t>
      </w:r>
      <w:r w:rsidR="00524059">
        <w:t>a</w:t>
      </w:r>
      <w:r>
        <w:t xml:space="preserve"> situation where</w:t>
      </w:r>
      <w:r w:rsidR="000240E6">
        <w:t xml:space="preserve"> a household reduce</w:t>
      </w:r>
      <w:r w:rsidR="00524059">
        <w:t>s</w:t>
      </w:r>
      <w:r w:rsidR="000240E6">
        <w:t xml:space="preserve"> its fuel consumption simply through </w:t>
      </w:r>
      <w:r w:rsidR="00A1258F">
        <w:t>reducing driv</w:t>
      </w:r>
      <w:r w:rsidR="00FF05B2">
        <w:t xml:space="preserve">ing </w:t>
      </w:r>
      <w:r>
        <w:t>distance</w:t>
      </w:r>
      <w:r w:rsidR="00524059">
        <w:t>.  For the same fuel cost saving this reduction is from the average of</w:t>
      </w:r>
      <w:r w:rsidR="00FF05B2">
        <w:t xml:space="preserve"> 267 </w:t>
      </w:r>
      <w:r w:rsidR="00524059">
        <w:t xml:space="preserve">down </w:t>
      </w:r>
      <w:r w:rsidR="00FF05B2">
        <w:t>to 167kms per week.</w:t>
      </w:r>
      <w:r>
        <w:t xml:space="preserve">  The potential resource reductions in both the efficiency and conservation cases are 25.01kg CO</w:t>
      </w:r>
      <w:r>
        <w:rPr>
          <w:vertAlign w:val="subscript"/>
        </w:rPr>
        <w:t>2-e</w:t>
      </w:r>
      <w:r>
        <w:t xml:space="preserve"> per week.</w:t>
      </w:r>
    </w:p>
    <w:p w:rsidR="000240E6" w:rsidRDefault="000240E6" w:rsidP="005C71B5"/>
    <w:p w:rsidR="00140D99" w:rsidRDefault="00A1258F" w:rsidP="005C71B5">
      <w:r>
        <w:t xml:space="preserve">The rebound simulation results </w:t>
      </w:r>
      <w:r w:rsidR="00172EE3">
        <w:t>for this case</w:t>
      </w:r>
      <w:r w:rsidR="00C33785">
        <w:t xml:space="preserve"> are presented in Appendix E for household total expenditure levels between $250 and $1500 per week.</w:t>
      </w:r>
      <w:r w:rsidR="00FF05B2">
        <w:rPr>
          <w:rStyle w:val="FootnoteReference"/>
        </w:rPr>
        <w:footnoteReference w:id="10"/>
      </w:r>
      <w:r w:rsidR="00FF05B2">
        <w:t xml:space="preserve"> </w:t>
      </w:r>
      <w:r w:rsidR="00172EE3">
        <w:t xml:space="preserve"> </w:t>
      </w:r>
      <w:r w:rsidR="00140D99">
        <w:t xml:space="preserve">In the efficiency case, the </w:t>
      </w:r>
      <w:r w:rsidR="00EE73E8">
        <w:t xml:space="preserve">total (direct and indirect) rebound effect is in the range of 11 to 39%.  Around the median total expenditure level of $593 per week, all four household demand models provide results between 23 and 27%, indicating that aggregate estimates of greenhouse gas reductions from this type of activity should be revised down by that order.  </w:t>
      </w:r>
    </w:p>
    <w:p w:rsidR="00CA3158" w:rsidRDefault="00CA3158" w:rsidP="005C71B5"/>
    <w:p w:rsidR="00BF379B" w:rsidRDefault="00F72FB7" w:rsidP="00084AE0">
      <w:pPr>
        <w:rPr>
          <w:lang w:eastAsia="ar-SA"/>
        </w:rPr>
      </w:pPr>
      <w:r>
        <w:t>B</w:t>
      </w:r>
      <w:r w:rsidR="00CA3158">
        <w:t xml:space="preserve">y separating the direct and indirect </w:t>
      </w:r>
      <w:r>
        <w:t>effect in the efficiency case it can be shown that t</w:t>
      </w:r>
      <w:r w:rsidR="00CA3158">
        <w:t>he indirect effect is much higher than the direct effect.  The direct effect is less than 10% at all income levels, and falls as income rises.  This is consistent with previous studies of the direct effect and income level</w:t>
      </w:r>
      <w:r w:rsidR="00084AE0">
        <w:t xml:space="preserve"> </w:t>
      </w:r>
      <w:r w:rsidR="008E6319">
        <w:fldChar w:fldCharType="begin">
          <w:fldData xml:space="preserve">PEVuZE5vdGU+PENpdGU+PEF1dGhvcj5CYWtlcjwvQXV0aG9yPjxZZWFyPjE5ODk8L1llYXI+PFJl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==
</w:fldData>
        </w:fldChar>
      </w:r>
      <w:r w:rsidR="005E492C">
        <w:instrText xml:space="preserve"> ADDIN EN.CITE </w:instrText>
      </w:r>
      <w:r w:rsidR="008E6319">
        <w:fldChar w:fldCharType="begin">
          <w:fldData xml:space="preserve">PEVuZE5vdGU+PENpdGU+PEF1dGhvcj5CYWtlcjwvQXV0aG9yPjxZZWFyPjE5ODk8L1llYXI+PFJl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==
</w:fldData>
        </w:fldChar>
      </w:r>
      <w:r w:rsidR="005E492C">
        <w:instrText xml:space="preserve"> ADDIN EN.CITE.DATA </w:instrText>
      </w:r>
      <w:r w:rsidR="008E6319">
        <w:fldChar w:fldCharType="end"/>
      </w:r>
      <w:r w:rsidR="008E6319">
        <w:fldChar w:fldCharType="separate"/>
      </w:r>
      <w:r w:rsidR="00EB5F81">
        <w:t>(Baker et al., 1989; Milne and Boardman, 2000; Hong et al., 2006)</w:t>
      </w:r>
      <w:r w:rsidR="008E6319">
        <w:fldChar w:fldCharType="end"/>
      </w:r>
      <w:r w:rsidR="00BF379B">
        <w:rPr>
          <w:lang w:eastAsia="ar-SA"/>
        </w:rPr>
        <w:t>.  The direct effect is also shown to be decreasing in proportion to the indirect effect with</w:t>
      </w:r>
      <w:r w:rsidR="00EB6AB8">
        <w:rPr>
          <w:lang w:eastAsia="ar-SA"/>
        </w:rPr>
        <w:t xml:space="preserve"> increasing household income,</w:t>
      </w:r>
      <w:r w:rsidR="00BF379B">
        <w:rPr>
          <w:lang w:eastAsia="ar-SA"/>
        </w:rPr>
        <w:t xml:space="preserve"> meaning that at </w:t>
      </w:r>
      <w:proofErr w:type="gramStart"/>
      <w:r w:rsidR="00BF379B">
        <w:rPr>
          <w:lang w:eastAsia="ar-SA"/>
        </w:rPr>
        <w:t>high income</w:t>
      </w:r>
      <w:proofErr w:type="gramEnd"/>
      <w:r w:rsidR="00BF379B">
        <w:rPr>
          <w:lang w:eastAsia="ar-SA"/>
        </w:rPr>
        <w:t xml:space="preserve"> levels the indirect effect forms the majority of the total rebound effect.   </w:t>
      </w:r>
    </w:p>
    <w:p w:rsidR="00140D99" w:rsidRDefault="00140D99" w:rsidP="005C71B5"/>
    <w:p w:rsidR="00FF05B2" w:rsidRDefault="00C33785" w:rsidP="005C71B5">
      <w:r>
        <w:t xml:space="preserve">In the conservation case, the results from all </w:t>
      </w:r>
      <w:r w:rsidR="00172EE3">
        <w:t xml:space="preserve">non-linear </w:t>
      </w:r>
      <w:r>
        <w:t xml:space="preserve">household demand models </w:t>
      </w:r>
      <w:r w:rsidR="00172EE3">
        <w:t>show</w:t>
      </w:r>
      <w:r>
        <w:t xml:space="preserve"> a decreasing </w:t>
      </w:r>
      <w:r w:rsidR="00172EE3">
        <w:t>indirect</w:t>
      </w:r>
      <w:r>
        <w:t xml:space="preserve"> rebound effect with increasing household income level</w:t>
      </w:r>
      <w:r w:rsidR="00D26BB2">
        <w:t xml:space="preserve"> within a range of 5-35%</w:t>
      </w:r>
      <w:r w:rsidR="00172EE3">
        <w:t xml:space="preserve">.  At the median total household expenditure level of $593/week, all </w:t>
      </w:r>
      <w:proofErr w:type="gramStart"/>
      <w:r w:rsidR="00172EE3">
        <w:t>four demand</w:t>
      </w:r>
      <w:proofErr w:type="gramEnd"/>
      <w:r w:rsidR="00172EE3">
        <w:t xml:space="preserve"> models produce a rebound effect in the narrow range of 20-23%</w:t>
      </w:r>
      <w:r w:rsidR="00BF379B">
        <w:t>.  When the associated cost reduct</w:t>
      </w:r>
      <w:r w:rsidR="00D031C7">
        <w:t>ions are removed, to simulate simple a reduction in driving, the rebound effect increases</w:t>
      </w:r>
      <w:r w:rsidR="009930D6">
        <w:t xml:space="preserve"> in all versions of the model</w:t>
      </w:r>
      <w:r w:rsidR="00D031C7">
        <w:t xml:space="preserve">. </w:t>
      </w:r>
    </w:p>
    <w:p w:rsidR="005C71B5" w:rsidRDefault="002E6143" w:rsidP="005C71B5">
      <w:pPr>
        <w:pStyle w:val="Heading4"/>
      </w:pPr>
      <w:r>
        <w:t xml:space="preserve">4.2   </w:t>
      </w:r>
      <w:r w:rsidR="005C71B5">
        <w:t>Household electricity</w:t>
      </w:r>
    </w:p>
    <w:p w:rsidR="00C33785" w:rsidRDefault="00AA45FE" w:rsidP="00C33785">
      <w:r>
        <w:t>In line with the suggestion</w:t>
      </w:r>
      <w:r w:rsidR="00C33785" w:rsidRPr="00DA6F07">
        <w:t xml:space="preserve"> by </w:t>
      </w:r>
      <w:r w:rsidR="00C33785">
        <w:t>the</w:t>
      </w:r>
      <w:r w:rsidR="00C33785" w:rsidRPr="00DA6F07">
        <w:t xml:space="preserve"> International Energy Agency</w:t>
      </w:r>
      <w:r w:rsidR="00C33785">
        <w:t xml:space="preserve"> (IEA)</w:t>
      </w:r>
      <w:r w:rsidR="00C33785" w:rsidRPr="00DA6F07">
        <w:t xml:space="preserve"> publication, Light’s Labour’s Lost</w:t>
      </w:r>
      <w:r w:rsidR="00C33785">
        <w:t xml:space="preserve">, </w:t>
      </w:r>
      <w:r w:rsidRPr="00DA6F07">
        <w:t xml:space="preserve">the Australian government </w:t>
      </w:r>
      <w:r w:rsidR="00034ED8">
        <w:t>has proposed to</w:t>
      </w:r>
      <w:r w:rsidR="009930D6">
        <w:t xml:space="preserve"> </w:t>
      </w:r>
      <w:r w:rsidRPr="00DA6F07">
        <w:t>phase in a ban on incandescent lig</w:t>
      </w:r>
      <w:r>
        <w:t>ht bulbs as a measure to reduce g</w:t>
      </w:r>
      <w:r w:rsidRPr="00DA6F07">
        <w:t>reenhouse gas emissions</w:t>
      </w:r>
      <w:r w:rsidR="009930D6">
        <w:t xml:space="preserve"> </w:t>
      </w:r>
      <w:r w:rsidR="008E6319">
        <w:fldChar w:fldCharType="begin"/>
      </w:r>
      <w:r w:rsidR="005E492C">
        <w:instrText xml:space="preserve"> ADDIN EN.CITE &lt;EndNote&gt;&lt;Cite&gt;&lt;Author&gt;Turnbull&lt;/Author&gt;&lt;Year&gt;2007&lt;/Year&gt;&lt;RecNum&gt;123&lt;/RecNum&gt;&lt;record&gt;&lt;rec-number&gt;123&lt;/rec-number&gt;&lt;foreign-keys&gt;&lt;key app="EN" db-id="wprxxv0twtratle9sf8pp0ehs5exaftx20dr"&gt;123&lt;/key&gt;&lt;/foreign-keys&gt;&lt;ref-type name="Web Page"&gt;12&lt;/ref-type&gt;&lt;contributors&gt;&lt;authors&gt;&lt;author&gt;Malcolm Turnbull&lt;/author&gt;&lt;/authors&gt;&lt;/contributors&gt;&lt;titles&gt;&lt;title&gt;World first. Australia slashes greenhouse gases from efficient lighting.&lt;/title&gt;&lt;/titles&gt;&lt;number&gt;13/11/2007&lt;/number&gt;&lt;dates&gt;&lt;year&gt;2007&lt;/year&gt;&lt;/dates&gt;&lt;pub-location&gt;Canberra&lt;/pub-location&gt;&lt;publisher&gt;Department of Environment and Water Resources&lt;/publisher&gt;&lt;urls&gt;&lt;related-urls&gt;&lt;url&gt;http://www.environment.gov.au/minister/env/2007/pubs/mr20feb07.pdf&lt;/url&gt;&lt;/related-urls&gt;&lt;/urls&gt;&lt;/record&gt;&lt;/Cite&gt;&lt;/EndNote&gt;</w:instrText>
      </w:r>
      <w:r w:rsidR="008E6319">
        <w:fldChar w:fldCharType="separate"/>
      </w:r>
      <w:r w:rsidR="00EB5F81">
        <w:t>(Turnbull, 2007)</w:t>
      </w:r>
      <w:r w:rsidR="008E6319">
        <w:fldChar w:fldCharType="end"/>
      </w:r>
      <w:r w:rsidR="00C33785" w:rsidRPr="00DA6F07">
        <w:t xml:space="preserve">.  The proposed </w:t>
      </w:r>
      <w:r w:rsidRPr="00DA6F07">
        <w:t xml:space="preserve">substitute for incandescent </w:t>
      </w:r>
      <w:r>
        <w:t>light</w:t>
      </w:r>
      <w:r w:rsidR="009B2E44">
        <w:t xml:space="preserve"> </w:t>
      </w:r>
      <w:r w:rsidRPr="00DA6F07">
        <w:t xml:space="preserve">bulbs </w:t>
      </w:r>
      <w:r w:rsidR="009930D6">
        <w:t>is</w:t>
      </w:r>
      <w:r w:rsidR="00C33785">
        <w:t xml:space="preserve"> compact</w:t>
      </w:r>
      <w:r w:rsidR="00C33785" w:rsidRPr="00DA6F07">
        <w:t xml:space="preserve"> fluorescent </w:t>
      </w:r>
      <w:r w:rsidR="007A61B5">
        <w:t>light</w:t>
      </w:r>
      <w:r w:rsidR="009B2E44">
        <w:t xml:space="preserve"> </w:t>
      </w:r>
      <w:r w:rsidR="00C33785" w:rsidRPr="00DA6F07">
        <w:t>bulbs</w:t>
      </w:r>
      <w:r w:rsidR="007A61B5">
        <w:t xml:space="preserve"> (CFL)</w:t>
      </w:r>
      <w:r>
        <w:t xml:space="preserve">.  </w:t>
      </w:r>
      <w:r w:rsidR="00C33785" w:rsidRPr="00DA6F07">
        <w:t xml:space="preserve"> It is suggested that </w:t>
      </w:r>
      <w:r w:rsidR="00C33785">
        <w:t>the regulation will reduce Australia’s greenhouse emissions can by 4 million tonnes per year</w:t>
      </w:r>
      <w:r w:rsidR="00407AF2">
        <w:t xml:space="preserve"> </w:t>
      </w:r>
      <w:r w:rsidR="008E6319">
        <w:fldChar w:fldCharType="begin"/>
      </w:r>
      <w:r w:rsidR="005E492C">
        <w:instrText xml:space="preserve"> ADDIN EN.CITE &lt;EndNote&gt;&lt;Cite&gt;&lt;Author&gt;Turnbull&lt;/Author&gt;&lt;Year&gt;2007&lt;/Year&gt;&lt;RecNum&gt;123&lt;/RecNum&gt;&lt;record&gt;&lt;rec-number&gt;123&lt;/rec-number&gt;&lt;foreign-keys&gt;&lt;key app="EN" db-id="wprxxv0twtratle9sf8pp0ehs5exaftx20dr"&gt;123&lt;/key&gt;&lt;/foreign-keys&gt;&lt;ref-type name="Web Page"&gt;12&lt;/ref-type&gt;&lt;contributors&gt;&lt;authors&gt;&lt;author&gt;Malcolm Turnbull&lt;/author&gt;&lt;/authors&gt;&lt;/contributors&gt;&lt;titles&gt;&lt;title&gt;World first. Australia slashes greenhouse gases from efficient lighting.&lt;/title&gt;&lt;/titles&gt;&lt;number&gt;13/11/2007&lt;/number&gt;&lt;dates&gt;&lt;year&gt;2007&lt;/year&gt;&lt;/dates&gt;&lt;pub-location&gt;Canberra&lt;/pub-location&gt;&lt;publisher&gt;Department of Environment and Water Resources&lt;/publisher&gt;&lt;urls&gt;&lt;related-urls&gt;&lt;url&gt;http://www.environment.gov.au/minister/env/2007/pubs/mr20feb07.pdf&lt;/url&gt;&lt;/related-urls&gt;&lt;/urls&gt;&lt;/record&gt;&lt;/Cite&gt;&lt;/EndNote&gt;</w:instrText>
      </w:r>
      <w:r w:rsidR="008E6319">
        <w:fldChar w:fldCharType="separate"/>
      </w:r>
      <w:r w:rsidR="001452D7">
        <w:t>(Turnbull, 2007)</w:t>
      </w:r>
      <w:r w:rsidR="008E6319">
        <w:fldChar w:fldCharType="end"/>
      </w:r>
      <w:r w:rsidR="00C33785" w:rsidRPr="00DA6F07">
        <w:t xml:space="preserve">.  In the past decade however, the capital cost of these bulbs has reduced to </w:t>
      </w:r>
      <w:r w:rsidR="00C33785">
        <w:t>the</w:t>
      </w:r>
      <w:r w:rsidR="00C33785" w:rsidRPr="00DA6F07">
        <w:t xml:space="preserve"> point </w:t>
      </w:r>
      <w:r w:rsidR="00C33785">
        <w:t>where</w:t>
      </w:r>
      <w:r w:rsidR="00C33785" w:rsidRPr="00DA6F07">
        <w:t xml:space="preserve"> they are now</w:t>
      </w:r>
      <w:r w:rsidR="00C33785">
        <w:t xml:space="preserve"> a cheaper lighting alternative and a classic example of win-win environmental policy.  </w:t>
      </w:r>
      <w:r w:rsidR="007A61B5">
        <w:t xml:space="preserve"> </w:t>
      </w:r>
    </w:p>
    <w:p w:rsidR="007A61B5" w:rsidRDefault="007A61B5" w:rsidP="00C33785"/>
    <w:p w:rsidR="007A61B5" w:rsidRPr="00DA6F07" w:rsidRDefault="007A61B5" w:rsidP="007A61B5">
      <w:r>
        <w:t xml:space="preserve">A number of inputs are required </w:t>
      </w:r>
      <w:r w:rsidR="009B2E44">
        <w:t>to construct</w:t>
      </w:r>
      <w:r>
        <w:t xml:space="preserve"> this case, including the capital cost, lighting equivalence, durability,</w:t>
      </w:r>
      <w:r w:rsidR="00AA45FE">
        <w:t xml:space="preserve"> electricity price, and usage</w:t>
      </w:r>
      <w:r>
        <w:t>.</w:t>
      </w:r>
      <w:r w:rsidR="00AA45FE">
        <w:t xml:space="preserve">  </w:t>
      </w:r>
      <w:r>
        <w:t xml:space="preserve">First, </w:t>
      </w:r>
      <w:proofErr w:type="spellStart"/>
      <w:r>
        <w:t>CFLs</w:t>
      </w:r>
      <w:proofErr w:type="spellEnd"/>
      <w:r>
        <w:t xml:space="preserve"> can </w:t>
      </w:r>
      <w:r w:rsidRPr="00DA6F07">
        <w:t>produ</w:t>
      </w:r>
      <w:r>
        <w:t xml:space="preserve">ce the equivalent lighting of an incandescent </w:t>
      </w:r>
      <w:r w:rsidRPr="00DA6F07">
        <w:t>bulb that requires five tim</w:t>
      </w:r>
      <w:r>
        <w:t>es more power, such that a 15W compact fluorescent bulb</w:t>
      </w:r>
      <w:r w:rsidRPr="00DA6F07">
        <w:t xml:space="preserve"> is equivalent to a 75W </w:t>
      </w:r>
      <w:r>
        <w:t xml:space="preserve">incandescent bulb </w:t>
      </w:r>
      <w:r w:rsidR="008E6319">
        <w:fldChar w:fldCharType="begin"/>
      </w:r>
      <w:r w:rsidR="005E492C">
        <w:instrText xml:space="preserve"> ADDIN EN.CITE &lt;EndNote&gt;&lt;Cite ExcludeAuth="1"&gt;&lt;Year&gt;2008&lt;/Year&gt;&lt;RecNum&gt;190&lt;/RecNum&gt;&lt;record&gt;&lt;rec-number&gt;190&lt;/rec-number&gt;&lt;foreign-keys&gt;&lt;key app="EN" db-id="wprxxv0twtratle9sf8pp0ehs5exaftx20dr"&gt;190&lt;/key&gt;&lt;/foreign-keys&gt;&lt;ref-type name="Web Page"&gt;12&lt;/ref-type&gt;&lt;contributors&gt;&lt;/contributors&gt;&lt;titles&gt;&lt;title&gt;Energy saver globes&lt;/title&gt;&lt;/titles&gt;&lt;volume&gt;2008&lt;/volume&gt;&lt;number&gt;24th July&lt;/number&gt;&lt;dates&gt;&lt;year&gt;2008&lt;/year&gt;&lt;/dates&gt;&lt;publisher&gt;Mirabella&lt;/publisher&gt;&lt;urls&gt;&lt;related-urls&gt;&lt;url&gt;&lt;style face="underline" font="default" size="100%"&gt;http://www.mirabella.com.au/savings-calculator.html?Itemid=48&lt;/style&gt;&lt;/url&gt;&lt;/related-urls&gt;&lt;/urls&gt;&lt;/record&gt;&lt;/Cite&gt;&lt;/EndNote&gt;</w:instrText>
      </w:r>
      <w:r w:rsidR="008E6319">
        <w:fldChar w:fldCharType="separate"/>
      </w:r>
      <w:r w:rsidR="00EB5F81">
        <w:t>(2008e)</w:t>
      </w:r>
      <w:r w:rsidR="008E6319">
        <w:fldChar w:fldCharType="end"/>
      </w:r>
      <w:r w:rsidRPr="00DA6F07">
        <w:t xml:space="preserve">.  </w:t>
      </w:r>
      <w:r>
        <w:t xml:space="preserve">Second, incandescent bulbs cost between $0.39 and $0.59 for a 75W globe while </w:t>
      </w:r>
      <w:proofErr w:type="spellStart"/>
      <w:r>
        <w:t>CFLs</w:t>
      </w:r>
      <w:proofErr w:type="spellEnd"/>
      <w:r>
        <w:t xml:space="preserve"> cost between $4.49 and $6.29 for a 15W bu</w:t>
      </w:r>
      <w:r w:rsidR="0037569D">
        <w:t>lbs in Australian supermarkets</w:t>
      </w:r>
      <w:r w:rsidR="00034ED8">
        <w:rPr>
          <w:rStyle w:val="FootnoteReference"/>
        </w:rPr>
        <w:footnoteReference w:id="11"/>
      </w:r>
      <w:r>
        <w:t xml:space="preserve">.  For simplicity, a cost of $0.50 and $5.00 is assumed in this case for incandescent and </w:t>
      </w:r>
      <w:proofErr w:type="spellStart"/>
      <w:r>
        <w:t>CFLs</w:t>
      </w:r>
      <w:proofErr w:type="spellEnd"/>
      <w:r>
        <w:t xml:space="preserve"> respectively.  Third, the increased lifespan of </w:t>
      </w:r>
      <w:proofErr w:type="spellStart"/>
      <w:r>
        <w:t>CFLs</w:t>
      </w:r>
      <w:proofErr w:type="spellEnd"/>
      <w:r>
        <w:t xml:space="preserve"> must be considered.  It is widely claimed by manufacturers that </w:t>
      </w:r>
      <w:proofErr w:type="spellStart"/>
      <w:r>
        <w:t>CFLs</w:t>
      </w:r>
      <w:proofErr w:type="spellEnd"/>
      <w:r>
        <w:t xml:space="preserve"> can last between 8,000 and 15,000 hours compared to 1,000 hours for incandescent bulbs</w:t>
      </w:r>
      <w:r w:rsidR="00407AF2">
        <w:t xml:space="preserve"> </w:t>
      </w:r>
      <w:r w:rsidR="008E6319">
        <w:fldChar w:fldCharType="begin"/>
      </w:r>
      <w:r w:rsidR="005E492C">
        <w:instrText xml:space="preserve"> ADDIN EN.CITE &lt;EndNote&gt;&lt;Cite ExcludeAuth="1"&gt;&lt;Year&gt;2008&lt;/Year&gt;&lt;RecNum&gt;190&lt;/RecNum&gt;&lt;record&gt;&lt;rec-number&gt;190&lt;/rec-number&gt;&lt;foreign-keys&gt;&lt;key app="EN" db-id="wprxxv0twtratle9sf8pp0ehs5exaftx20dr"&gt;190&lt;/key&gt;&lt;/foreign-keys&gt;&lt;ref-type name="Web Page"&gt;12&lt;/ref-type&gt;&lt;contributors&gt;&lt;/contributors&gt;&lt;titles&gt;&lt;title&gt;Energy saver globes&lt;/title&gt;&lt;/titles&gt;&lt;volume&gt;2008&lt;/volume&gt;&lt;number&gt;24th July&lt;/number&gt;&lt;dates&gt;&lt;year&gt;2008&lt;/year&gt;&lt;/dates&gt;&lt;publisher&gt;Mirabella&lt;/publisher&gt;&lt;urls&gt;&lt;related-urls&gt;&lt;url&gt;&lt;style face="underline" font="default" size="100%"&gt;http://www.mirabella.com.au/savings-calculator.html?Itemid=48&lt;/style&gt;&lt;/url&gt;&lt;/related-urls&gt;&lt;/urls&gt;&lt;/record&gt;&lt;/Cite&gt;&lt;Cite ExcludeAuth="1"&gt;&lt;Year&gt;2008&lt;/Year&gt;&lt;RecNum&gt;189&lt;/RecNum&gt;&lt;record&gt;&lt;rec-number&gt;189&lt;/rec-number&gt;&lt;foreign-keys&gt;&lt;key app="EN" db-id="wprxxv0twtratle9sf8pp0ehs5exaftx20dr"&gt;189&lt;/key&gt;&lt;/foreign-keys&gt;&lt;ref-type name="Generic"&gt;13&lt;/ref-type&gt;&lt;contributors&gt;&lt;/contributors&gt;&lt;titles&gt;&lt;title&gt;The economical alternative&lt;/title&gt;&lt;secondary-title&gt;Osram electronic energy saving lamps&lt;/secondary-title&gt;&lt;/titles&gt;&lt;dates&gt;&lt;year&gt;2008&lt;/year&gt;&lt;/dates&gt;&lt;publisher&gt;Osram&lt;/publisher&gt;&lt;urls&gt;&lt;related-urls&gt;&lt;url&gt;&lt;style face="underline" font="default" size="100%"&gt;http://web.archive.org/web/20060722104807/http://www.osram.com/pdf/products/general/duluxsortiment.pdf&lt;/style&gt;&lt;/url&gt;&lt;/related-urls&gt;&lt;/urls&gt;&lt;/record&gt;&lt;/Cite&gt;&lt;/EndNote&gt;</w:instrText>
      </w:r>
      <w:r w:rsidR="008E6319">
        <w:fldChar w:fldCharType="separate"/>
      </w:r>
      <w:r w:rsidR="00EB5F81">
        <w:t>(2008e; 2008j)</w:t>
      </w:r>
      <w:r w:rsidR="008E6319">
        <w:fldChar w:fldCharType="end"/>
      </w:r>
      <w:r>
        <w:t>.  A 10</w:t>
      </w:r>
      <w:proofErr w:type="gramStart"/>
      <w:r>
        <w:t>,000 hour</w:t>
      </w:r>
      <w:proofErr w:type="gramEnd"/>
      <w:r>
        <w:t xml:space="preserve"> life is assumed for compact fluorescents, and 1,000 for incandescent bulbs in this case study.  Fourth, the residential electricity price </w:t>
      </w:r>
      <w:r w:rsidR="001D227D">
        <w:t>adopted is</w:t>
      </w:r>
      <w:r>
        <w:t xml:space="preserve"> 17.10c per kilowatt-hour for tariff 11, which </w:t>
      </w:r>
      <w:r w:rsidR="001D227D">
        <w:t>was</w:t>
      </w:r>
      <w:r>
        <w:t xml:space="preserve"> the rate for general power and lighting </w:t>
      </w:r>
      <w:r w:rsidR="004A4633">
        <w:t xml:space="preserve">in Queensland </w:t>
      </w:r>
      <w:r w:rsidR="008E6319">
        <w:fldChar w:fldCharType="begin"/>
      </w:r>
      <w:r w:rsidR="005E492C">
        <w:instrText xml:space="preserve"> ADDIN EN.CITE &lt;EndNote&gt;&lt;Cite&gt;&lt;Author&gt;Lucas&lt;/Author&gt;&lt;Year&gt;2003&lt;/Year&gt;&lt;RecNum&gt;191&lt;/RecNum&gt;&lt;record&gt;&lt;rec-number&gt;191&lt;/rec-number&gt;&lt;foreign-keys&gt;&lt;key app="EN" db-id="wprxxv0twtratle9sf8pp0ehs5exaftx20dr"&gt;191&lt;/key&gt;&lt;/foreign-keys&gt;&lt;ref-type name="Journal Article"&gt;17&lt;/ref-type&gt;&lt;contributors&gt;&lt;authors&gt;&lt;author&gt;Paul Lucas&lt;/author&gt;&lt;/authors&gt;&lt;/contributors&gt;&lt;titles&gt;&lt;title&gt;Retail electricity prices for non-contestable customers&lt;/title&gt;&lt;secondary-title&gt;Queensland Government Gazette&lt;/secondary-title&gt;&lt;/titles&gt;&lt;periodical&gt;&lt;full-title&gt;Queensland Government Gazette&lt;/full-title&gt;&lt;/periodical&gt;&lt;volume&gt;47&lt;/volume&gt;&lt;section&gt;611&lt;/section&gt;&lt;dates&gt;&lt;year&gt;2003&lt;/year&gt;&lt;/dates&gt;&lt;urls&gt;&lt;related-urls&gt;&lt;url&gt;http://www.dme.qld.gov.au/zone_files/Electricity/tariff_july2003.pdf&lt;/url&gt;&lt;/related-urls&gt;&lt;/urls&gt;&lt;/record&gt;&lt;/Cite&gt;&lt;/EndNote&gt;</w:instrText>
      </w:r>
      <w:r w:rsidR="008E6319">
        <w:fldChar w:fldCharType="separate"/>
      </w:r>
      <w:r>
        <w:t>(Lucas, 2003)</w:t>
      </w:r>
      <w:r w:rsidR="008E6319">
        <w:fldChar w:fldCharType="end"/>
      </w:r>
      <w:r>
        <w:t>.</w:t>
      </w:r>
      <w:r w:rsidR="007B4951">
        <w:t xml:space="preserve"> </w:t>
      </w:r>
      <w:r>
        <w:t xml:space="preserve"> Finally, </w:t>
      </w:r>
      <w:r w:rsidRPr="00DA6F07">
        <w:t xml:space="preserve">it is assumed that </w:t>
      </w:r>
      <w:proofErr w:type="gramStart"/>
      <w:r>
        <w:t>ten 75W</w:t>
      </w:r>
      <w:r w:rsidRPr="00DA6F07">
        <w:t xml:space="preserve"> bulbs are replaced </w:t>
      </w:r>
      <w:r>
        <w:t>by</w:t>
      </w:r>
      <w:r w:rsidRPr="00DA6F07">
        <w:t xml:space="preserve"> the househo</w:t>
      </w:r>
      <w:r>
        <w:t>ld</w:t>
      </w:r>
      <w:proofErr w:type="gramEnd"/>
      <w:r w:rsidRPr="00DA6F07">
        <w:t xml:space="preserve"> and that each bulb is used f</w:t>
      </w:r>
      <w:r>
        <w:t>or 2</w:t>
      </w:r>
      <w:r w:rsidRPr="00DA6F07">
        <w:t xml:space="preserve"> hours per day.</w:t>
      </w:r>
      <w:r>
        <w:t xml:space="preserve">  </w:t>
      </w:r>
      <w:r w:rsidR="0009646D">
        <w:t>Taken together t</w:t>
      </w:r>
      <w:r>
        <w:t xml:space="preserve">hese assumptions generate </w:t>
      </w:r>
      <w:r w:rsidR="009B2E44">
        <w:t xml:space="preserve">a scenario </w:t>
      </w:r>
      <w:r w:rsidR="0009646D">
        <w:t xml:space="preserve">where that capital cost </w:t>
      </w:r>
      <w:r w:rsidR="009B2E44">
        <w:t xml:space="preserve">of lighting </w:t>
      </w:r>
      <w:r w:rsidR="0009646D">
        <w:t>per period is equal, and the cost savings arise from $1.43 less ele</w:t>
      </w:r>
      <w:r w:rsidR="00557AC6">
        <w:t>ctricity consumption per week with potential greenhouse gas reductions of 10.49kg CO</w:t>
      </w:r>
      <w:r w:rsidR="00557AC6">
        <w:rPr>
          <w:vertAlign w:val="subscript"/>
        </w:rPr>
        <w:t>2-e</w:t>
      </w:r>
      <w:r w:rsidR="00557AC6">
        <w:t xml:space="preserve"> per week.</w:t>
      </w:r>
    </w:p>
    <w:p w:rsidR="0009646D" w:rsidRDefault="0009646D" w:rsidP="00C33785"/>
    <w:p w:rsidR="004B144D" w:rsidRDefault="00D26BB2" w:rsidP="00C33785">
      <w:r>
        <w:t xml:space="preserve">The rebound simulation results of the </w:t>
      </w:r>
      <w:r w:rsidR="007B4951">
        <w:t>household electricity</w:t>
      </w:r>
      <w:r>
        <w:t xml:space="preserve"> c</w:t>
      </w:r>
      <w:r w:rsidR="004B144D">
        <w:t>ase are presented in Appendix F</w:t>
      </w:r>
      <w:r>
        <w:t>.</w:t>
      </w:r>
      <w:r w:rsidR="004B144D">
        <w:t xml:space="preserve">  The efficiency rebound model estimates a rebound effect between 3 and 10%.  Consistent with the results from the vehicle fuel case, all non-linear household demand functions result in a decreasing rebound effect with increasing income.  Also consistent is the narrow range of results around the median income level.  For the separation of the direct and indirect effects, again the direct effect is much lower and decreasing </w:t>
      </w:r>
      <w:r w:rsidR="0054103D">
        <w:t>as a proportion of the total effect with increasing</w:t>
      </w:r>
      <w:r w:rsidR="004B144D">
        <w:t xml:space="preserve"> income.  Interestingly, the WL model in th</w:t>
      </w:r>
      <w:r w:rsidR="00292163">
        <w:t>is</w:t>
      </w:r>
      <w:r w:rsidR="004B144D">
        <w:t xml:space="preserve"> case provides a negative direct rebound effect at incomes above $800 per week.  This is due to household electricity becoming an inferior good above the level</w:t>
      </w:r>
      <w:r w:rsidR="004A4633">
        <w:t xml:space="preserve"> in this model</w:t>
      </w:r>
      <w:r w:rsidR="004B144D">
        <w:t xml:space="preserve">.  </w:t>
      </w:r>
      <w:r w:rsidR="00292163">
        <w:t xml:space="preserve">Finally, the direct effect is decreasing in proportion to the indirect effect in the efficiency case for the WL and DSL model, but shows the reverse pattern for the DSL model.  </w:t>
      </w:r>
    </w:p>
    <w:p w:rsidR="004B144D" w:rsidRDefault="004B144D" w:rsidP="00C33785"/>
    <w:p w:rsidR="009B2E44" w:rsidRDefault="00D26BB2" w:rsidP="00C33785">
      <w:r>
        <w:t>In the conservation case, the results from all household demand models results in a decreasing total rebound effect with increasing household income level within a range of 5-8%.</w:t>
      </w:r>
      <w:r w:rsidR="00557AC6">
        <w:t xml:space="preserve">  As expected, the rebound effect </w:t>
      </w:r>
      <w:r w:rsidR="0054103D">
        <w:t xml:space="preserve">in the conservation case </w:t>
      </w:r>
      <w:r w:rsidR="00557AC6">
        <w:t xml:space="preserve">is </w:t>
      </w:r>
      <w:r w:rsidR="00292163">
        <w:t xml:space="preserve">lower than in the efficiency case. </w:t>
      </w:r>
      <w:r>
        <w:t xml:space="preserve">    </w:t>
      </w:r>
    </w:p>
    <w:p w:rsidR="00A055A3" w:rsidRDefault="002E6143" w:rsidP="005C71B5">
      <w:pPr>
        <w:pStyle w:val="Heading4"/>
      </w:pPr>
      <w:r>
        <w:t xml:space="preserve">4.3   </w:t>
      </w:r>
      <w:r w:rsidR="005C71B5">
        <w:t>Combined case</w:t>
      </w:r>
    </w:p>
    <w:p w:rsidR="00294E89" w:rsidRDefault="0047707E" w:rsidP="00294E89">
      <w:r>
        <w:t xml:space="preserve">The scenario where a household adopts both of the above </w:t>
      </w:r>
      <w:r w:rsidR="00A07313">
        <w:t>cases</w:t>
      </w:r>
      <w:r>
        <w:t xml:space="preserve"> concurrently was also simu</w:t>
      </w:r>
      <w:r w:rsidR="00892258">
        <w:t>lated.  The results are presented in Appendix G</w:t>
      </w:r>
      <w:r>
        <w:t>.  The conservation rebound model produces a rebound effect between 12 and 15%, while the efficiency rebound model produces a rebound effect between 10 and 30%</w:t>
      </w:r>
      <w:r w:rsidR="00812C41">
        <w:t>.   Both the models follow</w:t>
      </w:r>
      <w:r w:rsidR="00892258">
        <w:t xml:space="preserve"> the downward trend with increasing household income, and the efficiency model strongly supports a decreasing direct effect as a proportion of the total rebound effect</w:t>
      </w:r>
      <w:r w:rsidR="004A4633">
        <w:t xml:space="preserve"> as household incomes increase</w:t>
      </w:r>
      <w:r>
        <w:t xml:space="preserve">.  </w:t>
      </w:r>
      <w:r w:rsidR="00A07313">
        <w:t xml:space="preserve"> </w:t>
      </w:r>
    </w:p>
    <w:p w:rsidR="00292163" w:rsidRDefault="00292163" w:rsidP="00294E89"/>
    <w:p w:rsidR="00892258" w:rsidRDefault="00892258" w:rsidP="00E541BC">
      <w:r>
        <w:t xml:space="preserve">The combined conservation case provides some </w:t>
      </w:r>
      <w:r w:rsidR="00812C41">
        <w:t xml:space="preserve">further </w:t>
      </w:r>
      <w:r>
        <w:t>interesting insights.  First, the variation of the rebound effect over the income range has been greatly reduced.  This is due to the elimination of the two commodities with the highest embodied greenhou</w:t>
      </w:r>
      <w:r w:rsidR="004A4633">
        <w:t xml:space="preserve">se gases from the pattern of new </w:t>
      </w:r>
      <w:r>
        <w:t xml:space="preserve">spending.  </w:t>
      </w:r>
      <w:r w:rsidR="00DA7D6E">
        <w:t>Upon</w:t>
      </w:r>
      <w:r>
        <w:t xml:space="preserve"> closer inspection</w:t>
      </w:r>
      <w:r w:rsidR="00DA7D6E">
        <w:t>,</w:t>
      </w:r>
      <w:r>
        <w:t xml:space="preserve"> the rebound effect </w:t>
      </w:r>
      <w:r w:rsidR="00DA7D6E">
        <w:t>in this case is less</w:t>
      </w:r>
      <w:r>
        <w:t xml:space="preserve"> than one would expect from a simple addition of the individual case results.  For example, in the vehicle fuel case, the potential greenhouse emissions reductions were 25.01kg CO</w:t>
      </w:r>
      <w:r>
        <w:rPr>
          <w:vertAlign w:val="subscript"/>
        </w:rPr>
        <w:t>2-e</w:t>
      </w:r>
      <w:r>
        <w:t xml:space="preserve"> per week with a DSL2 rebound effect of 20% at the median income level, </w:t>
      </w:r>
      <w:r w:rsidR="00DA7D6E">
        <w:t>with a net emissions reduction</w:t>
      </w:r>
      <w:r>
        <w:t xml:space="preserve"> of 20.03kg CO</w:t>
      </w:r>
      <w:r>
        <w:rPr>
          <w:vertAlign w:val="subscript"/>
        </w:rPr>
        <w:t>2-e</w:t>
      </w:r>
      <w:r>
        <w:t>.  In the electricity case, the potential greenhouse emissions reductions were 10.49kg CO</w:t>
      </w:r>
      <w:r>
        <w:rPr>
          <w:vertAlign w:val="subscript"/>
        </w:rPr>
        <w:t>2-e</w:t>
      </w:r>
      <w:r>
        <w:t xml:space="preserve"> per week with the median DSL2 net reduction of 9.86kg CO</w:t>
      </w:r>
      <w:r>
        <w:rPr>
          <w:vertAlign w:val="subscript"/>
        </w:rPr>
        <w:t>2-e</w:t>
      </w:r>
      <w:r>
        <w:t>.  The combined expected net effect for the DSL2 model at median expenditure level is 29.89kg CO</w:t>
      </w:r>
      <w:r>
        <w:rPr>
          <w:vertAlign w:val="subscript"/>
        </w:rPr>
        <w:t>2-e</w:t>
      </w:r>
      <w:r>
        <w:t xml:space="preserve">, which reflects an indirect rebound effect of </w:t>
      </w:r>
      <w:r w:rsidR="00DA7D6E">
        <w:t xml:space="preserve">only </w:t>
      </w:r>
      <w:r>
        <w:t xml:space="preserve">15.8%.  </w:t>
      </w:r>
      <w:r w:rsidR="00DA7D6E">
        <w:t xml:space="preserve">This </w:t>
      </w:r>
      <w:r w:rsidR="003114FB">
        <w:t xml:space="preserve">result </w:t>
      </w:r>
      <w:r w:rsidR="00812C41">
        <w:t xml:space="preserve">of a diminished rebound effect </w:t>
      </w:r>
      <w:r w:rsidR="003114FB">
        <w:t>appears due to</w:t>
      </w:r>
      <w:r w:rsidR="00F41C62">
        <w:t xml:space="preserve"> the elimination of expenditure </w:t>
      </w:r>
      <w:r w:rsidR="003114FB">
        <w:t>on</w:t>
      </w:r>
      <w:r w:rsidR="00F41C62">
        <w:t xml:space="preserve"> each of the energy commodities from new consumption pattern.  </w:t>
      </w:r>
    </w:p>
    <w:p w:rsidR="00F41C62" w:rsidRDefault="00F41C62" w:rsidP="00E541BC"/>
    <w:p w:rsidR="00E541BC" w:rsidRDefault="00E541BC" w:rsidP="00E541BC">
      <w:r>
        <w:t xml:space="preserve">The efficiency case offers </w:t>
      </w:r>
      <w:r w:rsidR="00DA7D6E">
        <w:t>a</w:t>
      </w:r>
      <w:r>
        <w:t xml:space="preserve"> </w:t>
      </w:r>
      <w:r w:rsidR="00DA7D6E">
        <w:t>contrary</w:t>
      </w:r>
      <w:r w:rsidR="003114FB">
        <w:t xml:space="preserve"> observation.  In this </w:t>
      </w:r>
      <w:r>
        <w:t>case, the expected combined net effect for the DSL2 model at median expenditure is 29.01kg CO</w:t>
      </w:r>
      <w:r>
        <w:rPr>
          <w:vertAlign w:val="subscript"/>
        </w:rPr>
        <w:t>2-e</w:t>
      </w:r>
      <w:r w:rsidR="00DA7D6E">
        <w:t>, which equates to</w:t>
      </w:r>
      <w:r>
        <w:t xml:space="preserve"> an 18.3% total rebound effect (direct and indirect).  In the combined case, the </w:t>
      </w:r>
      <w:r w:rsidR="00DA7D6E">
        <w:t>net effect is a 28.86kg CO</w:t>
      </w:r>
      <w:r w:rsidR="00DA7D6E">
        <w:rPr>
          <w:vertAlign w:val="subscript"/>
        </w:rPr>
        <w:t>2-e</w:t>
      </w:r>
      <w:r w:rsidR="00DA7D6E">
        <w:rPr>
          <w:vertAlign w:val="subscript"/>
        </w:rPr>
        <w:softHyphen/>
      </w:r>
      <w:r w:rsidR="00DA7D6E">
        <w:t xml:space="preserve"> </w:t>
      </w:r>
      <w:r w:rsidR="003114FB">
        <w:t xml:space="preserve">emissions </w:t>
      </w:r>
      <w:r w:rsidR="00DA7D6E">
        <w:t xml:space="preserve">reduction, </w:t>
      </w:r>
      <w:r w:rsidR="003114FB">
        <w:t>and</w:t>
      </w:r>
      <w:r w:rsidR="00DA7D6E">
        <w:t xml:space="preserve"> a rebound effect of 18.7%.  This represents a loss of environmental benefit when efficiency measures are combined, and is confirmed by all household </w:t>
      </w:r>
      <w:r>
        <w:t xml:space="preserve">demand models.  </w:t>
      </w:r>
    </w:p>
    <w:p w:rsidR="00E541BC" w:rsidRDefault="00E541BC" w:rsidP="00E541BC"/>
    <w:p w:rsidR="00E354E0" w:rsidRDefault="00E354E0" w:rsidP="00E541BC">
      <w:r>
        <w:t>When t</w:t>
      </w:r>
      <w:r w:rsidR="00E541BC">
        <w:t xml:space="preserve">he direct and indirect effects </w:t>
      </w:r>
      <w:r>
        <w:t>are</w:t>
      </w:r>
      <w:r w:rsidR="00E541BC">
        <w:t xml:space="preserve"> isolated, </w:t>
      </w:r>
      <w:r>
        <w:t>f</w:t>
      </w:r>
      <w:r w:rsidR="00E541BC">
        <w:t>rom visual inspection it is clear that the direct effects are a larger proportion of the total effect than in each individual case.</w:t>
      </w:r>
      <w:r>
        <w:t xml:space="preserve">  An obvious explanation is that the direct effect now incorporates expenditure on both energy commodities. </w:t>
      </w:r>
    </w:p>
    <w:p w:rsidR="00CF4748" w:rsidRPr="00CF4748" w:rsidRDefault="00294E89" w:rsidP="0064379B">
      <w:pPr>
        <w:pStyle w:val="Heading1"/>
        <w:numPr>
          <w:ilvl w:val="0"/>
          <w:numId w:val="19"/>
        </w:numPr>
        <w:ind w:left="357" w:hanging="357"/>
      </w:pPr>
      <w:r>
        <w:t>Discus</w:t>
      </w:r>
      <w:r w:rsidR="00036A8F" w:rsidRPr="002A5402">
        <w:t>sion</w:t>
      </w:r>
      <w:r w:rsidR="00A1258F">
        <w:t xml:space="preserve"> and conclusion</w:t>
      </w:r>
    </w:p>
    <w:p w:rsidR="00F913D7" w:rsidRDefault="0047707E" w:rsidP="0047707E">
      <w:r>
        <w:t>Th</w:t>
      </w:r>
      <w:r w:rsidR="00C95895">
        <w:t>e focus of this paper was an examination of the rebound effects from consumption pattern changes</w:t>
      </w:r>
      <w:r w:rsidR="00CB63C8">
        <w:t xml:space="preserve">.  </w:t>
      </w:r>
      <w:r w:rsidR="008D3011">
        <w:t>Behaviour changes advocated by governments and environmental groups have been modelled, with rebound effect estimates determined by treating cost savings as income, with the allocation of spending amongst commodity groups determined by the econometric model of household demand.</w:t>
      </w:r>
    </w:p>
    <w:p w:rsidR="008D3011" w:rsidRDefault="008D3011" w:rsidP="0047707E"/>
    <w:p w:rsidR="00187606" w:rsidRDefault="0076051B" w:rsidP="0047707E">
      <w:r>
        <w:t>Applying consumption side rebound analysis to a series of case studies has demonstrated that while consumption pattern changes can be an effective way for households to decrease their contribution to greenhouse gas emissions, the results are often much lower than anticipated.  The highest rebound effect estimate was 40% in the case of adopting a more efficient vehicle</w:t>
      </w:r>
      <w:r w:rsidR="00234F63">
        <w:t>, although estimates were as low as 5% in the electricity conservation case</w:t>
      </w:r>
      <w:r>
        <w:t>.</w:t>
      </w:r>
      <w:r w:rsidR="00926E13">
        <w:t xml:space="preserve">  All estimates </w:t>
      </w:r>
      <w:r w:rsidR="00171809">
        <w:t>are a conservative minimum</w:t>
      </w:r>
      <w:r w:rsidR="00926E13">
        <w:t>,</w:t>
      </w:r>
      <w:r w:rsidR="00155958">
        <w:t xml:space="preserve"> giv</w:t>
      </w:r>
      <w:r w:rsidR="00441741">
        <w:t>en the assumptions that underpin</w:t>
      </w:r>
      <w:r w:rsidR="00155958">
        <w:t xml:space="preserve"> LCA</w:t>
      </w:r>
      <w:r w:rsidR="00675FAF">
        <w:t xml:space="preserve"> methods</w:t>
      </w:r>
      <w:r w:rsidR="00155958">
        <w:t xml:space="preserve">, and </w:t>
      </w:r>
      <w:r w:rsidR="00171809">
        <w:t xml:space="preserve">the </w:t>
      </w:r>
      <w:r w:rsidR="00155958">
        <w:t xml:space="preserve">omission of substitution effects.  </w:t>
      </w:r>
      <w:r w:rsidR="00187606">
        <w:t xml:space="preserve">For policy makers, the key message is that policies promoting household consumption patterns changes </w:t>
      </w:r>
      <w:r w:rsidR="00234F63">
        <w:t>can be</w:t>
      </w:r>
      <w:r w:rsidR="00187606">
        <w:t xml:space="preserve"> much less effective measure for reducing greenhouse gas emissions than they appear when rebound effects are ignored.</w:t>
      </w:r>
    </w:p>
    <w:p w:rsidR="00187606" w:rsidRDefault="00187606" w:rsidP="0047707E"/>
    <w:p w:rsidR="00171809" w:rsidRDefault="00171809" w:rsidP="0047707E">
      <w:r>
        <w:t xml:space="preserve">On a more detailed level, the empirical results </w:t>
      </w:r>
      <w:r w:rsidR="00F82068">
        <w:t>validate</w:t>
      </w:r>
      <w:r>
        <w:t xml:space="preserve"> that household income level is an important determinant of the scale of the rebound effect.  In both the conservation and efficiency models the total rebound effect decreased with increasing household income level.   This is consistent with existing studies that have found much higher direct rebound effects for low income households {</w:t>
      </w:r>
      <w:r>
        <w:rPr>
          <w:lang w:eastAsia="ar-SA"/>
        </w:rPr>
        <w:t xml:space="preserve">Baker, </w:t>
      </w:r>
      <w:r w:rsidR="008E6319">
        <w:rPr>
          <w:lang w:eastAsia="ar-SA"/>
        </w:rPr>
        <w:fldChar w:fldCharType="begin"/>
      </w:r>
      <w:r w:rsidR="005E492C">
        <w:rPr>
          <w:lang w:eastAsia="ar-SA"/>
        </w:rPr>
        <w:instrText xml:space="preserve"> ADDIN EN.CITE &lt;EndNote&gt;&lt;Cite ExcludeAuth="1"&gt;&lt;Year&gt;1989&lt;/Year&gt;&lt;RecNum&gt;215&lt;/RecNum&gt;&lt;record&gt;&lt;rec-number&gt;215&lt;/rec-number&gt;&lt;foreign-keys&gt;&lt;key app="EN" db-id="wprxxv0twtratle9sf8pp0ehs5exaftx20dr"&gt;215&lt;/key&gt;&lt;/foreign-keys&gt;&lt;ref-type name="Journal Article"&gt;17&lt;/ref-type&gt;&lt;contributors&gt;&lt;authors&gt;&lt;author&gt;Baker, Paul&lt;/author&gt;&lt;author&gt;Blundell, Richard&lt;/author&gt;&lt;author&gt;Micklewright, John&lt;/author&gt;&lt;/authors&gt;&lt;/contributors&gt;&lt;titles&gt;&lt;title&gt;Modelling household energy expenditures using micro-data&lt;/title&gt;&lt;secondary-title&gt;Economic Journal&lt;/secondary-title&gt;&lt;/titles&gt;&lt;periodical&gt;&lt;full-title&gt;Economic Journal&lt;/full-title&gt;&lt;/periodical&gt;&lt;pages&gt;720-738&lt;/pages&gt;&lt;volume&gt;99&lt;/volume&gt;&lt;number&gt;397&lt;/number&gt;&lt;keywords&gt;&lt;keyword&gt;ENERGY industries&lt;/keyword&gt;&lt;keyword&gt;CONSUMPTION (Economics)&lt;/keyword&gt;&lt;keyword&gt;ELASTICITY (Economics)&lt;/keyword&gt;&lt;keyword&gt;ELECTRIC power&lt;/keyword&gt;&lt;keyword&gt;GAS&lt;/keyword&gt;&lt;keyword&gt;GREAT Britain&lt;/keyword&gt;&lt;/keywords&gt;&lt;dates&gt;&lt;year&gt;1989&lt;/year&gt;&lt;pub-dates&gt;&lt;date&gt;09&lt;/date&gt;&lt;/pub-dates&gt;&lt;/dates&gt;&lt;publisher&gt;Blackwell Publishing Limited&lt;/publisher&gt;&lt;urls&gt;&lt;related-urls&gt;&lt;url&gt;&lt;style face="underline" font="default" size="100%"&gt;http://gateway.library.qut.edu.au/login?url=http://search.ebscohost.com/login.aspx?direct=true&amp;amp;db=bsh&amp;amp;AN=4531528&amp;amp;site=ehost-live&lt;/style&gt;&lt;/url&gt;&lt;/related-urls&gt;&lt;/urls&gt;&lt;/record&gt;&lt;/Cite&gt;&lt;/EndNote&gt;</w:instrText>
      </w:r>
      <w:r w:rsidR="008E6319">
        <w:rPr>
          <w:lang w:eastAsia="ar-SA"/>
        </w:rPr>
        <w:fldChar w:fldCharType="separate"/>
      </w:r>
      <w:r w:rsidR="00EB5F81">
        <w:rPr>
          <w:lang w:eastAsia="ar-SA"/>
        </w:rPr>
        <w:t>(1989)</w:t>
      </w:r>
      <w:r w:rsidR="008E6319">
        <w:rPr>
          <w:lang w:eastAsia="ar-SA"/>
        </w:rPr>
        <w:fldChar w:fldCharType="end"/>
      </w:r>
      <w:r>
        <w:rPr>
          <w:lang w:eastAsia="ar-SA"/>
        </w:rPr>
        <w:t xml:space="preserve">215;Milne, </w:t>
      </w:r>
      <w:r w:rsidR="008E6319">
        <w:rPr>
          <w:lang w:eastAsia="ar-SA"/>
        </w:rPr>
        <w:fldChar w:fldCharType="begin"/>
      </w:r>
      <w:r>
        <w:rPr>
          <w:lang w:eastAsia="ar-SA"/>
        </w:rPr>
        <w:instrText xml:space="preserve"> ADDIN EN.CITE &lt;EndNote&gt;&lt;Cite ExcludeAuth="1"&gt;&lt;Year&gt;2000&lt;/Year&gt;&lt;RecNum&gt;175&lt;/RecNum&gt;&lt;record&gt;&lt;rec-number&gt;175&lt;/rec-number&gt;&lt;foreign-keys&gt;&lt;key app="EN" db-id="5twds0tt2ft0fzed02opp99005xf0axwp5as"&gt;175&lt;/key&gt;&lt;/foreign-keys&gt;&lt;ref-type name="Journal Article"&gt;17&lt;/ref-type&gt;&lt;contributors&gt;&lt;authors&gt;&lt;author&gt;Milne, Geoffrey&lt;/author&gt;&lt;author&gt;Boardman, Brenda&lt;/author&gt;&lt;/authors&gt;&lt;/contributors&gt;&lt;titles&gt;&lt;title&gt;Making cold homes warmer: the effect of energy efficiency improvements in low-income homes A report to the Energy Action Grants Agency Charitable Trust&lt;/title&gt;&lt;secondary-title&gt;Energy Policy&lt;/secondary-title&gt;&lt;/titles&gt;&lt;periodical&gt;&lt;full-title&gt;Energy Policy&lt;/full-title&gt;&lt;/periodical&gt;&lt;pages&gt;411-424&lt;/pages&gt;&lt;volume&gt;28&lt;/volume&gt;&lt;number&gt;6-7&lt;/number&gt;&lt;dates&gt;&lt;year&gt;2000&lt;/year&gt;&lt;/dates&gt;&lt;urls&gt;&lt;related-urls&gt;&lt;url&gt;http://www.sciencedirect.com/science/article/B6V2W-4090S0W-6/1/5e422f0bdd2ff5e5d6058bb3be1822fb&lt;/url&gt;&lt;/related-urls&gt;&lt;/urls&gt;&lt;/record&gt;&lt;/Cite&gt;&lt;/EndNote&gt;</w:instrText>
      </w:r>
      <w:r w:rsidR="008E6319">
        <w:rPr>
          <w:lang w:eastAsia="ar-SA"/>
        </w:rPr>
        <w:fldChar w:fldCharType="separate"/>
      </w:r>
      <w:r w:rsidR="00EB5F81">
        <w:rPr>
          <w:lang w:eastAsia="ar-SA"/>
        </w:rPr>
        <w:t>(2000)</w:t>
      </w:r>
      <w:r w:rsidR="008E6319">
        <w:rPr>
          <w:lang w:eastAsia="ar-SA"/>
        </w:rPr>
        <w:fldChar w:fldCharType="end"/>
      </w:r>
      <w:r>
        <w:rPr>
          <w:lang w:eastAsia="ar-SA"/>
        </w:rPr>
        <w:t>Hong</w:t>
      </w:r>
      <w:r w:rsidR="008E6319">
        <w:rPr>
          <w:lang w:eastAsia="ar-SA"/>
        </w:rPr>
        <w:fldChar w:fldCharType="begin"/>
      </w:r>
      <w:r w:rsidR="005E492C">
        <w:rPr>
          <w:lang w:eastAsia="ar-SA"/>
        </w:rPr>
        <w:instrText xml:space="preserve"> ADDIN EN.CITE &lt;EndNote&gt;&lt;Cite ExcludeAuth="1"&gt;&lt;Year&gt;2006&lt;/Year&gt;&lt;RecNum&gt;174&lt;/RecNum&gt;&lt;record&gt;&lt;rec-number&gt;174&lt;/rec-number&gt;&lt;foreign-keys&gt;&lt;key app="EN" db-id="wprxxv0twtratle9sf8pp0ehs5exaftx20dr"&gt;174&lt;/key&gt;&lt;/foreign-keys&gt;&lt;ref-type name="Journal Article"&gt;17&lt;/ref-type&gt;&lt;contributors&gt;&lt;authors&gt;&lt;author&gt;Sung H. Hong&lt;/author&gt;&lt;author&gt;Tadj Oreszczyn&lt;/author&gt;&lt;author&gt;Ian Ridley&lt;/author&gt;&lt;/authors&gt;&lt;/contributors&gt;&lt;titles&gt;&lt;title&gt;The impact of energy efficient refurbishment on the space heating fuel consumption in English dwellings.&lt;/title&gt;&lt;secondary-title&gt;Energy and Buildings&lt;/secondary-title&gt;&lt;/titles&gt;&lt;periodical&gt;&lt;full-title&gt;Energy and Buildings&lt;/full-title&gt;&lt;/periodical&gt;&lt;pages&gt;1171-1181&lt;/pages&gt;&lt;volume&gt;38&lt;/volume&gt;&lt;number&gt;10&lt;/number&gt;&lt;dates&gt;&lt;year&gt;2006&lt;/year&gt;&lt;/dates&gt;&lt;urls&gt;&lt;/urls&gt;&lt;/record&gt;&lt;/Cite&gt;&lt;/EndNote&gt;</w:instrText>
      </w:r>
      <w:r w:rsidR="008E6319">
        <w:rPr>
          <w:lang w:eastAsia="ar-SA"/>
        </w:rPr>
        <w:fldChar w:fldCharType="separate"/>
      </w:r>
      <w:r w:rsidR="00EB5F81">
        <w:rPr>
          <w:lang w:eastAsia="ar-SA"/>
        </w:rPr>
        <w:t>(2006)</w:t>
      </w:r>
      <w:r w:rsidR="008E6319">
        <w:rPr>
          <w:lang w:eastAsia="ar-SA"/>
        </w:rPr>
        <w:fldChar w:fldCharType="end"/>
      </w:r>
      <w:r>
        <w:t xml:space="preserve">.  The second key finding regarding the impact of income level is that the indirect effect becomes a larger proportion of the total rebound effect at higher income levels.  </w:t>
      </w:r>
      <w:r w:rsidR="00AC098A">
        <w:t xml:space="preserve">This suggests that a low direct rebound effect </w:t>
      </w:r>
      <w:r w:rsidR="00F82068">
        <w:t>should not</w:t>
      </w:r>
      <w:r w:rsidR="00AC098A">
        <w:t xml:space="preserve"> </w:t>
      </w:r>
      <w:r w:rsidR="00F82068">
        <w:t xml:space="preserve">be interpreted as </w:t>
      </w:r>
      <w:r w:rsidR="00AC098A">
        <w:t xml:space="preserve">indication of the scale of the total rebound effect.  </w:t>
      </w:r>
    </w:p>
    <w:p w:rsidR="00171809" w:rsidRDefault="00171809" w:rsidP="0047707E"/>
    <w:p w:rsidR="00AC098A" w:rsidRDefault="00AC098A" w:rsidP="0047707E">
      <w:r>
        <w:t xml:space="preserve">Regarding the use of the </w:t>
      </w:r>
      <w:proofErr w:type="gramStart"/>
      <w:r>
        <w:t>two rebound</w:t>
      </w:r>
      <w:proofErr w:type="gramEnd"/>
      <w:r>
        <w:t xml:space="preserve"> </w:t>
      </w:r>
      <w:r w:rsidR="00441741">
        <w:t xml:space="preserve">effect </w:t>
      </w:r>
      <w:r>
        <w:t xml:space="preserve">models, for efficiency and conservation, some general observations can be made.  First, the conservation model, if indeed it is representative of household behaviour, produces a much lower rebound effect.  </w:t>
      </w:r>
      <w:r w:rsidR="00E33F31">
        <w:t>Additionally, when con</w:t>
      </w:r>
      <w:r w:rsidR="00F82068">
        <w:t>servation measures are combined</w:t>
      </w:r>
      <w:r w:rsidR="00E33F31">
        <w:t xml:space="preserve"> the environmental benefits are greater</w:t>
      </w:r>
      <w:r w:rsidR="00926E13">
        <w:t>,</w:t>
      </w:r>
      <w:r w:rsidR="00E33F31">
        <w:t xml:space="preserve"> and the </w:t>
      </w:r>
      <w:r w:rsidR="00F82068">
        <w:t>rebound effect lower</w:t>
      </w:r>
      <w:r w:rsidR="00926E13">
        <w:t>,</w:t>
      </w:r>
      <w:r w:rsidR="00E33F31">
        <w:t xml:space="preserve"> than each case in isolation.  On the other hand, the efficiency model, where consumption changes have a price reducing element, result</w:t>
      </w:r>
      <w:r w:rsidR="00926E13">
        <w:t>s in</w:t>
      </w:r>
      <w:r w:rsidR="00F82068">
        <w:t xml:space="preserve"> a higher rebound effect</w:t>
      </w:r>
      <w:r w:rsidR="00926E13">
        <w:t>,</w:t>
      </w:r>
      <w:r w:rsidR="00E33F31">
        <w:t xml:space="preserve"> and when </w:t>
      </w:r>
      <w:r w:rsidR="00F82068">
        <w:t>efficient alternative</w:t>
      </w:r>
      <w:r w:rsidR="00926E13">
        <w:t xml:space="preserve">s are combined, results in a rebound effect greater than the </w:t>
      </w:r>
      <w:r w:rsidR="00F82068">
        <w:t>sum of each case in isolation</w:t>
      </w:r>
      <w:r w:rsidR="00E33F31">
        <w:t>.   This signals that the focus of DSM in the context of climate change should be at conservation</w:t>
      </w:r>
      <w:r w:rsidR="00926E13">
        <w:t xml:space="preserve"> measures, rather than efficient technologies</w:t>
      </w:r>
      <w:r w:rsidR="00E33F31">
        <w:t xml:space="preserve">. </w:t>
      </w:r>
    </w:p>
    <w:p w:rsidR="000201C2" w:rsidRDefault="000201C2" w:rsidP="0047707E"/>
    <w:p w:rsidR="004C360A" w:rsidRDefault="008B1C5B" w:rsidP="0047707E">
      <w:r>
        <w:t>The choice of household demand model for use in the rebound estimation was most important at the high and low extremes of household income le</w:t>
      </w:r>
      <w:r w:rsidR="00926E13">
        <w:t xml:space="preserve">vel.  </w:t>
      </w:r>
      <w:r>
        <w:t xml:space="preserve">However, near the average income, all models produced similar rebound effect estimates.  Therefore, for estimation of aggregate rebound effects, the choice of household demand model </w:t>
      </w:r>
      <w:r w:rsidR="00926E13">
        <w:t>unlikely to be a key factor</w:t>
      </w:r>
      <w:r>
        <w:t xml:space="preserve">.  </w:t>
      </w:r>
    </w:p>
    <w:p w:rsidR="008B1C5B" w:rsidRDefault="008B1C5B" w:rsidP="0047707E"/>
    <w:p w:rsidR="008B1C5B" w:rsidRDefault="00675FAF" w:rsidP="0047707E">
      <w:r>
        <w:t>T</w:t>
      </w:r>
      <w:r w:rsidR="00CE3637">
        <w:t xml:space="preserve">hese findings point to the </w:t>
      </w:r>
      <w:r>
        <w:t xml:space="preserve">limitations </w:t>
      </w:r>
      <w:r w:rsidR="008B1C5B">
        <w:t xml:space="preserve">of </w:t>
      </w:r>
      <w:r>
        <w:t xml:space="preserve">proposed </w:t>
      </w:r>
      <w:r w:rsidR="008B1C5B">
        <w:t xml:space="preserve">win-win </w:t>
      </w:r>
      <w:r>
        <w:t xml:space="preserve">policies. </w:t>
      </w:r>
      <w:r w:rsidR="00D402CE">
        <w:t xml:space="preserve"> </w:t>
      </w:r>
      <w:r w:rsidR="008B1C5B">
        <w:t xml:space="preserve">For example, the economic benefits for the household due to reduced vehicle maintenance costs increased the rebound effect from that case, therefore reducing the environmental benefits.  </w:t>
      </w:r>
      <w:r w:rsidR="00234F63">
        <w:t xml:space="preserve">In the combined efficiency case, the reduction in environmental benefit further questions the </w:t>
      </w:r>
      <w:r>
        <w:t>benefits of cost saving energy efficient technologies.</w:t>
      </w:r>
      <w:r w:rsidR="00234F63">
        <w:t xml:space="preserve">  </w:t>
      </w:r>
    </w:p>
    <w:p w:rsidR="008B1C5B" w:rsidRDefault="008B1C5B" w:rsidP="0047707E"/>
    <w:p w:rsidR="00D402CE" w:rsidRDefault="00234F63" w:rsidP="0047707E">
      <w:r>
        <w:t xml:space="preserve">The major issue that remains for consumption side estimation of rebound effects, even at fixed technology levels, is the use of LCA data.  </w:t>
      </w:r>
      <w:r w:rsidR="009E3FC7">
        <w:t>Given the Background</w:t>
      </w:r>
      <w:r>
        <w:t xml:space="preserve"> </w:t>
      </w:r>
      <w:r w:rsidR="009E3FC7">
        <w:t xml:space="preserve">discussion </w:t>
      </w:r>
      <w:r>
        <w:t xml:space="preserve">of the shortcomings of the methods used to generate this data, </w:t>
      </w:r>
      <w:r w:rsidR="00AD7F61">
        <w:t>and the po</w:t>
      </w:r>
      <w:r w:rsidR="00675FAF">
        <w:t xml:space="preserve">ssibility of equal energy </w:t>
      </w:r>
      <w:r w:rsidR="00AD7F61">
        <w:t>gree</w:t>
      </w:r>
      <w:r w:rsidR="00675FAF">
        <w:t>nhouse gas emissions intensity f</w:t>
      </w:r>
      <w:r w:rsidR="00AD7F61">
        <w:t xml:space="preserve">or all commodities, is must be emphasised that the true rebound effect from these cases </w:t>
      </w:r>
      <w:r w:rsidR="0050745A">
        <w:t>may lie</w:t>
      </w:r>
      <w:r w:rsidR="00AD7F61">
        <w:t xml:space="preserve"> somewhere between the</w:t>
      </w:r>
      <w:r w:rsidR="00675FAF">
        <w:t>se estimates</w:t>
      </w:r>
      <w:r w:rsidR="00AD7F61">
        <w:t xml:space="preserve"> and 100%.  A more robust theoretical discussion of the method employed is necessary to move th</w:t>
      </w:r>
      <w:r w:rsidR="00926E13">
        <w:t xml:space="preserve">is area of research forward.  </w:t>
      </w:r>
    </w:p>
    <w:p w:rsidR="001452D7" w:rsidRDefault="00E141BE" w:rsidP="001452D7">
      <w:pPr>
        <w:pStyle w:val="Heading1"/>
      </w:pPr>
      <w:r>
        <w:t xml:space="preserve">  </w:t>
      </w:r>
      <w:r w:rsidR="002079F6">
        <w:br w:type="page"/>
      </w:r>
      <w:r w:rsidR="001452D7">
        <w:t>References</w:t>
      </w:r>
    </w:p>
    <w:p w:rsidR="005E492C" w:rsidRPr="005E492C" w:rsidRDefault="008E6319" w:rsidP="005E492C">
      <w:pPr>
        <w:spacing w:line="240" w:lineRule="auto"/>
        <w:ind w:left="720" w:hanging="720"/>
        <w:rPr>
          <w:rFonts w:ascii="Cambria" w:hAnsi="Cambria"/>
        </w:rPr>
      </w:pPr>
      <w:r>
        <w:fldChar w:fldCharType="begin"/>
      </w:r>
      <w:r w:rsidR="001452D7">
        <w:instrText xml:space="preserve"> ADDIN EN.REFLIST </w:instrText>
      </w:r>
      <w:r>
        <w:fldChar w:fldCharType="separate"/>
      </w:r>
      <w:r w:rsidR="005E492C" w:rsidRPr="005E492C">
        <w:rPr>
          <w:rFonts w:ascii="Cambria" w:hAnsi="Cambria"/>
        </w:rPr>
        <w:t xml:space="preserve">2002. </w:t>
      </w:r>
      <w:r w:rsidR="005E492C" w:rsidRPr="005E492C">
        <w:rPr>
          <w:rFonts w:ascii="Cambria" w:hAnsi="Cambria"/>
          <w:i/>
        </w:rPr>
        <w:t>Towards sustainable consumption?</w:t>
      </w:r>
      <w:r w:rsidR="005E492C" w:rsidRPr="005E492C">
        <w:rPr>
          <w:rFonts w:ascii="Cambria" w:hAnsi="Cambria"/>
        </w:rPr>
        <w:t>, Trends and policies in OECD countries. Organisation for Economic Co-operation and Development, Paris.</w:t>
      </w:r>
    </w:p>
    <w:p w:rsidR="005E492C" w:rsidRPr="005E492C" w:rsidRDefault="005E492C" w:rsidP="005E492C">
      <w:pPr>
        <w:spacing w:line="240" w:lineRule="auto"/>
        <w:ind w:left="720" w:hanging="720"/>
        <w:rPr>
          <w:rFonts w:ascii="Cambria" w:hAnsi="Cambria"/>
        </w:rPr>
      </w:pPr>
      <w:r w:rsidRPr="005E492C">
        <w:rPr>
          <w:rFonts w:ascii="Cambria" w:hAnsi="Cambria"/>
        </w:rPr>
        <w:t xml:space="preserve">2007a. </w:t>
      </w:r>
      <w:r w:rsidRPr="005E492C">
        <w:rPr>
          <w:rFonts w:ascii="Cambria" w:hAnsi="Cambria"/>
          <w:i/>
        </w:rPr>
        <w:t>Be climate clever.</w:t>
      </w:r>
      <w:r w:rsidRPr="005E492C">
        <w:rPr>
          <w:rFonts w:ascii="Cambria" w:hAnsi="Cambria"/>
        </w:rPr>
        <w:t xml:space="preserve"> Australian Government, Canberra ACT.</w:t>
      </w:r>
    </w:p>
    <w:p w:rsidR="005E492C" w:rsidRPr="005E492C" w:rsidRDefault="005E492C" w:rsidP="005E492C">
      <w:pPr>
        <w:spacing w:line="240" w:lineRule="auto"/>
        <w:ind w:left="720" w:hanging="720"/>
        <w:rPr>
          <w:rFonts w:ascii="Cambria" w:hAnsi="Cambria"/>
        </w:rPr>
      </w:pPr>
      <w:r w:rsidRPr="005E492C">
        <w:rPr>
          <w:rFonts w:ascii="Cambria" w:hAnsi="Cambria"/>
        </w:rPr>
        <w:t xml:space="preserve">2007b. </w:t>
      </w:r>
      <w:r w:rsidRPr="005E492C">
        <w:rPr>
          <w:rFonts w:ascii="Cambria" w:hAnsi="Cambria"/>
          <w:i/>
        </w:rPr>
        <w:t>The Green Home Guide</w:t>
      </w:r>
      <w:r w:rsidRPr="005E492C">
        <w:rPr>
          <w:rFonts w:ascii="Cambria" w:hAnsi="Cambria"/>
        </w:rPr>
        <w:t>, Southern Queensland Edition. Australian Conservation Foundation.</w:t>
      </w:r>
    </w:p>
    <w:p w:rsidR="005E492C" w:rsidRPr="005E492C" w:rsidRDefault="005E492C" w:rsidP="005E492C">
      <w:pPr>
        <w:spacing w:line="240" w:lineRule="auto"/>
        <w:ind w:left="720" w:hanging="720"/>
        <w:rPr>
          <w:rFonts w:ascii="Cambria" w:hAnsi="Cambria"/>
        </w:rPr>
      </w:pPr>
      <w:r w:rsidRPr="005E492C">
        <w:rPr>
          <w:rFonts w:ascii="Cambria" w:hAnsi="Cambria"/>
        </w:rPr>
        <w:t xml:space="preserve">2008a. Distributed energy and demand side management. CSIRO. [Accessed 7th July 2008], Avaliable from </w:t>
      </w:r>
      <w:hyperlink r:id="rId9" w:history="1">
        <w:r w:rsidRPr="005E492C">
          <w:rPr>
            <w:rStyle w:val="Hyperlink"/>
            <w:rFonts w:ascii="Cambria" w:hAnsi="Cambria"/>
          </w:rPr>
          <w:t>http://www.det.csiro.au/science/de_s/de_dsm.htm</w:t>
        </w:r>
      </w:hyperlink>
      <w:r w:rsidRPr="005E492C">
        <w:rPr>
          <w:rFonts w:ascii="Cambria" w:hAnsi="Cambria"/>
        </w:rPr>
        <w:t>.</w:t>
      </w:r>
    </w:p>
    <w:p w:rsidR="005E492C" w:rsidRPr="005E492C" w:rsidRDefault="005E492C" w:rsidP="005E492C">
      <w:pPr>
        <w:spacing w:line="240" w:lineRule="auto"/>
        <w:ind w:left="720" w:hanging="720"/>
        <w:rPr>
          <w:rFonts w:ascii="Cambria" w:hAnsi="Cambria"/>
        </w:rPr>
      </w:pPr>
      <w:r w:rsidRPr="005E492C">
        <w:rPr>
          <w:rFonts w:ascii="Cambria" w:hAnsi="Cambria"/>
        </w:rPr>
        <w:t xml:space="preserve">2008b. Drive: Now your motoring. Fairfax Digital. [Accessed 24th July 2008], Avaliable from </w:t>
      </w:r>
      <w:hyperlink r:id="rId10" w:history="1">
        <w:r w:rsidRPr="005E492C">
          <w:rPr>
            <w:rStyle w:val="Hyperlink"/>
            <w:rFonts w:ascii="Cambria" w:hAnsi="Cambria"/>
          </w:rPr>
          <w:t>http://www.drive.com.au/know/</w:t>
        </w:r>
      </w:hyperlink>
      <w:r w:rsidRPr="005E492C">
        <w:rPr>
          <w:rFonts w:ascii="Cambria" w:hAnsi="Cambria"/>
        </w:rPr>
        <w:t>.</w:t>
      </w:r>
    </w:p>
    <w:p w:rsidR="005E492C" w:rsidRPr="005E492C" w:rsidRDefault="005E492C" w:rsidP="005E492C">
      <w:pPr>
        <w:spacing w:line="240" w:lineRule="auto"/>
        <w:ind w:left="720" w:hanging="720"/>
        <w:rPr>
          <w:rFonts w:ascii="Cambria" w:hAnsi="Cambria"/>
        </w:rPr>
      </w:pPr>
      <w:r w:rsidRPr="005E492C">
        <w:rPr>
          <w:rFonts w:ascii="Cambria" w:hAnsi="Cambria"/>
        </w:rPr>
        <w:t xml:space="preserve">2008c. Energy Efficiency. European Union. [Accessed 14th May 2008], Avaliable from </w:t>
      </w:r>
      <w:hyperlink r:id="rId11" w:history="1">
        <w:r w:rsidRPr="005E492C">
          <w:rPr>
            <w:rStyle w:val="Hyperlink"/>
            <w:rFonts w:ascii="Cambria" w:hAnsi="Cambria"/>
          </w:rPr>
          <w:t>http://ec.europa.eu/energy/demand/index_en.htm</w:t>
        </w:r>
      </w:hyperlink>
      <w:r w:rsidRPr="005E492C">
        <w:rPr>
          <w:rFonts w:ascii="Cambria" w:hAnsi="Cambria"/>
        </w:rPr>
        <w:t>.</w:t>
      </w:r>
    </w:p>
    <w:p w:rsidR="005E492C" w:rsidRPr="005E492C" w:rsidRDefault="005E492C" w:rsidP="005E492C">
      <w:pPr>
        <w:spacing w:line="240" w:lineRule="auto"/>
        <w:ind w:left="720" w:hanging="720"/>
        <w:rPr>
          <w:rFonts w:ascii="Cambria" w:hAnsi="Cambria"/>
        </w:rPr>
      </w:pPr>
      <w:r w:rsidRPr="005E492C">
        <w:rPr>
          <w:rFonts w:ascii="Cambria" w:hAnsi="Cambria"/>
        </w:rPr>
        <w:t xml:space="preserve">2008d. Energy efficiency. New South Wales Government. [Accessed 7th July 2008], Avaliable from </w:t>
      </w:r>
      <w:hyperlink r:id="rId12" w:history="1">
        <w:r w:rsidRPr="005E492C">
          <w:rPr>
            <w:rStyle w:val="Hyperlink"/>
            <w:rFonts w:ascii="Cambria" w:hAnsi="Cambria"/>
          </w:rPr>
          <w:t>http://www.greenhousegas.nsw.gov.au/acp/energy_efficiency.asp</w:t>
        </w:r>
      </w:hyperlink>
      <w:r w:rsidRPr="005E492C">
        <w:rPr>
          <w:rFonts w:ascii="Cambria" w:hAnsi="Cambria"/>
        </w:rPr>
        <w:t>.</w:t>
      </w:r>
    </w:p>
    <w:p w:rsidR="005E492C" w:rsidRPr="005E492C" w:rsidRDefault="005E492C" w:rsidP="005E492C">
      <w:pPr>
        <w:spacing w:line="240" w:lineRule="auto"/>
        <w:ind w:left="720" w:hanging="720"/>
        <w:rPr>
          <w:rFonts w:ascii="Cambria" w:hAnsi="Cambria"/>
        </w:rPr>
      </w:pPr>
      <w:r w:rsidRPr="005E492C">
        <w:rPr>
          <w:rFonts w:ascii="Cambria" w:hAnsi="Cambria"/>
        </w:rPr>
        <w:t xml:space="preserve">2008e. Energy saver globes. Mirabella. [Accessed 24th July 2008], Avaliable from </w:t>
      </w:r>
      <w:hyperlink r:id="rId13" w:history="1">
        <w:r w:rsidRPr="005E492C">
          <w:rPr>
            <w:rStyle w:val="Hyperlink"/>
            <w:rFonts w:ascii="Cambria" w:hAnsi="Cambria"/>
          </w:rPr>
          <w:t>http://www.mirabella.com.au/savings-calculator.html?Itemid=48</w:t>
        </w:r>
      </w:hyperlink>
      <w:r w:rsidRPr="005E492C">
        <w:rPr>
          <w:rFonts w:ascii="Cambria" w:hAnsi="Cambria"/>
        </w:rPr>
        <w:t>.</w:t>
      </w:r>
    </w:p>
    <w:p w:rsidR="005E492C" w:rsidRPr="005E492C" w:rsidRDefault="005E492C" w:rsidP="005E492C">
      <w:pPr>
        <w:spacing w:line="240" w:lineRule="auto"/>
        <w:ind w:left="720" w:hanging="720"/>
        <w:rPr>
          <w:rFonts w:ascii="Cambria" w:hAnsi="Cambria"/>
        </w:rPr>
      </w:pPr>
      <w:r w:rsidRPr="005E492C">
        <w:rPr>
          <w:rFonts w:ascii="Cambria" w:hAnsi="Cambria"/>
        </w:rPr>
        <w:t xml:space="preserve">2008f. </w:t>
      </w:r>
      <w:r w:rsidRPr="005E492C">
        <w:rPr>
          <w:rFonts w:ascii="Cambria" w:hAnsi="Cambria"/>
          <w:i/>
        </w:rPr>
        <w:t>Energy update</w:t>
      </w:r>
      <w:r w:rsidRPr="005E492C">
        <w:rPr>
          <w:rFonts w:ascii="Cambria" w:hAnsi="Cambria"/>
        </w:rPr>
        <w:t>. Australian Bureau of Agricultural and Resource Economics, Canberra.</w:t>
      </w:r>
    </w:p>
    <w:p w:rsidR="005E492C" w:rsidRPr="005E492C" w:rsidRDefault="005E492C" w:rsidP="005E492C">
      <w:pPr>
        <w:spacing w:line="240" w:lineRule="auto"/>
        <w:ind w:left="720" w:hanging="720"/>
        <w:rPr>
          <w:rFonts w:ascii="Cambria" w:hAnsi="Cambria"/>
        </w:rPr>
      </w:pPr>
      <w:r w:rsidRPr="005E492C">
        <w:rPr>
          <w:rFonts w:ascii="Cambria" w:hAnsi="Cambria"/>
        </w:rPr>
        <w:t xml:space="preserve">2008g. Fuelwatch. Western Australian Government. Department of Consumer and Employment Protection. [Accessed 11th November 2008], Avaliable from </w:t>
      </w:r>
      <w:hyperlink r:id="rId14" w:history="1">
        <w:r w:rsidRPr="005E492C">
          <w:rPr>
            <w:rStyle w:val="Hyperlink"/>
            <w:rFonts w:ascii="Cambria" w:hAnsi="Cambria"/>
          </w:rPr>
          <w:t>http://www.fuelwatch.com.au/prices/dsp_hist_avg.cfm</w:t>
        </w:r>
      </w:hyperlink>
      <w:r w:rsidRPr="005E492C">
        <w:rPr>
          <w:rFonts w:ascii="Cambria" w:hAnsi="Cambria"/>
        </w:rPr>
        <w:t>.</w:t>
      </w:r>
    </w:p>
    <w:p w:rsidR="005E492C" w:rsidRPr="005E492C" w:rsidRDefault="005E492C" w:rsidP="005E492C">
      <w:pPr>
        <w:spacing w:line="240" w:lineRule="auto"/>
        <w:ind w:left="720" w:hanging="720"/>
        <w:rPr>
          <w:rFonts w:ascii="Cambria" w:hAnsi="Cambria"/>
        </w:rPr>
      </w:pPr>
      <w:r w:rsidRPr="005E492C">
        <w:rPr>
          <w:rFonts w:ascii="Cambria" w:hAnsi="Cambria"/>
        </w:rPr>
        <w:t xml:space="preserve">2008h. Registration fees. Queensland Transport. [Accessed 24th July 2008], Avaliable from </w:t>
      </w:r>
      <w:hyperlink r:id="rId15" w:history="1">
        <w:r w:rsidRPr="005E492C">
          <w:rPr>
            <w:rStyle w:val="Hyperlink"/>
            <w:rFonts w:ascii="Cambria" w:hAnsi="Cambria"/>
          </w:rPr>
          <w:t>http://www.transport.qld.gov.au/Home/Registration/Motor_vehicles/Registration_fees/</w:t>
        </w:r>
      </w:hyperlink>
      <w:r w:rsidRPr="005E492C">
        <w:rPr>
          <w:rFonts w:ascii="Cambria" w:hAnsi="Cambria"/>
        </w:rPr>
        <w:t>.</w:t>
      </w:r>
    </w:p>
    <w:p w:rsidR="005E492C" w:rsidRPr="005E492C" w:rsidRDefault="005E492C" w:rsidP="005E492C">
      <w:pPr>
        <w:spacing w:line="240" w:lineRule="auto"/>
        <w:ind w:left="720" w:hanging="720"/>
        <w:rPr>
          <w:rFonts w:ascii="Cambria" w:hAnsi="Cambria"/>
        </w:rPr>
      </w:pPr>
      <w:r w:rsidRPr="005E492C">
        <w:rPr>
          <w:rFonts w:ascii="Cambria" w:hAnsi="Cambria"/>
        </w:rPr>
        <w:t xml:space="preserve">2008i. Research and reviews. Fox. [Accessed 24th July 2008], Avaliable from </w:t>
      </w:r>
      <w:hyperlink r:id="rId16" w:history="1">
        <w:r w:rsidRPr="005E492C">
          <w:rPr>
            <w:rStyle w:val="Hyperlink"/>
            <w:rFonts w:ascii="Cambria" w:hAnsi="Cambria"/>
          </w:rPr>
          <w:t>http://carsguide.news.com.au/site/research/</w:t>
        </w:r>
      </w:hyperlink>
      <w:r w:rsidRPr="005E492C">
        <w:rPr>
          <w:rFonts w:ascii="Cambria" w:hAnsi="Cambria"/>
        </w:rPr>
        <w:t>.</w:t>
      </w:r>
    </w:p>
    <w:p w:rsidR="005E492C" w:rsidRPr="005E492C" w:rsidRDefault="005E492C" w:rsidP="005E492C">
      <w:pPr>
        <w:spacing w:line="240" w:lineRule="auto"/>
        <w:ind w:left="720" w:hanging="720"/>
        <w:rPr>
          <w:rFonts w:ascii="Cambria" w:hAnsi="Cambria"/>
        </w:rPr>
      </w:pPr>
      <w:r w:rsidRPr="005E492C">
        <w:rPr>
          <w:rFonts w:ascii="Cambria" w:hAnsi="Cambria"/>
        </w:rPr>
        <w:t xml:space="preserve">2008j. </w:t>
      </w:r>
      <w:r w:rsidRPr="005E492C">
        <w:rPr>
          <w:rFonts w:ascii="Cambria" w:hAnsi="Cambria"/>
          <w:i/>
        </w:rPr>
        <w:t>The economical alternative</w:t>
      </w:r>
      <w:r w:rsidRPr="005E492C">
        <w:rPr>
          <w:rFonts w:ascii="Cambria" w:hAnsi="Cambria"/>
        </w:rPr>
        <w:t>, Osram electronic energy saving lamps. Osram.</w:t>
      </w:r>
    </w:p>
    <w:p w:rsidR="005E492C" w:rsidRPr="005E492C" w:rsidRDefault="005E492C" w:rsidP="005E492C">
      <w:pPr>
        <w:spacing w:line="240" w:lineRule="auto"/>
        <w:ind w:left="720" w:hanging="720"/>
        <w:rPr>
          <w:rFonts w:ascii="Cambria" w:hAnsi="Cambria"/>
        </w:rPr>
      </w:pPr>
      <w:r w:rsidRPr="005E492C">
        <w:rPr>
          <w:rFonts w:ascii="Cambria" w:hAnsi="Cambria"/>
        </w:rPr>
        <w:t xml:space="preserve">ABS, 2004. </w:t>
      </w:r>
      <w:r w:rsidRPr="005E492C">
        <w:rPr>
          <w:rFonts w:ascii="Cambria" w:hAnsi="Cambria"/>
          <w:i/>
        </w:rPr>
        <w:t>Household Expenditure Survey</w:t>
      </w:r>
      <w:r w:rsidRPr="005E492C">
        <w:rPr>
          <w:rFonts w:ascii="Cambria" w:hAnsi="Cambria"/>
        </w:rPr>
        <w:t>, Household expenditure survey and survey of income and housing. Expanded CURF. Australian Bureau of Statistics, Canberra.</w:t>
      </w:r>
    </w:p>
    <w:p w:rsidR="005E492C" w:rsidRPr="005E492C" w:rsidRDefault="005E492C" w:rsidP="005E492C">
      <w:pPr>
        <w:spacing w:line="240" w:lineRule="auto"/>
        <w:ind w:left="720" w:hanging="720"/>
        <w:rPr>
          <w:rFonts w:ascii="Cambria" w:hAnsi="Cambria"/>
        </w:rPr>
      </w:pPr>
      <w:r w:rsidRPr="005E492C">
        <w:rPr>
          <w:rFonts w:ascii="Cambria" w:hAnsi="Cambria"/>
        </w:rPr>
        <w:t xml:space="preserve">ABS, 2006. </w:t>
      </w:r>
      <w:r w:rsidRPr="005E492C">
        <w:rPr>
          <w:rFonts w:ascii="Cambria" w:hAnsi="Cambria"/>
          <w:i/>
        </w:rPr>
        <w:t>Survey of motor vehicle use - 9208.0</w:t>
      </w:r>
      <w:r w:rsidRPr="005E492C">
        <w:rPr>
          <w:rFonts w:ascii="Cambria" w:hAnsi="Cambria"/>
        </w:rPr>
        <w:t>. Australian Bureau of Statistics, Canberra.</w:t>
      </w:r>
    </w:p>
    <w:p w:rsidR="005E492C" w:rsidRPr="005E492C" w:rsidRDefault="005E492C" w:rsidP="005E492C">
      <w:pPr>
        <w:spacing w:line="240" w:lineRule="auto"/>
        <w:ind w:left="720" w:hanging="720"/>
        <w:rPr>
          <w:rFonts w:ascii="Cambria" w:hAnsi="Cambria"/>
        </w:rPr>
      </w:pPr>
      <w:r w:rsidRPr="005E492C">
        <w:rPr>
          <w:rFonts w:ascii="Cambria" w:hAnsi="Cambria"/>
        </w:rPr>
        <w:t xml:space="preserve">AGO, 2007. </w:t>
      </w:r>
      <w:r w:rsidRPr="005E492C">
        <w:rPr>
          <w:rFonts w:ascii="Cambria" w:hAnsi="Cambria"/>
          <w:i/>
        </w:rPr>
        <w:t xml:space="preserve">Global Warming - Cool it! </w:t>
      </w:r>
      <w:r w:rsidRPr="005E492C">
        <w:rPr>
          <w:rFonts w:ascii="Cambria" w:hAnsi="Cambria"/>
        </w:rPr>
        <w:t>. Department of Environment and Water Resources - Australian Greenhouse Office, Canberra.</w:t>
      </w:r>
    </w:p>
    <w:p w:rsidR="005E492C" w:rsidRPr="005E492C" w:rsidRDefault="005E492C" w:rsidP="005E492C">
      <w:pPr>
        <w:spacing w:line="240" w:lineRule="auto"/>
        <w:ind w:left="720" w:hanging="720"/>
        <w:rPr>
          <w:rFonts w:ascii="Cambria" w:hAnsi="Cambria"/>
        </w:rPr>
      </w:pPr>
      <w:r w:rsidRPr="005E492C">
        <w:rPr>
          <w:rFonts w:ascii="Cambria" w:hAnsi="Cambria"/>
        </w:rPr>
        <w:t xml:space="preserve">Baker, P., Blundell, R., Micklewright, J., 1989. Modelling household energy expenditures using micro-data. </w:t>
      </w:r>
      <w:r w:rsidRPr="005E492C">
        <w:rPr>
          <w:rFonts w:ascii="Cambria" w:hAnsi="Cambria"/>
          <w:i/>
        </w:rPr>
        <w:t>Economic Journal</w:t>
      </w:r>
      <w:r w:rsidRPr="005E492C">
        <w:rPr>
          <w:rFonts w:ascii="Cambria" w:hAnsi="Cambria"/>
        </w:rPr>
        <w:t xml:space="preserve"> 99, 720-738.</w:t>
      </w:r>
    </w:p>
    <w:p w:rsidR="005E492C" w:rsidRPr="005E492C" w:rsidRDefault="005E492C" w:rsidP="005E492C">
      <w:pPr>
        <w:spacing w:line="240" w:lineRule="auto"/>
        <w:ind w:left="720" w:hanging="720"/>
        <w:rPr>
          <w:rFonts w:ascii="Cambria" w:hAnsi="Cambria"/>
        </w:rPr>
      </w:pPr>
      <w:r w:rsidRPr="005E492C">
        <w:rPr>
          <w:rFonts w:ascii="Cambria" w:hAnsi="Cambria"/>
        </w:rPr>
        <w:t xml:space="preserve">Berkhout, P.H.G., Muskens, J.C., W. Velthuijsen, J., 2000. Defining the rebound effect. </w:t>
      </w:r>
      <w:r w:rsidRPr="005E492C">
        <w:rPr>
          <w:rFonts w:ascii="Cambria" w:hAnsi="Cambria"/>
          <w:i/>
        </w:rPr>
        <w:t>Energy Policy</w:t>
      </w:r>
      <w:r w:rsidRPr="005E492C">
        <w:rPr>
          <w:rFonts w:ascii="Cambria" w:hAnsi="Cambria"/>
        </w:rPr>
        <w:t xml:space="preserve"> 28, 425-432.</w:t>
      </w:r>
    </w:p>
    <w:p w:rsidR="005E492C" w:rsidRPr="005E492C" w:rsidRDefault="005E492C" w:rsidP="005E492C">
      <w:pPr>
        <w:spacing w:line="240" w:lineRule="auto"/>
        <w:ind w:left="720" w:hanging="720"/>
        <w:rPr>
          <w:rFonts w:ascii="Cambria" w:hAnsi="Cambria"/>
        </w:rPr>
      </w:pPr>
      <w:r w:rsidRPr="005E492C">
        <w:rPr>
          <w:rFonts w:ascii="Cambria" w:hAnsi="Cambria"/>
        </w:rPr>
        <w:t xml:space="preserve">Brannlund, R., Ghalwash, T., Nordstrom, J., 2007. Increased energy efficiency and the rebound effect: Effects on consumption and emissions. </w:t>
      </w:r>
      <w:r w:rsidRPr="005E492C">
        <w:rPr>
          <w:rFonts w:ascii="Cambria" w:hAnsi="Cambria"/>
          <w:i/>
        </w:rPr>
        <w:t>Energy Economics</w:t>
      </w:r>
      <w:r w:rsidRPr="005E492C">
        <w:rPr>
          <w:rFonts w:ascii="Cambria" w:hAnsi="Cambria"/>
        </w:rPr>
        <w:t xml:space="preserve"> 29, 1-17.</w:t>
      </w:r>
    </w:p>
    <w:p w:rsidR="005E492C" w:rsidRPr="005E492C" w:rsidRDefault="005E492C" w:rsidP="005E492C">
      <w:pPr>
        <w:spacing w:line="240" w:lineRule="auto"/>
        <w:ind w:left="720" w:hanging="720"/>
        <w:rPr>
          <w:rFonts w:ascii="Cambria" w:hAnsi="Cambria"/>
        </w:rPr>
      </w:pPr>
      <w:r w:rsidRPr="005E492C">
        <w:rPr>
          <w:rFonts w:ascii="Cambria" w:hAnsi="Cambria"/>
        </w:rPr>
        <w:t xml:space="preserve">Brookes, L., 2000. Energy efficiency fallacies revisited. </w:t>
      </w:r>
      <w:r w:rsidRPr="005E492C">
        <w:rPr>
          <w:rFonts w:ascii="Cambria" w:hAnsi="Cambria"/>
          <w:i/>
        </w:rPr>
        <w:t>Energy Policy</w:t>
      </w:r>
      <w:r w:rsidRPr="005E492C">
        <w:rPr>
          <w:rFonts w:ascii="Cambria" w:hAnsi="Cambria"/>
        </w:rPr>
        <w:t xml:space="preserve"> 28, 355-366.</w:t>
      </w:r>
    </w:p>
    <w:p w:rsidR="005E492C" w:rsidRPr="005E492C" w:rsidRDefault="005E492C" w:rsidP="005E492C">
      <w:pPr>
        <w:spacing w:line="240" w:lineRule="auto"/>
        <w:ind w:left="720" w:hanging="720"/>
        <w:rPr>
          <w:rFonts w:ascii="Cambria" w:hAnsi="Cambria"/>
        </w:rPr>
      </w:pPr>
      <w:r w:rsidRPr="005E492C">
        <w:rPr>
          <w:rFonts w:ascii="Cambria" w:hAnsi="Cambria"/>
        </w:rPr>
        <w:t xml:space="preserve">Costanza, R., 1980. Embodied Energy and Economic Valuation. </w:t>
      </w:r>
      <w:r w:rsidRPr="005E492C">
        <w:rPr>
          <w:rFonts w:ascii="Cambria" w:hAnsi="Cambria"/>
          <w:i/>
        </w:rPr>
        <w:t>Science</w:t>
      </w:r>
      <w:r w:rsidRPr="005E492C">
        <w:rPr>
          <w:rFonts w:ascii="Cambria" w:hAnsi="Cambria"/>
        </w:rPr>
        <w:t xml:space="preserve"> 210, 1219-1224.</w:t>
      </w:r>
    </w:p>
    <w:p w:rsidR="005E492C" w:rsidRPr="005E492C" w:rsidRDefault="005E492C" w:rsidP="005E492C">
      <w:pPr>
        <w:spacing w:line="240" w:lineRule="auto"/>
        <w:ind w:left="720" w:hanging="720"/>
        <w:rPr>
          <w:rFonts w:ascii="Cambria" w:hAnsi="Cambria"/>
        </w:rPr>
      </w:pPr>
      <w:r w:rsidRPr="005E492C">
        <w:rPr>
          <w:rFonts w:ascii="Cambria" w:hAnsi="Cambria"/>
        </w:rPr>
        <w:t>Deaton, A., Muellbauer, J., 1980. Economics and consumer behaviour. Cambridge University Press, Melbourne.</w:t>
      </w:r>
    </w:p>
    <w:p w:rsidR="005E492C" w:rsidRPr="005E492C" w:rsidRDefault="005E492C" w:rsidP="005E492C">
      <w:pPr>
        <w:spacing w:line="240" w:lineRule="auto"/>
        <w:ind w:left="720" w:hanging="720"/>
        <w:rPr>
          <w:rFonts w:ascii="Cambria" w:hAnsi="Cambria"/>
        </w:rPr>
      </w:pPr>
      <w:r w:rsidRPr="005E492C">
        <w:rPr>
          <w:rFonts w:ascii="Cambria" w:hAnsi="Cambria"/>
        </w:rPr>
        <w:t xml:space="preserve">Dey, C., 2008. </w:t>
      </w:r>
      <w:r w:rsidRPr="005E492C">
        <w:rPr>
          <w:rFonts w:ascii="Cambria" w:hAnsi="Cambria"/>
          <w:i/>
        </w:rPr>
        <w:t>Embodied energy of 2003-4 ABS HES commodity groups.</w:t>
      </w:r>
      <w:r w:rsidRPr="005E492C">
        <w:rPr>
          <w:rFonts w:ascii="Cambria" w:hAnsi="Cambria"/>
        </w:rPr>
        <w:t xml:space="preserve"> Centre for Integrated Sustainability Analysis, Sydney.</w:t>
      </w:r>
    </w:p>
    <w:p w:rsidR="005E492C" w:rsidRPr="005E492C" w:rsidRDefault="005E492C" w:rsidP="005E492C">
      <w:pPr>
        <w:spacing w:line="240" w:lineRule="auto"/>
        <w:ind w:left="720" w:hanging="720"/>
        <w:rPr>
          <w:rFonts w:ascii="Cambria" w:hAnsi="Cambria"/>
        </w:rPr>
      </w:pPr>
      <w:r w:rsidRPr="005E492C">
        <w:rPr>
          <w:rFonts w:ascii="Cambria" w:hAnsi="Cambria"/>
        </w:rPr>
        <w:t xml:space="preserve">Greening, L.A., 2001. Effects of changes in residential end-uses and behavior on aggregate carbon intensity: comparison of 10 OECD countries for the period 1970 through 1993. </w:t>
      </w:r>
      <w:r w:rsidRPr="005E492C">
        <w:rPr>
          <w:rFonts w:ascii="Cambria" w:hAnsi="Cambria"/>
          <w:i/>
        </w:rPr>
        <w:t>Energy Economics</w:t>
      </w:r>
      <w:r w:rsidRPr="005E492C">
        <w:rPr>
          <w:rFonts w:ascii="Cambria" w:hAnsi="Cambria"/>
        </w:rPr>
        <w:t xml:space="preserve"> 23, 153-178.</w:t>
      </w:r>
    </w:p>
    <w:p w:rsidR="005E492C" w:rsidRPr="005E492C" w:rsidRDefault="005E492C" w:rsidP="005E492C">
      <w:pPr>
        <w:spacing w:line="240" w:lineRule="auto"/>
        <w:ind w:left="720" w:hanging="720"/>
        <w:rPr>
          <w:rFonts w:ascii="Cambria" w:hAnsi="Cambria"/>
        </w:rPr>
      </w:pPr>
      <w:r w:rsidRPr="005E492C">
        <w:rPr>
          <w:rFonts w:ascii="Cambria" w:hAnsi="Cambria"/>
        </w:rPr>
        <w:t xml:space="preserve">Greening, L.A., Greene, D.L., Difiglio, C., 2000. Energy efficiency and consumption - the rebound effect - a survey. </w:t>
      </w:r>
      <w:r w:rsidRPr="005E492C">
        <w:rPr>
          <w:rFonts w:ascii="Cambria" w:hAnsi="Cambria"/>
          <w:i/>
        </w:rPr>
        <w:t>Energy Policy</w:t>
      </w:r>
      <w:r w:rsidRPr="005E492C">
        <w:rPr>
          <w:rFonts w:ascii="Cambria" w:hAnsi="Cambria"/>
        </w:rPr>
        <w:t xml:space="preserve"> 28, 389-401.</w:t>
      </w:r>
    </w:p>
    <w:p w:rsidR="005E492C" w:rsidRPr="005E492C" w:rsidRDefault="005E492C" w:rsidP="005E492C">
      <w:pPr>
        <w:spacing w:line="240" w:lineRule="auto"/>
        <w:ind w:left="720" w:hanging="720"/>
        <w:rPr>
          <w:rFonts w:ascii="Cambria" w:hAnsi="Cambria"/>
        </w:rPr>
      </w:pPr>
      <w:r w:rsidRPr="005E492C">
        <w:rPr>
          <w:rFonts w:ascii="Cambria" w:hAnsi="Cambria"/>
        </w:rPr>
        <w:t>Haque, M.O., 2005. Income elasticity and economic development:  Methods and applications. Springer, Dordrecht.</w:t>
      </w:r>
    </w:p>
    <w:p w:rsidR="005E492C" w:rsidRPr="005E492C" w:rsidRDefault="005E492C" w:rsidP="005E492C">
      <w:pPr>
        <w:spacing w:line="240" w:lineRule="auto"/>
        <w:ind w:left="720" w:hanging="720"/>
        <w:rPr>
          <w:rFonts w:ascii="Cambria" w:hAnsi="Cambria"/>
        </w:rPr>
      </w:pPr>
      <w:r w:rsidRPr="005E492C">
        <w:rPr>
          <w:rFonts w:ascii="Cambria" w:hAnsi="Cambria"/>
        </w:rPr>
        <w:t xml:space="preserve">Hertwich, E.G., 2005. Life Cycle Approaches to Sustainable Consumption: A Critical Review. </w:t>
      </w:r>
      <w:r w:rsidRPr="005E492C">
        <w:rPr>
          <w:rFonts w:ascii="Cambria" w:hAnsi="Cambria"/>
          <w:i/>
        </w:rPr>
        <w:t>Environmental Science &amp;amp; Technology</w:t>
      </w:r>
      <w:r w:rsidRPr="005E492C">
        <w:rPr>
          <w:rFonts w:ascii="Cambria" w:hAnsi="Cambria"/>
        </w:rPr>
        <w:t xml:space="preserve"> 39, 4673-4684.</w:t>
      </w:r>
    </w:p>
    <w:p w:rsidR="005E492C" w:rsidRPr="005E492C" w:rsidRDefault="005E492C" w:rsidP="005E492C">
      <w:pPr>
        <w:spacing w:line="240" w:lineRule="auto"/>
        <w:ind w:left="720" w:hanging="720"/>
        <w:rPr>
          <w:rFonts w:ascii="Cambria" w:hAnsi="Cambria"/>
        </w:rPr>
      </w:pPr>
      <w:r w:rsidRPr="005E492C">
        <w:rPr>
          <w:rFonts w:ascii="Cambria" w:hAnsi="Cambria"/>
        </w:rPr>
        <w:t xml:space="preserve">Holtz-Eakin, D., Selden, T.M., 1995. Stoking the fires? CO2 emissions and economic growth. </w:t>
      </w:r>
      <w:r w:rsidRPr="005E492C">
        <w:rPr>
          <w:rFonts w:ascii="Cambria" w:hAnsi="Cambria"/>
          <w:i/>
        </w:rPr>
        <w:t>Journal of Public Economics</w:t>
      </w:r>
      <w:r w:rsidRPr="005E492C">
        <w:rPr>
          <w:rFonts w:ascii="Cambria" w:hAnsi="Cambria"/>
        </w:rPr>
        <w:t xml:space="preserve"> 57, 85-101.</w:t>
      </w:r>
    </w:p>
    <w:p w:rsidR="005E492C" w:rsidRPr="005E492C" w:rsidRDefault="005E492C" w:rsidP="005E492C">
      <w:pPr>
        <w:spacing w:line="240" w:lineRule="auto"/>
        <w:ind w:left="720" w:hanging="720"/>
        <w:rPr>
          <w:rFonts w:ascii="Cambria" w:hAnsi="Cambria"/>
        </w:rPr>
      </w:pPr>
      <w:r w:rsidRPr="005E492C">
        <w:rPr>
          <w:rFonts w:ascii="Cambria" w:hAnsi="Cambria"/>
        </w:rPr>
        <w:t xml:space="preserve">Hong, S.H., Oreszczyn, T., Ridley, I., 2006. The impact of energy efficient refurbishment on the space heating fuel consumption in English dwellings. </w:t>
      </w:r>
      <w:r w:rsidRPr="005E492C">
        <w:rPr>
          <w:rFonts w:ascii="Cambria" w:hAnsi="Cambria"/>
          <w:i/>
        </w:rPr>
        <w:t>Energy and Buildings</w:t>
      </w:r>
      <w:r w:rsidRPr="005E492C">
        <w:rPr>
          <w:rFonts w:ascii="Cambria" w:hAnsi="Cambria"/>
        </w:rPr>
        <w:t xml:space="preserve"> 38, 1171-1181.</w:t>
      </w:r>
    </w:p>
    <w:p w:rsidR="005E492C" w:rsidRPr="005E492C" w:rsidRDefault="005E492C" w:rsidP="005E492C">
      <w:pPr>
        <w:spacing w:line="240" w:lineRule="auto"/>
        <w:ind w:left="720" w:hanging="720"/>
        <w:rPr>
          <w:rFonts w:ascii="Cambria" w:hAnsi="Cambria"/>
        </w:rPr>
      </w:pPr>
      <w:r w:rsidRPr="005E492C">
        <w:rPr>
          <w:rFonts w:ascii="Cambria" w:hAnsi="Cambria"/>
        </w:rPr>
        <w:t>Jevons, S., 1865. The coal question: An inquiry concerning the progress of the nation, and the probable exhaustion of our coal mines. Macmillan and Co., London.</w:t>
      </w:r>
    </w:p>
    <w:p w:rsidR="005E492C" w:rsidRPr="005E492C" w:rsidRDefault="005E492C" w:rsidP="005E492C">
      <w:pPr>
        <w:spacing w:line="240" w:lineRule="auto"/>
        <w:ind w:left="720" w:hanging="720"/>
        <w:rPr>
          <w:rFonts w:ascii="Cambria" w:hAnsi="Cambria"/>
        </w:rPr>
      </w:pPr>
      <w:r w:rsidRPr="005E492C">
        <w:rPr>
          <w:rFonts w:ascii="Cambria" w:hAnsi="Cambria"/>
        </w:rPr>
        <w:t xml:space="preserve">Khazzoom, J.D., 1980. Economic implications for mandated efficiency in standards for household appliances. . </w:t>
      </w:r>
      <w:r w:rsidRPr="005E492C">
        <w:rPr>
          <w:rFonts w:ascii="Cambria" w:hAnsi="Cambria"/>
          <w:i/>
        </w:rPr>
        <w:t>The Energy Journal</w:t>
      </w:r>
      <w:r w:rsidRPr="005E492C">
        <w:rPr>
          <w:rFonts w:ascii="Cambria" w:hAnsi="Cambria"/>
        </w:rPr>
        <w:t xml:space="preserve"> 1, 21-40.</w:t>
      </w:r>
    </w:p>
    <w:p w:rsidR="005E492C" w:rsidRPr="005E492C" w:rsidRDefault="005E492C" w:rsidP="005E492C">
      <w:pPr>
        <w:spacing w:line="240" w:lineRule="auto"/>
        <w:ind w:left="720" w:hanging="720"/>
        <w:rPr>
          <w:rFonts w:ascii="Cambria" w:hAnsi="Cambria"/>
        </w:rPr>
      </w:pPr>
      <w:r w:rsidRPr="005E492C">
        <w:rPr>
          <w:rFonts w:ascii="Cambria" w:hAnsi="Cambria"/>
        </w:rPr>
        <w:t xml:space="preserve">Lee, R., Denlay, J., 2002. </w:t>
      </w:r>
      <w:r w:rsidRPr="005E492C">
        <w:rPr>
          <w:rFonts w:ascii="Cambria" w:hAnsi="Cambria"/>
          <w:i/>
        </w:rPr>
        <w:t>Demand side management: Energy efficiency potential in South Australia</w:t>
      </w:r>
      <w:r w:rsidRPr="005E492C">
        <w:rPr>
          <w:rFonts w:ascii="Cambria" w:hAnsi="Cambria"/>
        </w:rPr>
        <w:t>. Energy South Australia, Adelaide.</w:t>
      </w:r>
    </w:p>
    <w:p w:rsidR="005E492C" w:rsidRPr="005E492C" w:rsidRDefault="005E492C" w:rsidP="005E492C">
      <w:pPr>
        <w:spacing w:line="240" w:lineRule="auto"/>
        <w:ind w:left="720" w:hanging="720"/>
        <w:rPr>
          <w:rFonts w:ascii="Cambria" w:hAnsi="Cambria"/>
        </w:rPr>
      </w:pPr>
      <w:r w:rsidRPr="005E492C">
        <w:rPr>
          <w:rFonts w:ascii="Cambria" w:hAnsi="Cambria"/>
        </w:rPr>
        <w:t xml:space="preserve">Lenzen, M., Dey, C., Foran, B., 2004. Energy requirements of Sydney households. </w:t>
      </w:r>
      <w:r w:rsidRPr="005E492C">
        <w:rPr>
          <w:rFonts w:ascii="Cambria" w:hAnsi="Cambria"/>
          <w:i/>
        </w:rPr>
        <w:t>Ecological Economics</w:t>
      </w:r>
      <w:r w:rsidRPr="005E492C">
        <w:rPr>
          <w:rFonts w:ascii="Cambria" w:hAnsi="Cambria"/>
        </w:rPr>
        <w:t xml:space="preserve"> 49, 375-399.</w:t>
      </w:r>
    </w:p>
    <w:p w:rsidR="005E492C" w:rsidRPr="005E492C" w:rsidRDefault="005E492C" w:rsidP="005E492C">
      <w:pPr>
        <w:spacing w:line="240" w:lineRule="auto"/>
        <w:ind w:left="720" w:hanging="720"/>
        <w:rPr>
          <w:rFonts w:ascii="Cambria" w:hAnsi="Cambria"/>
        </w:rPr>
      </w:pPr>
      <w:r w:rsidRPr="005E492C">
        <w:rPr>
          <w:rFonts w:ascii="Cambria" w:hAnsi="Cambria"/>
        </w:rPr>
        <w:t xml:space="preserve">Lenzen, M., Dey, C.J., 2002. Economic, energy and greenhouse emissions impacts of some consumer choice, technology and government outlay options. </w:t>
      </w:r>
      <w:r w:rsidRPr="005E492C">
        <w:rPr>
          <w:rFonts w:ascii="Cambria" w:hAnsi="Cambria"/>
          <w:i/>
        </w:rPr>
        <w:t>Energy Economics</w:t>
      </w:r>
      <w:r w:rsidRPr="005E492C">
        <w:rPr>
          <w:rFonts w:ascii="Cambria" w:hAnsi="Cambria"/>
        </w:rPr>
        <w:t xml:space="preserve"> 24, 377-403.</w:t>
      </w:r>
    </w:p>
    <w:p w:rsidR="005E492C" w:rsidRPr="005E492C" w:rsidRDefault="005E492C" w:rsidP="005E492C">
      <w:pPr>
        <w:spacing w:line="240" w:lineRule="auto"/>
        <w:ind w:left="720" w:hanging="720"/>
        <w:rPr>
          <w:rFonts w:ascii="Cambria" w:hAnsi="Cambria"/>
        </w:rPr>
      </w:pPr>
      <w:r w:rsidRPr="005E492C">
        <w:rPr>
          <w:rFonts w:ascii="Cambria" w:hAnsi="Cambria"/>
        </w:rPr>
        <w:t xml:space="preserve">Lucas, P., 2003. Retail electricity prices for non-contestable customers. </w:t>
      </w:r>
      <w:r w:rsidRPr="005E492C">
        <w:rPr>
          <w:rFonts w:ascii="Cambria" w:hAnsi="Cambria"/>
          <w:i/>
        </w:rPr>
        <w:t>Queensland Government Gazette</w:t>
      </w:r>
      <w:r w:rsidRPr="005E492C">
        <w:rPr>
          <w:rFonts w:ascii="Cambria" w:hAnsi="Cambria"/>
        </w:rPr>
        <w:t xml:space="preserve"> 47.</w:t>
      </w:r>
    </w:p>
    <w:p w:rsidR="005E492C" w:rsidRPr="005E492C" w:rsidRDefault="005E492C" w:rsidP="005E492C">
      <w:pPr>
        <w:spacing w:line="240" w:lineRule="auto"/>
        <w:ind w:left="720" w:hanging="720"/>
        <w:rPr>
          <w:rFonts w:ascii="Cambria" w:hAnsi="Cambria"/>
        </w:rPr>
      </w:pPr>
      <w:r w:rsidRPr="005E492C">
        <w:rPr>
          <w:rFonts w:ascii="Cambria" w:hAnsi="Cambria"/>
        </w:rPr>
        <w:t xml:space="preserve">Milne, G., Boardman, B., 2000. Making cold homes warmer: the effect of energy efficiency improvements in low-income homes A report to the Energy Action Grants Agency Charitable Trust. </w:t>
      </w:r>
      <w:r w:rsidRPr="005E492C">
        <w:rPr>
          <w:rFonts w:ascii="Cambria" w:hAnsi="Cambria"/>
          <w:i/>
        </w:rPr>
        <w:t>Energy Policy</w:t>
      </w:r>
      <w:r w:rsidRPr="005E492C">
        <w:rPr>
          <w:rFonts w:ascii="Cambria" w:hAnsi="Cambria"/>
        </w:rPr>
        <w:t xml:space="preserve"> 28, 411-424.</w:t>
      </w:r>
    </w:p>
    <w:p w:rsidR="005E492C" w:rsidRPr="005E492C" w:rsidRDefault="005E492C" w:rsidP="005E492C">
      <w:pPr>
        <w:spacing w:line="240" w:lineRule="auto"/>
        <w:ind w:left="720" w:hanging="720"/>
        <w:rPr>
          <w:rFonts w:ascii="Cambria" w:hAnsi="Cambria"/>
        </w:rPr>
      </w:pPr>
      <w:r w:rsidRPr="005E492C">
        <w:rPr>
          <w:rFonts w:ascii="Cambria" w:hAnsi="Cambria"/>
        </w:rPr>
        <w:t xml:space="preserve">Mizobuchi, K., 2008. An empirical study on the rebound effect considering capital costs. </w:t>
      </w:r>
      <w:r w:rsidRPr="005E492C">
        <w:rPr>
          <w:rFonts w:ascii="Cambria" w:hAnsi="Cambria"/>
          <w:i/>
        </w:rPr>
        <w:t>Energy Economics</w:t>
      </w:r>
      <w:r w:rsidRPr="005E492C">
        <w:rPr>
          <w:rFonts w:ascii="Cambria" w:hAnsi="Cambria"/>
        </w:rPr>
        <w:t xml:space="preserve"> 30, 2486-2516.</w:t>
      </w:r>
    </w:p>
    <w:p w:rsidR="005E492C" w:rsidRPr="005E492C" w:rsidRDefault="005E492C" w:rsidP="005E492C">
      <w:pPr>
        <w:spacing w:line="240" w:lineRule="auto"/>
        <w:ind w:left="720" w:hanging="720"/>
        <w:rPr>
          <w:rFonts w:ascii="Cambria" w:hAnsi="Cambria"/>
        </w:rPr>
      </w:pPr>
      <w:r w:rsidRPr="005E492C">
        <w:rPr>
          <w:rFonts w:ascii="Cambria" w:hAnsi="Cambria"/>
        </w:rPr>
        <w:t xml:space="preserve">Roy, J., 2000. The rebound effect: some empirical evidence from India. </w:t>
      </w:r>
      <w:r w:rsidRPr="005E492C">
        <w:rPr>
          <w:rFonts w:ascii="Cambria" w:hAnsi="Cambria"/>
          <w:i/>
        </w:rPr>
        <w:t>Energy Policy</w:t>
      </w:r>
      <w:r w:rsidRPr="005E492C">
        <w:rPr>
          <w:rFonts w:ascii="Cambria" w:hAnsi="Cambria"/>
        </w:rPr>
        <w:t xml:space="preserve"> 28, 433-438.</w:t>
      </w:r>
    </w:p>
    <w:p w:rsidR="005E492C" w:rsidRPr="005E492C" w:rsidRDefault="005E492C" w:rsidP="005E492C">
      <w:pPr>
        <w:spacing w:line="240" w:lineRule="auto"/>
        <w:ind w:left="720" w:hanging="720"/>
        <w:rPr>
          <w:rFonts w:ascii="Cambria" w:hAnsi="Cambria"/>
        </w:rPr>
      </w:pPr>
      <w:r w:rsidRPr="005E492C">
        <w:rPr>
          <w:rFonts w:ascii="Cambria" w:hAnsi="Cambria"/>
        </w:rPr>
        <w:t xml:space="preserve">Schipper, L., Grubb, M., 2000. On the rebound? Feedback between energy intensities and energy uses in IEA countries. </w:t>
      </w:r>
      <w:r w:rsidRPr="005E492C">
        <w:rPr>
          <w:rFonts w:ascii="Cambria" w:hAnsi="Cambria"/>
          <w:i/>
        </w:rPr>
        <w:t>Energy Policy</w:t>
      </w:r>
      <w:r w:rsidRPr="005E492C">
        <w:rPr>
          <w:rFonts w:ascii="Cambria" w:hAnsi="Cambria"/>
        </w:rPr>
        <w:t xml:space="preserve"> 28, 367-388.</w:t>
      </w:r>
    </w:p>
    <w:p w:rsidR="005E492C" w:rsidRPr="005E492C" w:rsidRDefault="005E492C" w:rsidP="005E492C">
      <w:pPr>
        <w:spacing w:line="240" w:lineRule="auto"/>
        <w:ind w:left="720" w:hanging="720"/>
        <w:rPr>
          <w:rFonts w:ascii="Cambria" w:hAnsi="Cambria"/>
        </w:rPr>
      </w:pPr>
      <w:r w:rsidRPr="005E492C">
        <w:rPr>
          <w:rFonts w:ascii="Cambria" w:hAnsi="Cambria"/>
        </w:rPr>
        <w:t xml:space="preserve">Sorrell, S., 2007. </w:t>
      </w:r>
      <w:r w:rsidRPr="005E492C">
        <w:rPr>
          <w:rFonts w:ascii="Cambria" w:hAnsi="Cambria"/>
          <w:i/>
        </w:rPr>
        <w:t>The rebound effect: An assessment of the evidence for economy-wide energy savings from improved energy efficiency.</w:t>
      </w:r>
      <w:r w:rsidRPr="005E492C">
        <w:rPr>
          <w:rFonts w:ascii="Cambria" w:hAnsi="Cambria"/>
        </w:rPr>
        <w:t xml:space="preserve"> UK Energy Research Centre.</w:t>
      </w:r>
    </w:p>
    <w:p w:rsidR="005E492C" w:rsidRPr="005E492C" w:rsidRDefault="005E492C" w:rsidP="005E492C">
      <w:pPr>
        <w:spacing w:line="240" w:lineRule="auto"/>
        <w:ind w:left="720" w:hanging="720"/>
        <w:rPr>
          <w:rFonts w:ascii="Cambria" w:hAnsi="Cambria"/>
        </w:rPr>
      </w:pPr>
      <w:r w:rsidRPr="005E492C">
        <w:rPr>
          <w:rFonts w:ascii="Cambria" w:hAnsi="Cambria"/>
        </w:rPr>
        <w:t xml:space="preserve">Stern, N., 2007. </w:t>
      </w:r>
      <w:r w:rsidRPr="005E492C">
        <w:rPr>
          <w:rFonts w:ascii="Cambria" w:hAnsi="Cambria"/>
          <w:i/>
        </w:rPr>
        <w:t>Stern Review: The economics of climate change</w:t>
      </w:r>
      <w:r w:rsidRPr="005E492C">
        <w:rPr>
          <w:rFonts w:ascii="Cambria" w:hAnsi="Cambria"/>
        </w:rPr>
        <w:t>. UK Treasury.</w:t>
      </w:r>
    </w:p>
    <w:p w:rsidR="005E492C" w:rsidRPr="005E492C" w:rsidRDefault="005E492C" w:rsidP="005E492C">
      <w:pPr>
        <w:spacing w:line="240" w:lineRule="auto"/>
        <w:ind w:left="720" w:hanging="720"/>
        <w:rPr>
          <w:rFonts w:ascii="Cambria" w:hAnsi="Cambria"/>
        </w:rPr>
      </w:pPr>
      <w:r w:rsidRPr="005E492C">
        <w:rPr>
          <w:rFonts w:ascii="Cambria" w:hAnsi="Cambria"/>
        </w:rPr>
        <w:t xml:space="preserve">Turnbull, M., 2007. World first. Australia slashes greenhouse gases from efficient lighting. Department of Environment and Water Resources. [Accessed 13/11/2007 Avaliable from </w:t>
      </w:r>
      <w:hyperlink r:id="rId17" w:history="1">
        <w:r w:rsidRPr="005E492C">
          <w:rPr>
            <w:rStyle w:val="Hyperlink"/>
            <w:rFonts w:ascii="Cambria" w:hAnsi="Cambria"/>
          </w:rPr>
          <w:t>http://www.environment.gov.au/minister/env/2007/pubs/mr20feb07.pdf</w:t>
        </w:r>
      </w:hyperlink>
      <w:r w:rsidRPr="005E492C">
        <w:rPr>
          <w:rFonts w:ascii="Cambria" w:hAnsi="Cambria"/>
        </w:rPr>
        <w:t>.</w:t>
      </w:r>
    </w:p>
    <w:p w:rsidR="005E492C" w:rsidRPr="005E492C" w:rsidRDefault="005E492C" w:rsidP="005E492C">
      <w:pPr>
        <w:spacing w:line="240" w:lineRule="auto"/>
        <w:ind w:left="720" w:hanging="720"/>
        <w:rPr>
          <w:rFonts w:ascii="Cambria" w:hAnsi="Cambria"/>
        </w:rPr>
      </w:pPr>
      <w:r w:rsidRPr="005E492C">
        <w:rPr>
          <w:rFonts w:ascii="Cambria" w:hAnsi="Cambria"/>
        </w:rPr>
        <w:t xml:space="preserve">UN, 1992. </w:t>
      </w:r>
      <w:r w:rsidRPr="005E492C">
        <w:rPr>
          <w:rFonts w:ascii="Cambria" w:hAnsi="Cambria"/>
          <w:i/>
        </w:rPr>
        <w:t>Report of the UN conference on environment and development - Chapter 4 - Changing consumption patterns</w:t>
      </w:r>
      <w:r w:rsidRPr="005E492C">
        <w:rPr>
          <w:rFonts w:ascii="Cambria" w:hAnsi="Cambria"/>
        </w:rPr>
        <w:t>. United Nations, Rio de Janeiro, Brazil.</w:t>
      </w:r>
    </w:p>
    <w:p w:rsidR="005E492C" w:rsidRPr="005E492C" w:rsidRDefault="005E492C" w:rsidP="005E492C">
      <w:pPr>
        <w:spacing w:line="240" w:lineRule="auto"/>
        <w:ind w:left="720" w:hanging="720"/>
        <w:rPr>
          <w:rFonts w:ascii="Cambria" w:hAnsi="Cambria"/>
        </w:rPr>
      </w:pPr>
      <w:r w:rsidRPr="005E492C">
        <w:rPr>
          <w:rFonts w:ascii="Cambria" w:hAnsi="Cambria"/>
        </w:rPr>
        <w:t xml:space="preserve">Vringer, K., Aalbers, T., Blok, K., 2007. Household energy requirement and value patterns. </w:t>
      </w:r>
      <w:r w:rsidRPr="005E492C">
        <w:rPr>
          <w:rFonts w:ascii="Cambria" w:hAnsi="Cambria"/>
          <w:i/>
        </w:rPr>
        <w:t>Energy Policy</w:t>
      </w:r>
      <w:r w:rsidRPr="005E492C">
        <w:rPr>
          <w:rFonts w:ascii="Cambria" w:hAnsi="Cambria"/>
        </w:rPr>
        <w:t xml:space="preserve"> 35, 553-566.</w:t>
      </w:r>
    </w:p>
    <w:p w:rsidR="005E492C" w:rsidRPr="005E492C" w:rsidRDefault="005E492C" w:rsidP="005E492C">
      <w:pPr>
        <w:spacing w:line="240" w:lineRule="auto"/>
        <w:ind w:left="720" w:hanging="720"/>
        <w:rPr>
          <w:rFonts w:ascii="Cambria" w:hAnsi="Cambria"/>
        </w:rPr>
      </w:pPr>
      <w:r w:rsidRPr="005E492C">
        <w:rPr>
          <w:rFonts w:ascii="Cambria" w:hAnsi="Cambria"/>
        </w:rPr>
        <w:t>Wirl, F., 1997. The economics of conservation programs. Kulwer Academic Publishers, Dortrecht.</w:t>
      </w:r>
    </w:p>
    <w:p w:rsidR="005E492C" w:rsidRDefault="005E492C" w:rsidP="005E492C">
      <w:pPr>
        <w:spacing w:line="240" w:lineRule="auto"/>
        <w:ind w:left="720" w:hanging="720"/>
        <w:rPr>
          <w:rFonts w:ascii="Cambria" w:hAnsi="Cambria"/>
        </w:rPr>
      </w:pPr>
    </w:p>
    <w:p w:rsidR="002079F6" w:rsidRPr="001452D7" w:rsidRDefault="008E6319" w:rsidP="001452D7">
      <w:r>
        <w:fldChar w:fldCharType="end"/>
      </w:r>
    </w:p>
    <w:p w:rsidR="001452D7" w:rsidRDefault="001452D7" w:rsidP="001452D7">
      <w:pPr>
        <w:pStyle w:val="Heading1"/>
      </w:pPr>
    </w:p>
    <w:p w:rsidR="00DC4F6A" w:rsidRPr="001452D7" w:rsidRDefault="00DC4F6A" w:rsidP="001452D7">
      <w:pPr>
        <w:sectPr w:rsidR="00DC4F6A" w:rsidRPr="001452D7">
          <w:footerReference w:type="default" r:id="rId18"/>
          <w:pgSz w:w="11906" w:h="16838"/>
          <w:pgMar w:top="1559" w:right="1440" w:bottom="1559" w:left="1440" w:header="709" w:footer="709" w:gutter="0"/>
          <w:pgNumType w:start="0"/>
          <w:cols w:space="708"/>
          <w:titlePg/>
          <w:docGrid w:linePitch="360"/>
        </w:sectPr>
      </w:pPr>
    </w:p>
    <w:p w:rsidR="00CF4748" w:rsidRDefault="002079F6" w:rsidP="002079F6">
      <w:pPr>
        <w:rPr>
          <w:sz w:val="20"/>
          <w:szCs w:val="20"/>
        </w:rPr>
      </w:pPr>
      <w:r w:rsidRPr="002079F6">
        <w:rPr>
          <w:sz w:val="20"/>
          <w:szCs w:val="20"/>
        </w:rPr>
        <w:t>Appendix A: Stylised economy with classical production frontiers and intermediate production stages.</w:t>
      </w:r>
      <w:r w:rsidRPr="002079F6">
        <w:rPr>
          <w:rStyle w:val="FootnoteReference"/>
          <w:i/>
          <w:sz w:val="20"/>
          <w:szCs w:val="20"/>
        </w:rPr>
        <w:footnoteReference w:id="12"/>
      </w:r>
    </w:p>
    <w:p w:rsidR="00DC4F6A" w:rsidRPr="002079F6" w:rsidRDefault="00DC4F6A" w:rsidP="002079F6">
      <w:pPr>
        <w:rPr>
          <w:sz w:val="20"/>
          <w:szCs w:val="20"/>
        </w:rPr>
      </w:pPr>
    </w:p>
    <w:p w:rsidR="00EF3669" w:rsidRDefault="00EF3669" w:rsidP="002A5402">
      <w:r>
        <w:rPr>
          <w:noProof/>
          <w:lang w:val="en-US"/>
        </w:rPr>
        <w:drawing>
          <wp:anchor distT="0" distB="0" distL="114300" distR="114300" simplePos="0" relativeHeight="251670528" behindDoc="0" locked="0" layoutInCell="1" allowOverlap="1">
            <wp:simplePos x="0" y="0"/>
            <wp:positionH relativeFrom="column">
              <wp:posOffset>-180340</wp:posOffset>
            </wp:positionH>
            <wp:positionV relativeFrom="paragraph">
              <wp:posOffset>90805</wp:posOffset>
            </wp:positionV>
            <wp:extent cx="6198870" cy="4428490"/>
            <wp:effectExtent l="19050" t="0" r="0" b="0"/>
            <wp:wrapTopAndBottom/>
            <wp:docPr id="2" name="Picture 1" descr="Picture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2.png"/>
                    <pic:cNvPicPr/>
                  </pic:nvPicPr>
                  <pic:blipFill>
                    <a:blip r:embed="rId19"/>
                    <a:stretch>
                      <a:fillRect/>
                    </a:stretch>
                  </pic:blipFill>
                  <pic:spPr>
                    <a:xfrm>
                      <a:off x="0" y="0"/>
                      <a:ext cx="6198870" cy="4428490"/>
                    </a:xfrm>
                    <a:prstGeom prst="rect">
                      <a:avLst/>
                    </a:prstGeom>
                  </pic:spPr>
                </pic:pic>
              </a:graphicData>
            </a:graphic>
          </wp:anchor>
        </w:drawing>
      </w:r>
    </w:p>
    <w:p w:rsidR="00EF3669" w:rsidRDefault="00EF3669">
      <w:pPr>
        <w:spacing w:after="200"/>
      </w:pPr>
      <w:r>
        <w:br w:type="page"/>
      </w:r>
    </w:p>
    <w:p w:rsidR="00EF3669" w:rsidRDefault="00EF3669" w:rsidP="00EF3669">
      <w:pPr>
        <w:rPr>
          <w:sz w:val="20"/>
          <w:szCs w:val="20"/>
        </w:rPr>
      </w:pPr>
      <w:r w:rsidRPr="00EF3669">
        <w:rPr>
          <w:sz w:val="20"/>
          <w:szCs w:val="20"/>
        </w:rPr>
        <w:t>Appendix B: Life cycle greenhouse emissions data at detailed commodity group level, using IO hybrid method.</w:t>
      </w:r>
    </w:p>
    <w:p w:rsidR="00DC4F6A" w:rsidRPr="00EF3669" w:rsidRDefault="00DC4F6A" w:rsidP="00EF3669">
      <w:pPr>
        <w:rPr>
          <w:sz w:val="20"/>
          <w:szCs w:val="20"/>
        </w:rPr>
      </w:pPr>
    </w:p>
    <w:tbl>
      <w:tblPr>
        <w:tblStyle w:val="MediumShading11"/>
        <w:tblW w:w="0" w:type="auto"/>
        <w:jc w:val="center"/>
        <w:tblLook w:val="0620"/>
      </w:tblPr>
      <w:tblGrid>
        <w:gridCol w:w="3158"/>
        <w:gridCol w:w="2955"/>
        <w:gridCol w:w="2359"/>
      </w:tblGrid>
      <w:tr w:rsidR="00EF3669" w:rsidRPr="00EC29DE">
        <w:trPr>
          <w:cnfStyle w:val="100000000000"/>
          <w:jc w:val="center"/>
        </w:trPr>
        <w:tc>
          <w:tcPr>
            <w:tcW w:w="0" w:type="auto"/>
          </w:tcPr>
          <w:p w:rsidR="00EF3669" w:rsidRPr="005E3723" w:rsidRDefault="00EF3669" w:rsidP="009F6963">
            <w:pPr>
              <w:rPr>
                <w:sz w:val="18"/>
                <w:szCs w:val="18"/>
              </w:rPr>
            </w:pPr>
            <w:r w:rsidRPr="005E3723">
              <w:rPr>
                <w:sz w:val="18"/>
                <w:szCs w:val="18"/>
              </w:rPr>
              <w:t>Broad commodity group</w:t>
            </w:r>
          </w:p>
        </w:tc>
        <w:tc>
          <w:tcPr>
            <w:tcW w:w="0" w:type="auto"/>
          </w:tcPr>
          <w:p w:rsidR="00EF3669" w:rsidRPr="005E3723" w:rsidRDefault="00EF3669" w:rsidP="009F6963">
            <w:pPr>
              <w:rPr>
                <w:sz w:val="18"/>
                <w:szCs w:val="18"/>
              </w:rPr>
            </w:pPr>
            <w:r w:rsidRPr="005E3723">
              <w:rPr>
                <w:sz w:val="18"/>
                <w:szCs w:val="18"/>
              </w:rPr>
              <w:t>Detailed commodity group</w:t>
            </w:r>
          </w:p>
        </w:tc>
        <w:tc>
          <w:tcPr>
            <w:tcW w:w="2359" w:type="dxa"/>
          </w:tcPr>
          <w:p w:rsidR="00EF3669" w:rsidRPr="005E3723" w:rsidRDefault="00EF3669" w:rsidP="009F6963">
            <w:pPr>
              <w:rPr>
                <w:sz w:val="18"/>
                <w:szCs w:val="18"/>
              </w:rPr>
            </w:pPr>
            <w:r w:rsidRPr="005E3723">
              <w:rPr>
                <w:sz w:val="18"/>
                <w:szCs w:val="18"/>
              </w:rPr>
              <w:t>Life cycle Greenhouse gas intensity (kg CO</w:t>
            </w:r>
            <w:r w:rsidRPr="005E3723">
              <w:rPr>
                <w:sz w:val="18"/>
                <w:szCs w:val="18"/>
                <w:vertAlign w:val="subscript"/>
              </w:rPr>
              <w:t>2</w:t>
            </w:r>
            <w:r w:rsidRPr="005E3723">
              <w:rPr>
                <w:sz w:val="18"/>
                <w:szCs w:val="18"/>
              </w:rPr>
              <w:t>-e/$)</w:t>
            </w:r>
          </w:p>
        </w:tc>
      </w:tr>
      <w:tr w:rsidR="00EF3669" w:rsidRPr="00EC29DE">
        <w:trPr>
          <w:jc w:val="center"/>
        </w:trPr>
        <w:tc>
          <w:tcPr>
            <w:tcW w:w="0" w:type="auto"/>
          </w:tcPr>
          <w:p w:rsidR="00EF3669" w:rsidRPr="005E3723" w:rsidRDefault="00EF3669" w:rsidP="009F6963">
            <w:pPr>
              <w:rPr>
                <w:sz w:val="18"/>
                <w:szCs w:val="18"/>
              </w:rPr>
            </w:pPr>
            <w:r w:rsidRPr="005E3723">
              <w:rPr>
                <w:sz w:val="18"/>
                <w:szCs w:val="18"/>
              </w:rPr>
              <w:t xml:space="preserve">Domestic fuel and power </w:t>
            </w:r>
          </w:p>
        </w:tc>
        <w:tc>
          <w:tcPr>
            <w:tcW w:w="0" w:type="auto"/>
          </w:tcPr>
          <w:p w:rsidR="00EF3669" w:rsidRPr="00EC29DE" w:rsidRDefault="00EF3669" w:rsidP="009F6963">
            <w:pPr>
              <w:rPr>
                <w:sz w:val="18"/>
                <w:szCs w:val="18"/>
              </w:rPr>
            </w:pPr>
            <w:r w:rsidRPr="00EC29DE">
              <w:rPr>
                <w:sz w:val="18"/>
                <w:szCs w:val="18"/>
              </w:rPr>
              <w:t>Domestic fuel and power</w:t>
            </w:r>
          </w:p>
        </w:tc>
        <w:tc>
          <w:tcPr>
            <w:tcW w:w="2359" w:type="dxa"/>
          </w:tcPr>
          <w:p w:rsidR="00EF3669" w:rsidRPr="00EC29DE" w:rsidRDefault="00EF3669" w:rsidP="009F6963">
            <w:pPr>
              <w:jc w:val="center"/>
              <w:rPr>
                <w:sz w:val="18"/>
                <w:szCs w:val="18"/>
              </w:rPr>
            </w:pPr>
            <w:r w:rsidRPr="00EC29DE">
              <w:rPr>
                <w:sz w:val="18"/>
                <w:szCs w:val="18"/>
              </w:rPr>
              <w:t>7.333</w:t>
            </w:r>
          </w:p>
        </w:tc>
      </w:tr>
      <w:tr w:rsidR="00EF3669" w:rsidRPr="00EC29DE">
        <w:trPr>
          <w:jc w:val="center"/>
        </w:trPr>
        <w:tc>
          <w:tcPr>
            <w:tcW w:w="0" w:type="auto"/>
            <w:vMerge w:val="restart"/>
          </w:tcPr>
          <w:p w:rsidR="00EF3669" w:rsidRPr="005E3723" w:rsidRDefault="00EF3669" w:rsidP="009F6963">
            <w:pPr>
              <w:rPr>
                <w:sz w:val="18"/>
                <w:szCs w:val="18"/>
              </w:rPr>
            </w:pPr>
            <w:r w:rsidRPr="005E3723">
              <w:rPr>
                <w:sz w:val="18"/>
                <w:szCs w:val="18"/>
              </w:rPr>
              <w:t xml:space="preserve">Food and non-alcoholic beverages </w:t>
            </w:r>
          </w:p>
        </w:tc>
        <w:tc>
          <w:tcPr>
            <w:tcW w:w="0" w:type="auto"/>
          </w:tcPr>
          <w:p w:rsidR="00EF3669" w:rsidRPr="00EC29DE" w:rsidRDefault="00EF3669" w:rsidP="009F6963">
            <w:pPr>
              <w:rPr>
                <w:sz w:val="18"/>
                <w:szCs w:val="18"/>
              </w:rPr>
            </w:pPr>
            <w:r w:rsidRPr="00EC29DE">
              <w:rPr>
                <w:sz w:val="18"/>
                <w:szCs w:val="18"/>
              </w:rPr>
              <w:t>Bakery products</w:t>
            </w:r>
          </w:p>
        </w:tc>
        <w:tc>
          <w:tcPr>
            <w:tcW w:w="2359" w:type="dxa"/>
          </w:tcPr>
          <w:p w:rsidR="00EF3669" w:rsidRPr="00EC29DE" w:rsidRDefault="00EF3669" w:rsidP="009F6963">
            <w:pPr>
              <w:jc w:val="center"/>
              <w:rPr>
                <w:sz w:val="18"/>
                <w:szCs w:val="18"/>
              </w:rPr>
            </w:pPr>
            <w:r w:rsidRPr="00EC29DE">
              <w:rPr>
                <w:sz w:val="18"/>
                <w:szCs w:val="18"/>
              </w:rPr>
              <w:t>0.403</w:t>
            </w:r>
          </w:p>
        </w:tc>
      </w:tr>
      <w:tr w:rsidR="00EF3669" w:rsidRPr="00EC29DE">
        <w:trPr>
          <w:jc w:val="center"/>
        </w:trPr>
        <w:tc>
          <w:tcPr>
            <w:tcW w:w="0" w:type="auto"/>
            <w:vMerge/>
          </w:tcPr>
          <w:p w:rsidR="00EF3669" w:rsidRPr="005E3723" w:rsidRDefault="00EF3669" w:rsidP="009F6963">
            <w:pPr>
              <w:rPr>
                <w:sz w:val="18"/>
                <w:szCs w:val="18"/>
              </w:rPr>
            </w:pPr>
          </w:p>
        </w:tc>
        <w:tc>
          <w:tcPr>
            <w:tcW w:w="0" w:type="auto"/>
          </w:tcPr>
          <w:p w:rsidR="00EF3669" w:rsidRPr="00EC29DE" w:rsidRDefault="00EF3669" w:rsidP="009F6963">
            <w:pPr>
              <w:rPr>
                <w:sz w:val="18"/>
                <w:szCs w:val="18"/>
              </w:rPr>
            </w:pPr>
            <w:r w:rsidRPr="00EC29DE">
              <w:rPr>
                <w:sz w:val="18"/>
                <w:szCs w:val="18"/>
              </w:rPr>
              <w:t>Condiments</w:t>
            </w:r>
          </w:p>
        </w:tc>
        <w:tc>
          <w:tcPr>
            <w:tcW w:w="2359" w:type="dxa"/>
          </w:tcPr>
          <w:p w:rsidR="00EF3669" w:rsidRPr="00EC29DE" w:rsidRDefault="00EF3669" w:rsidP="009F6963">
            <w:pPr>
              <w:jc w:val="center"/>
              <w:rPr>
                <w:sz w:val="18"/>
                <w:szCs w:val="18"/>
              </w:rPr>
            </w:pPr>
            <w:r w:rsidRPr="00EC29DE">
              <w:rPr>
                <w:sz w:val="18"/>
                <w:szCs w:val="18"/>
              </w:rPr>
              <w:t>0.444</w:t>
            </w:r>
          </w:p>
        </w:tc>
      </w:tr>
      <w:tr w:rsidR="00EF3669" w:rsidRPr="00EC29DE">
        <w:trPr>
          <w:jc w:val="center"/>
        </w:trPr>
        <w:tc>
          <w:tcPr>
            <w:tcW w:w="0" w:type="auto"/>
            <w:vMerge/>
          </w:tcPr>
          <w:p w:rsidR="00EF3669" w:rsidRPr="005E3723" w:rsidRDefault="00EF3669" w:rsidP="009F6963">
            <w:pPr>
              <w:rPr>
                <w:sz w:val="18"/>
                <w:szCs w:val="18"/>
              </w:rPr>
            </w:pPr>
          </w:p>
        </w:tc>
        <w:tc>
          <w:tcPr>
            <w:tcW w:w="0" w:type="auto"/>
          </w:tcPr>
          <w:p w:rsidR="00EF3669" w:rsidRPr="00EC29DE" w:rsidRDefault="00EF3669" w:rsidP="009F6963">
            <w:pPr>
              <w:rPr>
                <w:sz w:val="18"/>
                <w:szCs w:val="18"/>
              </w:rPr>
            </w:pPr>
            <w:r w:rsidRPr="00EC29DE">
              <w:rPr>
                <w:sz w:val="18"/>
                <w:szCs w:val="18"/>
              </w:rPr>
              <w:t>Dairy products</w:t>
            </w:r>
          </w:p>
        </w:tc>
        <w:tc>
          <w:tcPr>
            <w:tcW w:w="2359" w:type="dxa"/>
          </w:tcPr>
          <w:p w:rsidR="00EF3669" w:rsidRPr="00EC29DE" w:rsidRDefault="00EF3669" w:rsidP="009F6963">
            <w:pPr>
              <w:jc w:val="center"/>
              <w:rPr>
                <w:sz w:val="18"/>
                <w:szCs w:val="18"/>
              </w:rPr>
            </w:pPr>
            <w:r w:rsidRPr="00EC29DE">
              <w:rPr>
                <w:sz w:val="18"/>
                <w:szCs w:val="18"/>
              </w:rPr>
              <w:t>1.162</w:t>
            </w:r>
          </w:p>
        </w:tc>
      </w:tr>
      <w:tr w:rsidR="00EF3669" w:rsidRPr="00EC29DE">
        <w:trPr>
          <w:jc w:val="center"/>
        </w:trPr>
        <w:tc>
          <w:tcPr>
            <w:tcW w:w="0" w:type="auto"/>
            <w:vMerge/>
          </w:tcPr>
          <w:p w:rsidR="00EF3669" w:rsidRPr="005E3723" w:rsidRDefault="00EF3669" w:rsidP="009F6963">
            <w:pPr>
              <w:rPr>
                <w:sz w:val="18"/>
                <w:szCs w:val="18"/>
              </w:rPr>
            </w:pPr>
          </w:p>
        </w:tc>
        <w:tc>
          <w:tcPr>
            <w:tcW w:w="0" w:type="auto"/>
          </w:tcPr>
          <w:p w:rsidR="00EF3669" w:rsidRPr="00EC29DE" w:rsidRDefault="00EF3669" w:rsidP="009F6963">
            <w:pPr>
              <w:rPr>
                <w:sz w:val="18"/>
                <w:szCs w:val="18"/>
              </w:rPr>
            </w:pPr>
            <w:r w:rsidRPr="00EC29DE">
              <w:rPr>
                <w:sz w:val="18"/>
                <w:szCs w:val="18"/>
              </w:rPr>
              <w:t>Fish</w:t>
            </w:r>
          </w:p>
        </w:tc>
        <w:tc>
          <w:tcPr>
            <w:tcW w:w="2359" w:type="dxa"/>
          </w:tcPr>
          <w:p w:rsidR="00EF3669" w:rsidRPr="00EC29DE" w:rsidRDefault="00EF3669" w:rsidP="009F6963">
            <w:pPr>
              <w:jc w:val="center"/>
              <w:rPr>
                <w:sz w:val="18"/>
                <w:szCs w:val="18"/>
              </w:rPr>
            </w:pPr>
            <w:r w:rsidRPr="00EC29DE">
              <w:rPr>
                <w:sz w:val="18"/>
                <w:szCs w:val="18"/>
              </w:rPr>
              <w:t>0.507</w:t>
            </w:r>
          </w:p>
        </w:tc>
      </w:tr>
      <w:tr w:rsidR="00EF3669" w:rsidRPr="00EC29DE">
        <w:trPr>
          <w:jc w:val="center"/>
        </w:trPr>
        <w:tc>
          <w:tcPr>
            <w:tcW w:w="0" w:type="auto"/>
            <w:vMerge/>
          </w:tcPr>
          <w:p w:rsidR="00EF3669" w:rsidRPr="005E3723" w:rsidRDefault="00EF3669" w:rsidP="009F6963">
            <w:pPr>
              <w:rPr>
                <w:sz w:val="18"/>
                <w:szCs w:val="18"/>
              </w:rPr>
            </w:pPr>
          </w:p>
        </w:tc>
        <w:tc>
          <w:tcPr>
            <w:tcW w:w="0" w:type="auto"/>
          </w:tcPr>
          <w:p w:rsidR="00EF3669" w:rsidRPr="00EC29DE" w:rsidRDefault="00EF3669" w:rsidP="009F6963">
            <w:pPr>
              <w:rPr>
                <w:sz w:val="18"/>
                <w:szCs w:val="18"/>
              </w:rPr>
            </w:pPr>
            <w:r w:rsidRPr="00EC29DE">
              <w:rPr>
                <w:sz w:val="18"/>
                <w:szCs w:val="18"/>
              </w:rPr>
              <w:t>Fruit and nuts</w:t>
            </w:r>
          </w:p>
        </w:tc>
        <w:tc>
          <w:tcPr>
            <w:tcW w:w="2359" w:type="dxa"/>
          </w:tcPr>
          <w:p w:rsidR="00EF3669" w:rsidRPr="00EC29DE" w:rsidRDefault="00EF3669" w:rsidP="009F6963">
            <w:pPr>
              <w:jc w:val="center"/>
              <w:rPr>
                <w:sz w:val="18"/>
                <w:szCs w:val="18"/>
              </w:rPr>
            </w:pPr>
            <w:r w:rsidRPr="00EC29DE">
              <w:rPr>
                <w:sz w:val="18"/>
                <w:szCs w:val="18"/>
              </w:rPr>
              <w:t>0.391</w:t>
            </w:r>
          </w:p>
        </w:tc>
      </w:tr>
      <w:tr w:rsidR="00EF3669" w:rsidRPr="00EC29DE">
        <w:trPr>
          <w:jc w:val="center"/>
        </w:trPr>
        <w:tc>
          <w:tcPr>
            <w:tcW w:w="0" w:type="auto"/>
            <w:vMerge/>
          </w:tcPr>
          <w:p w:rsidR="00EF3669" w:rsidRPr="005E3723" w:rsidRDefault="00EF3669" w:rsidP="009F6963">
            <w:pPr>
              <w:rPr>
                <w:sz w:val="18"/>
                <w:szCs w:val="18"/>
              </w:rPr>
            </w:pPr>
          </w:p>
        </w:tc>
        <w:tc>
          <w:tcPr>
            <w:tcW w:w="0" w:type="auto"/>
          </w:tcPr>
          <w:p w:rsidR="00EF3669" w:rsidRPr="00EC29DE" w:rsidRDefault="00EF3669" w:rsidP="009F6963">
            <w:pPr>
              <w:rPr>
                <w:sz w:val="18"/>
                <w:szCs w:val="18"/>
              </w:rPr>
            </w:pPr>
            <w:r w:rsidRPr="00EC29DE">
              <w:rPr>
                <w:sz w:val="18"/>
                <w:szCs w:val="18"/>
              </w:rPr>
              <w:t>Meals out</w:t>
            </w:r>
          </w:p>
        </w:tc>
        <w:tc>
          <w:tcPr>
            <w:tcW w:w="2359" w:type="dxa"/>
          </w:tcPr>
          <w:p w:rsidR="00EF3669" w:rsidRPr="00EC29DE" w:rsidRDefault="00EF3669" w:rsidP="009F6963">
            <w:pPr>
              <w:jc w:val="center"/>
              <w:rPr>
                <w:sz w:val="18"/>
                <w:szCs w:val="18"/>
              </w:rPr>
            </w:pPr>
            <w:r w:rsidRPr="00EC29DE">
              <w:rPr>
                <w:sz w:val="18"/>
                <w:szCs w:val="18"/>
              </w:rPr>
              <w:t>0.394</w:t>
            </w:r>
          </w:p>
        </w:tc>
      </w:tr>
      <w:tr w:rsidR="00EF3669" w:rsidRPr="00EC29DE">
        <w:trPr>
          <w:jc w:val="center"/>
        </w:trPr>
        <w:tc>
          <w:tcPr>
            <w:tcW w:w="0" w:type="auto"/>
            <w:vMerge/>
          </w:tcPr>
          <w:p w:rsidR="00EF3669" w:rsidRPr="005E3723" w:rsidRDefault="00EF3669" w:rsidP="009F6963">
            <w:pPr>
              <w:rPr>
                <w:sz w:val="18"/>
                <w:szCs w:val="18"/>
              </w:rPr>
            </w:pPr>
          </w:p>
        </w:tc>
        <w:tc>
          <w:tcPr>
            <w:tcW w:w="0" w:type="auto"/>
          </w:tcPr>
          <w:p w:rsidR="00EF3669" w:rsidRPr="00EC29DE" w:rsidRDefault="00EF3669" w:rsidP="009F6963">
            <w:pPr>
              <w:rPr>
                <w:sz w:val="18"/>
                <w:szCs w:val="18"/>
              </w:rPr>
            </w:pPr>
            <w:r w:rsidRPr="00EC29DE">
              <w:rPr>
                <w:sz w:val="18"/>
                <w:szCs w:val="18"/>
              </w:rPr>
              <w:t>Meat</w:t>
            </w:r>
          </w:p>
        </w:tc>
        <w:tc>
          <w:tcPr>
            <w:tcW w:w="2359" w:type="dxa"/>
          </w:tcPr>
          <w:p w:rsidR="00EF3669" w:rsidRPr="00EC29DE" w:rsidRDefault="00EF3669" w:rsidP="009F6963">
            <w:pPr>
              <w:jc w:val="center"/>
              <w:rPr>
                <w:sz w:val="18"/>
                <w:szCs w:val="18"/>
              </w:rPr>
            </w:pPr>
            <w:r w:rsidRPr="00EC29DE">
              <w:rPr>
                <w:sz w:val="18"/>
                <w:szCs w:val="18"/>
              </w:rPr>
              <w:t>1.709</w:t>
            </w:r>
          </w:p>
        </w:tc>
      </w:tr>
      <w:tr w:rsidR="00EF3669" w:rsidRPr="00EC29DE">
        <w:trPr>
          <w:jc w:val="center"/>
        </w:trPr>
        <w:tc>
          <w:tcPr>
            <w:tcW w:w="0" w:type="auto"/>
            <w:vMerge/>
          </w:tcPr>
          <w:p w:rsidR="00EF3669" w:rsidRPr="005E3723" w:rsidRDefault="00EF3669" w:rsidP="009F6963">
            <w:pPr>
              <w:rPr>
                <w:sz w:val="18"/>
                <w:szCs w:val="18"/>
              </w:rPr>
            </w:pPr>
          </w:p>
        </w:tc>
        <w:tc>
          <w:tcPr>
            <w:tcW w:w="0" w:type="auto"/>
          </w:tcPr>
          <w:p w:rsidR="00EF3669" w:rsidRPr="00EC29DE" w:rsidRDefault="00EF3669" w:rsidP="009F6963">
            <w:pPr>
              <w:rPr>
                <w:sz w:val="18"/>
                <w:szCs w:val="18"/>
              </w:rPr>
            </w:pPr>
            <w:r w:rsidRPr="00EC29DE">
              <w:rPr>
                <w:sz w:val="18"/>
                <w:szCs w:val="18"/>
              </w:rPr>
              <w:t>Non-alcoholic beverages</w:t>
            </w:r>
          </w:p>
        </w:tc>
        <w:tc>
          <w:tcPr>
            <w:tcW w:w="2359" w:type="dxa"/>
          </w:tcPr>
          <w:p w:rsidR="00EF3669" w:rsidRPr="00EC29DE" w:rsidRDefault="00EF3669" w:rsidP="009F6963">
            <w:pPr>
              <w:jc w:val="center"/>
              <w:rPr>
                <w:sz w:val="18"/>
                <w:szCs w:val="18"/>
              </w:rPr>
            </w:pPr>
            <w:r w:rsidRPr="00EC29DE">
              <w:rPr>
                <w:sz w:val="18"/>
                <w:szCs w:val="18"/>
              </w:rPr>
              <w:t>0.281</w:t>
            </w:r>
          </w:p>
        </w:tc>
      </w:tr>
      <w:tr w:rsidR="00EF3669" w:rsidRPr="00EC29DE">
        <w:trPr>
          <w:jc w:val="center"/>
        </w:trPr>
        <w:tc>
          <w:tcPr>
            <w:tcW w:w="0" w:type="auto"/>
            <w:vMerge/>
          </w:tcPr>
          <w:p w:rsidR="00EF3669" w:rsidRPr="005E3723" w:rsidRDefault="00EF3669" w:rsidP="009F6963">
            <w:pPr>
              <w:rPr>
                <w:sz w:val="18"/>
                <w:szCs w:val="18"/>
              </w:rPr>
            </w:pPr>
          </w:p>
        </w:tc>
        <w:tc>
          <w:tcPr>
            <w:tcW w:w="0" w:type="auto"/>
          </w:tcPr>
          <w:p w:rsidR="00EF3669" w:rsidRPr="00EC29DE" w:rsidRDefault="00EF3669" w:rsidP="009F6963">
            <w:pPr>
              <w:rPr>
                <w:sz w:val="18"/>
                <w:szCs w:val="18"/>
              </w:rPr>
            </w:pPr>
            <w:r w:rsidRPr="00EC29DE">
              <w:rPr>
                <w:sz w:val="18"/>
                <w:szCs w:val="18"/>
              </w:rPr>
              <w:t>Vegetables</w:t>
            </w:r>
          </w:p>
        </w:tc>
        <w:tc>
          <w:tcPr>
            <w:tcW w:w="2359" w:type="dxa"/>
          </w:tcPr>
          <w:p w:rsidR="00EF3669" w:rsidRPr="00EC29DE" w:rsidRDefault="00EF3669" w:rsidP="009F6963">
            <w:pPr>
              <w:jc w:val="center"/>
              <w:rPr>
                <w:sz w:val="18"/>
                <w:szCs w:val="18"/>
              </w:rPr>
            </w:pPr>
            <w:r w:rsidRPr="00EC29DE">
              <w:rPr>
                <w:sz w:val="18"/>
                <w:szCs w:val="18"/>
              </w:rPr>
              <w:t>0.398</w:t>
            </w:r>
          </w:p>
        </w:tc>
      </w:tr>
      <w:tr w:rsidR="00EF3669" w:rsidRPr="00EC29DE">
        <w:trPr>
          <w:jc w:val="center"/>
        </w:trPr>
        <w:tc>
          <w:tcPr>
            <w:tcW w:w="0" w:type="auto"/>
          </w:tcPr>
          <w:p w:rsidR="00EF3669" w:rsidRPr="005E3723" w:rsidRDefault="00EF3669" w:rsidP="009F6963">
            <w:pPr>
              <w:rPr>
                <w:sz w:val="18"/>
                <w:szCs w:val="18"/>
              </w:rPr>
            </w:pPr>
            <w:r w:rsidRPr="005E3723">
              <w:rPr>
                <w:sz w:val="18"/>
                <w:szCs w:val="18"/>
              </w:rPr>
              <w:t xml:space="preserve">Alcoholic beverages </w:t>
            </w:r>
          </w:p>
        </w:tc>
        <w:tc>
          <w:tcPr>
            <w:tcW w:w="0" w:type="auto"/>
          </w:tcPr>
          <w:p w:rsidR="00EF3669" w:rsidRPr="00EC29DE" w:rsidRDefault="00EF3669" w:rsidP="009F6963">
            <w:pPr>
              <w:rPr>
                <w:sz w:val="18"/>
                <w:szCs w:val="18"/>
              </w:rPr>
            </w:pPr>
            <w:r w:rsidRPr="00EC29DE">
              <w:rPr>
                <w:sz w:val="18"/>
                <w:szCs w:val="18"/>
              </w:rPr>
              <w:t>Alcohol</w:t>
            </w:r>
          </w:p>
        </w:tc>
        <w:tc>
          <w:tcPr>
            <w:tcW w:w="2359" w:type="dxa"/>
          </w:tcPr>
          <w:p w:rsidR="00EF3669" w:rsidRPr="00EC29DE" w:rsidRDefault="00EF3669" w:rsidP="009F6963">
            <w:pPr>
              <w:jc w:val="center"/>
              <w:rPr>
                <w:sz w:val="18"/>
                <w:szCs w:val="18"/>
              </w:rPr>
            </w:pPr>
            <w:r w:rsidRPr="00EC29DE">
              <w:rPr>
                <w:sz w:val="18"/>
                <w:szCs w:val="18"/>
              </w:rPr>
              <w:t>0.301</w:t>
            </w:r>
          </w:p>
        </w:tc>
      </w:tr>
      <w:tr w:rsidR="00EF3669" w:rsidRPr="00EC29DE">
        <w:trPr>
          <w:jc w:val="center"/>
        </w:trPr>
        <w:tc>
          <w:tcPr>
            <w:tcW w:w="0" w:type="auto"/>
            <w:vMerge w:val="restart"/>
          </w:tcPr>
          <w:p w:rsidR="00EF3669" w:rsidRPr="005E3723" w:rsidRDefault="00EF3669" w:rsidP="009F6963">
            <w:pPr>
              <w:rPr>
                <w:sz w:val="18"/>
                <w:szCs w:val="18"/>
              </w:rPr>
            </w:pPr>
            <w:r w:rsidRPr="005E3723">
              <w:rPr>
                <w:sz w:val="18"/>
                <w:szCs w:val="18"/>
              </w:rPr>
              <w:t xml:space="preserve">Clothing and footwear </w:t>
            </w:r>
          </w:p>
        </w:tc>
        <w:tc>
          <w:tcPr>
            <w:tcW w:w="0" w:type="auto"/>
          </w:tcPr>
          <w:p w:rsidR="00EF3669" w:rsidRPr="00EC29DE" w:rsidRDefault="00EF3669" w:rsidP="009F6963">
            <w:pPr>
              <w:rPr>
                <w:sz w:val="18"/>
                <w:szCs w:val="18"/>
              </w:rPr>
            </w:pPr>
            <w:r w:rsidRPr="00EC29DE">
              <w:rPr>
                <w:sz w:val="18"/>
                <w:szCs w:val="18"/>
              </w:rPr>
              <w:t>Clothing</w:t>
            </w:r>
          </w:p>
        </w:tc>
        <w:tc>
          <w:tcPr>
            <w:tcW w:w="2359" w:type="dxa"/>
          </w:tcPr>
          <w:p w:rsidR="00EF3669" w:rsidRPr="00EC29DE" w:rsidRDefault="00EF3669" w:rsidP="009F6963">
            <w:pPr>
              <w:jc w:val="center"/>
              <w:rPr>
                <w:sz w:val="18"/>
                <w:szCs w:val="18"/>
              </w:rPr>
            </w:pPr>
            <w:r w:rsidRPr="00EC29DE">
              <w:rPr>
                <w:sz w:val="18"/>
                <w:szCs w:val="18"/>
              </w:rPr>
              <w:t>0.308</w:t>
            </w:r>
          </w:p>
        </w:tc>
      </w:tr>
      <w:tr w:rsidR="00EF3669" w:rsidRPr="00EC29DE">
        <w:trPr>
          <w:jc w:val="center"/>
        </w:trPr>
        <w:tc>
          <w:tcPr>
            <w:tcW w:w="0" w:type="auto"/>
            <w:vMerge/>
          </w:tcPr>
          <w:p w:rsidR="00EF3669" w:rsidRPr="005E3723" w:rsidRDefault="00EF3669" w:rsidP="009F6963">
            <w:pPr>
              <w:rPr>
                <w:sz w:val="18"/>
                <w:szCs w:val="18"/>
              </w:rPr>
            </w:pPr>
          </w:p>
        </w:tc>
        <w:tc>
          <w:tcPr>
            <w:tcW w:w="0" w:type="auto"/>
          </w:tcPr>
          <w:p w:rsidR="00EF3669" w:rsidRPr="00EC29DE" w:rsidRDefault="00EF3669" w:rsidP="009F6963">
            <w:pPr>
              <w:rPr>
                <w:sz w:val="18"/>
                <w:szCs w:val="18"/>
              </w:rPr>
            </w:pPr>
            <w:r w:rsidRPr="00EC29DE">
              <w:rPr>
                <w:sz w:val="18"/>
                <w:szCs w:val="18"/>
              </w:rPr>
              <w:t>Clothing services</w:t>
            </w:r>
          </w:p>
        </w:tc>
        <w:tc>
          <w:tcPr>
            <w:tcW w:w="2359" w:type="dxa"/>
          </w:tcPr>
          <w:p w:rsidR="00EF3669" w:rsidRPr="00EC29DE" w:rsidRDefault="00EF3669" w:rsidP="009F6963">
            <w:pPr>
              <w:jc w:val="center"/>
              <w:rPr>
                <w:sz w:val="18"/>
                <w:szCs w:val="18"/>
              </w:rPr>
            </w:pPr>
            <w:r w:rsidRPr="00EC29DE">
              <w:rPr>
                <w:sz w:val="18"/>
                <w:szCs w:val="18"/>
              </w:rPr>
              <w:t>0.138</w:t>
            </w:r>
          </w:p>
        </w:tc>
      </w:tr>
      <w:tr w:rsidR="00EF3669" w:rsidRPr="00EC29DE">
        <w:trPr>
          <w:jc w:val="center"/>
        </w:trPr>
        <w:tc>
          <w:tcPr>
            <w:tcW w:w="0" w:type="auto"/>
            <w:vMerge/>
          </w:tcPr>
          <w:p w:rsidR="00EF3669" w:rsidRPr="005E3723" w:rsidRDefault="00EF3669" w:rsidP="009F6963">
            <w:pPr>
              <w:rPr>
                <w:sz w:val="18"/>
                <w:szCs w:val="18"/>
              </w:rPr>
            </w:pPr>
          </w:p>
        </w:tc>
        <w:tc>
          <w:tcPr>
            <w:tcW w:w="0" w:type="auto"/>
          </w:tcPr>
          <w:p w:rsidR="00EF3669" w:rsidRPr="00EC29DE" w:rsidRDefault="00EF3669" w:rsidP="009F6963">
            <w:pPr>
              <w:rPr>
                <w:sz w:val="18"/>
                <w:szCs w:val="18"/>
              </w:rPr>
            </w:pPr>
            <w:r w:rsidRPr="00EC29DE">
              <w:rPr>
                <w:sz w:val="18"/>
                <w:szCs w:val="18"/>
              </w:rPr>
              <w:t>Footwear</w:t>
            </w:r>
          </w:p>
        </w:tc>
        <w:tc>
          <w:tcPr>
            <w:tcW w:w="2359" w:type="dxa"/>
          </w:tcPr>
          <w:p w:rsidR="00EF3669" w:rsidRPr="00EC29DE" w:rsidRDefault="00EF3669" w:rsidP="009F6963">
            <w:pPr>
              <w:jc w:val="center"/>
              <w:rPr>
                <w:sz w:val="18"/>
                <w:szCs w:val="18"/>
              </w:rPr>
            </w:pPr>
            <w:r w:rsidRPr="00EC29DE">
              <w:rPr>
                <w:sz w:val="18"/>
                <w:szCs w:val="18"/>
              </w:rPr>
              <w:t>0.299</w:t>
            </w:r>
          </w:p>
        </w:tc>
      </w:tr>
      <w:tr w:rsidR="00EF3669" w:rsidRPr="00EC29DE">
        <w:trPr>
          <w:jc w:val="center"/>
        </w:trPr>
        <w:tc>
          <w:tcPr>
            <w:tcW w:w="0" w:type="auto"/>
            <w:vMerge w:val="restart"/>
          </w:tcPr>
          <w:p w:rsidR="00EF3669" w:rsidRPr="005E3723" w:rsidRDefault="00EF3669" w:rsidP="009F6963">
            <w:pPr>
              <w:rPr>
                <w:sz w:val="18"/>
                <w:szCs w:val="18"/>
              </w:rPr>
            </w:pPr>
            <w:r w:rsidRPr="005E3723">
              <w:rPr>
                <w:sz w:val="18"/>
                <w:szCs w:val="18"/>
              </w:rPr>
              <w:t xml:space="preserve">Household furnishings and equipment </w:t>
            </w:r>
          </w:p>
        </w:tc>
        <w:tc>
          <w:tcPr>
            <w:tcW w:w="0" w:type="auto"/>
          </w:tcPr>
          <w:p w:rsidR="00EF3669" w:rsidRPr="00EC29DE" w:rsidRDefault="00EF3669" w:rsidP="009F6963">
            <w:pPr>
              <w:rPr>
                <w:sz w:val="18"/>
                <w:szCs w:val="18"/>
              </w:rPr>
            </w:pPr>
            <w:r w:rsidRPr="00EC29DE">
              <w:rPr>
                <w:sz w:val="18"/>
                <w:szCs w:val="18"/>
              </w:rPr>
              <w:t>Appliances</w:t>
            </w:r>
          </w:p>
        </w:tc>
        <w:tc>
          <w:tcPr>
            <w:tcW w:w="2359" w:type="dxa"/>
          </w:tcPr>
          <w:p w:rsidR="00EF3669" w:rsidRPr="00EC29DE" w:rsidRDefault="00EF3669" w:rsidP="009F6963">
            <w:pPr>
              <w:jc w:val="center"/>
              <w:rPr>
                <w:sz w:val="18"/>
                <w:szCs w:val="18"/>
              </w:rPr>
            </w:pPr>
            <w:r w:rsidRPr="00EC29DE">
              <w:rPr>
                <w:sz w:val="18"/>
                <w:szCs w:val="18"/>
              </w:rPr>
              <w:t>0.738</w:t>
            </w:r>
          </w:p>
        </w:tc>
      </w:tr>
      <w:tr w:rsidR="00EF3669" w:rsidRPr="00EC29DE">
        <w:trPr>
          <w:jc w:val="center"/>
        </w:trPr>
        <w:tc>
          <w:tcPr>
            <w:tcW w:w="0" w:type="auto"/>
            <w:vMerge/>
          </w:tcPr>
          <w:p w:rsidR="00EF3669" w:rsidRPr="005E3723" w:rsidRDefault="00EF3669" w:rsidP="009F6963">
            <w:pPr>
              <w:rPr>
                <w:sz w:val="18"/>
                <w:szCs w:val="18"/>
              </w:rPr>
            </w:pPr>
          </w:p>
        </w:tc>
        <w:tc>
          <w:tcPr>
            <w:tcW w:w="0" w:type="auto"/>
          </w:tcPr>
          <w:p w:rsidR="00EF3669" w:rsidRPr="00EC29DE" w:rsidRDefault="00EF3669" w:rsidP="009F6963">
            <w:pPr>
              <w:rPr>
                <w:sz w:val="18"/>
                <w:szCs w:val="18"/>
              </w:rPr>
            </w:pPr>
            <w:r w:rsidRPr="00EC29DE">
              <w:rPr>
                <w:sz w:val="18"/>
                <w:szCs w:val="18"/>
              </w:rPr>
              <w:t>Blankets, linen and furniture</w:t>
            </w:r>
          </w:p>
        </w:tc>
        <w:tc>
          <w:tcPr>
            <w:tcW w:w="2359" w:type="dxa"/>
          </w:tcPr>
          <w:p w:rsidR="00EF3669" w:rsidRPr="00EC29DE" w:rsidRDefault="00EF3669" w:rsidP="009F6963">
            <w:pPr>
              <w:jc w:val="center"/>
              <w:rPr>
                <w:sz w:val="18"/>
                <w:szCs w:val="18"/>
              </w:rPr>
            </w:pPr>
            <w:r w:rsidRPr="00EC29DE">
              <w:rPr>
                <w:sz w:val="18"/>
                <w:szCs w:val="18"/>
              </w:rPr>
              <w:t>0.349</w:t>
            </w:r>
          </w:p>
        </w:tc>
      </w:tr>
      <w:tr w:rsidR="00EF3669" w:rsidRPr="00EC29DE">
        <w:trPr>
          <w:jc w:val="center"/>
        </w:trPr>
        <w:tc>
          <w:tcPr>
            <w:tcW w:w="0" w:type="auto"/>
            <w:vMerge/>
          </w:tcPr>
          <w:p w:rsidR="00EF3669" w:rsidRPr="005E3723" w:rsidRDefault="00EF3669" w:rsidP="009F6963">
            <w:pPr>
              <w:rPr>
                <w:sz w:val="18"/>
                <w:szCs w:val="18"/>
              </w:rPr>
            </w:pPr>
          </w:p>
        </w:tc>
        <w:tc>
          <w:tcPr>
            <w:tcW w:w="0" w:type="auto"/>
          </w:tcPr>
          <w:p w:rsidR="00EF3669" w:rsidRPr="00EC29DE" w:rsidRDefault="00EF3669" w:rsidP="009F6963">
            <w:pPr>
              <w:rPr>
                <w:sz w:val="18"/>
                <w:szCs w:val="18"/>
              </w:rPr>
            </w:pPr>
            <w:r w:rsidRPr="00EC29DE">
              <w:rPr>
                <w:sz w:val="18"/>
                <w:szCs w:val="18"/>
              </w:rPr>
              <w:t>Furniture and flooring</w:t>
            </w:r>
          </w:p>
        </w:tc>
        <w:tc>
          <w:tcPr>
            <w:tcW w:w="2359" w:type="dxa"/>
          </w:tcPr>
          <w:p w:rsidR="00EF3669" w:rsidRPr="00EC29DE" w:rsidRDefault="00EF3669" w:rsidP="009F6963">
            <w:pPr>
              <w:jc w:val="center"/>
              <w:rPr>
                <w:sz w:val="18"/>
                <w:szCs w:val="18"/>
              </w:rPr>
            </w:pPr>
            <w:r w:rsidRPr="00EC29DE">
              <w:rPr>
                <w:sz w:val="18"/>
                <w:szCs w:val="18"/>
              </w:rPr>
              <w:t>0.304</w:t>
            </w:r>
          </w:p>
        </w:tc>
      </w:tr>
      <w:tr w:rsidR="00EF3669" w:rsidRPr="00EC29DE">
        <w:trPr>
          <w:jc w:val="center"/>
        </w:trPr>
        <w:tc>
          <w:tcPr>
            <w:tcW w:w="0" w:type="auto"/>
            <w:vMerge/>
          </w:tcPr>
          <w:p w:rsidR="00EF3669" w:rsidRPr="005E3723" w:rsidRDefault="00EF3669" w:rsidP="009F6963">
            <w:pPr>
              <w:rPr>
                <w:sz w:val="18"/>
                <w:szCs w:val="18"/>
              </w:rPr>
            </w:pPr>
          </w:p>
        </w:tc>
        <w:tc>
          <w:tcPr>
            <w:tcW w:w="0" w:type="auto"/>
          </w:tcPr>
          <w:p w:rsidR="00EF3669" w:rsidRPr="00EC29DE" w:rsidRDefault="00EF3669" w:rsidP="009F6963">
            <w:pPr>
              <w:rPr>
                <w:sz w:val="18"/>
                <w:szCs w:val="18"/>
              </w:rPr>
            </w:pPr>
            <w:r w:rsidRPr="00EC29DE">
              <w:rPr>
                <w:sz w:val="18"/>
                <w:szCs w:val="18"/>
              </w:rPr>
              <w:t>Glass and tableware</w:t>
            </w:r>
          </w:p>
        </w:tc>
        <w:tc>
          <w:tcPr>
            <w:tcW w:w="2359" w:type="dxa"/>
          </w:tcPr>
          <w:p w:rsidR="00EF3669" w:rsidRPr="00EC29DE" w:rsidRDefault="00EF3669" w:rsidP="009F6963">
            <w:pPr>
              <w:jc w:val="center"/>
              <w:rPr>
                <w:sz w:val="18"/>
                <w:szCs w:val="18"/>
              </w:rPr>
            </w:pPr>
            <w:r w:rsidRPr="00EC29DE">
              <w:rPr>
                <w:sz w:val="18"/>
                <w:szCs w:val="18"/>
              </w:rPr>
              <w:t>0.614</w:t>
            </w:r>
          </w:p>
        </w:tc>
      </w:tr>
      <w:tr w:rsidR="00EF3669" w:rsidRPr="00EC29DE">
        <w:trPr>
          <w:jc w:val="center"/>
        </w:trPr>
        <w:tc>
          <w:tcPr>
            <w:tcW w:w="0" w:type="auto"/>
            <w:vMerge/>
          </w:tcPr>
          <w:p w:rsidR="00EF3669" w:rsidRPr="005E3723" w:rsidRDefault="00EF3669" w:rsidP="009F6963">
            <w:pPr>
              <w:rPr>
                <w:sz w:val="18"/>
                <w:szCs w:val="18"/>
              </w:rPr>
            </w:pPr>
          </w:p>
        </w:tc>
        <w:tc>
          <w:tcPr>
            <w:tcW w:w="0" w:type="auto"/>
          </w:tcPr>
          <w:p w:rsidR="00EF3669" w:rsidRPr="00EC29DE" w:rsidRDefault="00EF3669" w:rsidP="009F6963">
            <w:pPr>
              <w:rPr>
                <w:sz w:val="18"/>
                <w:szCs w:val="18"/>
              </w:rPr>
            </w:pPr>
            <w:r w:rsidRPr="00EC29DE">
              <w:rPr>
                <w:sz w:val="18"/>
                <w:szCs w:val="18"/>
              </w:rPr>
              <w:t>Tools</w:t>
            </w:r>
          </w:p>
        </w:tc>
        <w:tc>
          <w:tcPr>
            <w:tcW w:w="2359" w:type="dxa"/>
          </w:tcPr>
          <w:p w:rsidR="00EF3669" w:rsidRPr="00EC29DE" w:rsidRDefault="00EF3669" w:rsidP="009F6963">
            <w:pPr>
              <w:jc w:val="center"/>
              <w:rPr>
                <w:sz w:val="18"/>
                <w:szCs w:val="18"/>
              </w:rPr>
            </w:pPr>
            <w:r w:rsidRPr="00EC29DE">
              <w:rPr>
                <w:sz w:val="18"/>
                <w:szCs w:val="18"/>
              </w:rPr>
              <w:t>0.239</w:t>
            </w:r>
          </w:p>
        </w:tc>
      </w:tr>
      <w:tr w:rsidR="00EF3669" w:rsidRPr="00EC29DE">
        <w:trPr>
          <w:jc w:val="center"/>
        </w:trPr>
        <w:tc>
          <w:tcPr>
            <w:tcW w:w="0" w:type="auto"/>
          </w:tcPr>
          <w:p w:rsidR="00EF3669" w:rsidRPr="005E3723" w:rsidRDefault="00EF3669" w:rsidP="009F6963">
            <w:pPr>
              <w:rPr>
                <w:sz w:val="18"/>
                <w:szCs w:val="18"/>
              </w:rPr>
            </w:pPr>
            <w:r w:rsidRPr="005E3723">
              <w:rPr>
                <w:sz w:val="18"/>
                <w:szCs w:val="18"/>
              </w:rPr>
              <w:t xml:space="preserve">Household services and operation </w:t>
            </w:r>
          </w:p>
        </w:tc>
        <w:tc>
          <w:tcPr>
            <w:tcW w:w="0" w:type="auto"/>
          </w:tcPr>
          <w:p w:rsidR="00EF3669" w:rsidRPr="00EC29DE" w:rsidRDefault="00EF3669" w:rsidP="009F6963">
            <w:pPr>
              <w:rPr>
                <w:sz w:val="18"/>
                <w:szCs w:val="18"/>
              </w:rPr>
            </w:pPr>
            <w:r w:rsidRPr="00EC29DE">
              <w:rPr>
                <w:sz w:val="18"/>
                <w:szCs w:val="18"/>
              </w:rPr>
              <w:t>Household services</w:t>
            </w:r>
          </w:p>
        </w:tc>
        <w:tc>
          <w:tcPr>
            <w:tcW w:w="2359" w:type="dxa"/>
          </w:tcPr>
          <w:p w:rsidR="00EF3669" w:rsidRPr="00EC29DE" w:rsidRDefault="00EF3669" w:rsidP="009F6963">
            <w:pPr>
              <w:jc w:val="center"/>
              <w:rPr>
                <w:sz w:val="18"/>
                <w:szCs w:val="18"/>
              </w:rPr>
            </w:pPr>
            <w:r w:rsidRPr="00EC29DE">
              <w:rPr>
                <w:sz w:val="18"/>
                <w:szCs w:val="18"/>
              </w:rPr>
              <w:t>0.205</w:t>
            </w:r>
          </w:p>
        </w:tc>
      </w:tr>
      <w:tr w:rsidR="00EF3669" w:rsidRPr="00EC29DE">
        <w:trPr>
          <w:jc w:val="center"/>
        </w:trPr>
        <w:tc>
          <w:tcPr>
            <w:tcW w:w="0" w:type="auto"/>
            <w:vMerge w:val="restart"/>
          </w:tcPr>
          <w:p w:rsidR="00EF3669" w:rsidRPr="005E3723" w:rsidRDefault="00EF3669" w:rsidP="009F6963">
            <w:pPr>
              <w:rPr>
                <w:sz w:val="18"/>
                <w:szCs w:val="18"/>
              </w:rPr>
            </w:pPr>
            <w:r w:rsidRPr="005E3723">
              <w:rPr>
                <w:sz w:val="18"/>
                <w:szCs w:val="18"/>
              </w:rPr>
              <w:t xml:space="preserve">Medical care and health expenses </w:t>
            </w:r>
          </w:p>
        </w:tc>
        <w:tc>
          <w:tcPr>
            <w:tcW w:w="0" w:type="auto"/>
          </w:tcPr>
          <w:p w:rsidR="00EF3669" w:rsidRPr="00EC29DE" w:rsidRDefault="00EF3669" w:rsidP="009F6963">
            <w:pPr>
              <w:rPr>
                <w:sz w:val="18"/>
                <w:szCs w:val="18"/>
              </w:rPr>
            </w:pPr>
            <w:r w:rsidRPr="00EC29DE">
              <w:rPr>
                <w:sz w:val="18"/>
                <w:szCs w:val="18"/>
              </w:rPr>
              <w:t>Health fees</w:t>
            </w:r>
          </w:p>
        </w:tc>
        <w:tc>
          <w:tcPr>
            <w:tcW w:w="2359" w:type="dxa"/>
          </w:tcPr>
          <w:p w:rsidR="00EF3669" w:rsidRPr="00EC29DE" w:rsidRDefault="00EF3669" w:rsidP="009F6963">
            <w:pPr>
              <w:jc w:val="center"/>
              <w:rPr>
                <w:sz w:val="18"/>
                <w:szCs w:val="18"/>
              </w:rPr>
            </w:pPr>
            <w:r w:rsidRPr="00EC29DE">
              <w:rPr>
                <w:sz w:val="18"/>
                <w:szCs w:val="18"/>
              </w:rPr>
              <w:t>0.261</w:t>
            </w:r>
          </w:p>
        </w:tc>
      </w:tr>
      <w:tr w:rsidR="00EF3669" w:rsidRPr="00EC29DE">
        <w:trPr>
          <w:jc w:val="center"/>
        </w:trPr>
        <w:tc>
          <w:tcPr>
            <w:tcW w:w="0" w:type="auto"/>
            <w:vMerge/>
          </w:tcPr>
          <w:p w:rsidR="00EF3669" w:rsidRPr="005E3723" w:rsidRDefault="00EF3669" w:rsidP="009F6963">
            <w:pPr>
              <w:rPr>
                <w:sz w:val="18"/>
                <w:szCs w:val="18"/>
              </w:rPr>
            </w:pPr>
          </w:p>
        </w:tc>
        <w:tc>
          <w:tcPr>
            <w:tcW w:w="0" w:type="auto"/>
          </w:tcPr>
          <w:p w:rsidR="00EF3669" w:rsidRPr="00EC29DE" w:rsidRDefault="00EF3669" w:rsidP="009F6963">
            <w:pPr>
              <w:rPr>
                <w:sz w:val="18"/>
                <w:szCs w:val="18"/>
              </w:rPr>
            </w:pPr>
            <w:r w:rsidRPr="00EC29DE">
              <w:rPr>
                <w:sz w:val="18"/>
                <w:szCs w:val="18"/>
              </w:rPr>
              <w:t>Health insurance</w:t>
            </w:r>
          </w:p>
        </w:tc>
        <w:tc>
          <w:tcPr>
            <w:tcW w:w="2359" w:type="dxa"/>
          </w:tcPr>
          <w:p w:rsidR="00EF3669" w:rsidRPr="00EC29DE" w:rsidRDefault="00EF3669" w:rsidP="009F6963">
            <w:pPr>
              <w:jc w:val="center"/>
              <w:rPr>
                <w:sz w:val="18"/>
                <w:szCs w:val="18"/>
              </w:rPr>
            </w:pPr>
            <w:r w:rsidRPr="00EC29DE">
              <w:rPr>
                <w:sz w:val="18"/>
                <w:szCs w:val="18"/>
              </w:rPr>
              <w:t>0.017</w:t>
            </w:r>
          </w:p>
        </w:tc>
      </w:tr>
      <w:tr w:rsidR="00EF3669" w:rsidRPr="00EC29DE">
        <w:trPr>
          <w:jc w:val="center"/>
        </w:trPr>
        <w:tc>
          <w:tcPr>
            <w:tcW w:w="0" w:type="auto"/>
            <w:vMerge w:val="restart"/>
          </w:tcPr>
          <w:p w:rsidR="00EF3669" w:rsidRPr="005E3723" w:rsidRDefault="00EF3669" w:rsidP="009F6963">
            <w:pPr>
              <w:rPr>
                <w:sz w:val="18"/>
                <w:szCs w:val="18"/>
              </w:rPr>
            </w:pPr>
            <w:r w:rsidRPr="005E3723">
              <w:rPr>
                <w:sz w:val="18"/>
                <w:szCs w:val="18"/>
              </w:rPr>
              <w:t xml:space="preserve">Transport </w:t>
            </w:r>
          </w:p>
        </w:tc>
        <w:tc>
          <w:tcPr>
            <w:tcW w:w="0" w:type="auto"/>
          </w:tcPr>
          <w:p w:rsidR="00EF3669" w:rsidRPr="00EC29DE" w:rsidRDefault="00EF3669" w:rsidP="009F6963">
            <w:pPr>
              <w:rPr>
                <w:sz w:val="18"/>
                <w:szCs w:val="18"/>
              </w:rPr>
            </w:pPr>
            <w:r w:rsidRPr="00EC29DE">
              <w:rPr>
                <w:sz w:val="18"/>
                <w:szCs w:val="18"/>
              </w:rPr>
              <w:t>Freight</w:t>
            </w:r>
          </w:p>
        </w:tc>
        <w:tc>
          <w:tcPr>
            <w:tcW w:w="2359" w:type="dxa"/>
          </w:tcPr>
          <w:p w:rsidR="00EF3669" w:rsidRPr="00EC29DE" w:rsidRDefault="00EF3669" w:rsidP="009F6963">
            <w:pPr>
              <w:jc w:val="center"/>
              <w:rPr>
                <w:sz w:val="18"/>
                <w:szCs w:val="18"/>
              </w:rPr>
            </w:pPr>
            <w:r w:rsidRPr="00EC29DE">
              <w:rPr>
                <w:sz w:val="18"/>
                <w:szCs w:val="18"/>
              </w:rPr>
              <w:t>0.753</w:t>
            </w:r>
          </w:p>
        </w:tc>
      </w:tr>
      <w:tr w:rsidR="00EF3669" w:rsidRPr="00EC29DE">
        <w:trPr>
          <w:jc w:val="center"/>
        </w:trPr>
        <w:tc>
          <w:tcPr>
            <w:tcW w:w="0" w:type="auto"/>
            <w:vMerge/>
          </w:tcPr>
          <w:p w:rsidR="00EF3669" w:rsidRPr="005E3723" w:rsidRDefault="00EF3669" w:rsidP="009F6963">
            <w:pPr>
              <w:rPr>
                <w:sz w:val="18"/>
                <w:szCs w:val="18"/>
              </w:rPr>
            </w:pPr>
          </w:p>
        </w:tc>
        <w:tc>
          <w:tcPr>
            <w:tcW w:w="0" w:type="auto"/>
          </w:tcPr>
          <w:p w:rsidR="00EF3669" w:rsidRPr="00EC29DE" w:rsidRDefault="00EF3669" w:rsidP="009F6963">
            <w:pPr>
              <w:rPr>
                <w:sz w:val="18"/>
                <w:szCs w:val="18"/>
              </w:rPr>
            </w:pPr>
            <w:r w:rsidRPr="00EC29DE">
              <w:rPr>
                <w:sz w:val="18"/>
                <w:szCs w:val="18"/>
              </w:rPr>
              <w:t>Vehicle fuel</w:t>
            </w:r>
          </w:p>
        </w:tc>
        <w:tc>
          <w:tcPr>
            <w:tcW w:w="2359" w:type="dxa"/>
          </w:tcPr>
          <w:p w:rsidR="00EF3669" w:rsidRPr="00EC29DE" w:rsidRDefault="00EF3669" w:rsidP="009F6963">
            <w:pPr>
              <w:jc w:val="center"/>
              <w:rPr>
                <w:sz w:val="18"/>
                <w:szCs w:val="18"/>
              </w:rPr>
            </w:pPr>
            <w:r w:rsidRPr="00EC29DE">
              <w:rPr>
                <w:sz w:val="18"/>
                <w:szCs w:val="18"/>
              </w:rPr>
              <w:t>2.600</w:t>
            </w:r>
          </w:p>
        </w:tc>
      </w:tr>
      <w:tr w:rsidR="00EF3669" w:rsidRPr="00EC29DE">
        <w:trPr>
          <w:jc w:val="center"/>
        </w:trPr>
        <w:tc>
          <w:tcPr>
            <w:tcW w:w="0" w:type="auto"/>
            <w:vMerge/>
          </w:tcPr>
          <w:p w:rsidR="00EF3669" w:rsidRPr="005E3723" w:rsidRDefault="00EF3669" w:rsidP="009F6963">
            <w:pPr>
              <w:rPr>
                <w:sz w:val="18"/>
                <w:szCs w:val="18"/>
              </w:rPr>
            </w:pPr>
          </w:p>
        </w:tc>
        <w:tc>
          <w:tcPr>
            <w:tcW w:w="0" w:type="auto"/>
          </w:tcPr>
          <w:p w:rsidR="00EF3669" w:rsidRPr="00EC29DE" w:rsidRDefault="00EF3669" w:rsidP="009F6963">
            <w:pPr>
              <w:rPr>
                <w:sz w:val="18"/>
                <w:szCs w:val="18"/>
              </w:rPr>
            </w:pPr>
            <w:r w:rsidRPr="00EC29DE">
              <w:rPr>
                <w:sz w:val="18"/>
                <w:szCs w:val="18"/>
              </w:rPr>
              <w:t>Motor vehicle purchase</w:t>
            </w:r>
          </w:p>
        </w:tc>
        <w:tc>
          <w:tcPr>
            <w:tcW w:w="2359" w:type="dxa"/>
          </w:tcPr>
          <w:p w:rsidR="00EF3669" w:rsidRPr="00EC29DE" w:rsidRDefault="00EF3669" w:rsidP="009F6963">
            <w:pPr>
              <w:jc w:val="center"/>
              <w:rPr>
                <w:sz w:val="18"/>
                <w:szCs w:val="18"/>
              </w:rPr>
            </w:pPr>
            <w:r w:rsidRPr="00EC29DE">
              <w:rPr>
                <w:sz w:val="18"/>
                <w:szCs w:val="18"/>
              </w:rPr>
              <w:t>0.289</w:t>
            </w:r>
          </w:p>
        </w:tc>
      </w:tr>
      <w:tr w:rsidR="00EF3669" w:rsidRPr="00EC29DE">
        <w:trPr>
          <w:jc w:val="center"/>
        </w:trPr>
        <w:tc>
          <w:tcPr>
            <w:tcW w:w="0" w:type="auto"/>
            <w:vMerge/>
          </w:tcPr>
          <w:p w:rsidR="00EF3669" w:rsidRPr="005E3723" w:rsidRDefault="00EF3669" w:rsidP="009F6963">
            <w:pPr>
              <w:rPr>
                <w:sz w:val="18"/>
                <w:szCs w:val="18"/>
              </w:rPr>
            </w:pPr>
          </w:p>
        </w:tc>
        <w:tc>
          <w:tcPr>
            <w:tcW w:w="0" w:type="auto"/>
          </w:tcPr>
          <w:p w:rsidR="00EF3669" w:rsidRPr="00EC29DE" w:rsidRDefault="00EF3669" w:rsidP="009F6963">
            <w:pPr>
              <w:rPr>
                <w:sz w:val="18"/>
                <w:szCs w:val="18"/>
              </w:rPr>
            </w:pPr>
            <w:r w:rsidRPr="00EC29DE">
              <w:rPr>
                <w:sz w:val="18"/>
                <w:szCs w:val="18"/>
              </w:rPr>
              <w:t>Motor vehicle parts and accessories</w:t>
            </w:r>
          </w:p>
        </w:tc>
        <w:tc>
          <w:tcPr>
            <w:tcW w:w="2359" w:type="dxa"/>
          </w:tcPr>
          <w:p w:rsidR="00EF3669" w:rsidRPr="00EC29DE" w:rsidRDefault="00EF3669" w:rsidP="009F6963">
            <w:pPr>
              <w:jc w:val="center"/>
              <w:rPr>
                <w:sz w:val="18"/>
                <w:szCs w:val="18"/>
              </w:rPr>
            </w:pPr>
            <w:r w:rsidRPr="00EC29DE">
              <w:rPr>
                <w:sz w:val="18"/>
                <w:szCs w:val="18"/>
              </w:rPr>
              <w:t>0.289</w:t>
            </w:r>
          </w:p>
        </w:tc>
      </w:tr>
      <w:tr w:rsidR="00EF3669" w:rsidRPr="00EC29DE">
        <w:trPr>
          <w:jc w:val="center"/>
        </w:trPr>
        <w:tc>
          <w:tcPr>
            <w:tcW w:w="0" w:type="auto"/>
            <w:vMerge/>
          </w:tcPr>
          <w:p w:rsidR="00EF3669" w:rsidRPr="005E3723" w:rsidRDefault="00EF3669" w:rsidP="009F6963">
            <w:pPr>
              <w:rPr>
                <w:sz w:val="18"/>
                <w:szCs w:val="18"/>
              </w:rPr>
            </w:pPr>
          </w:p>
        </w:tc>
        <w:tc>
          <w:tcPr>
            <w:tcW w:w="0" w:type="auto"/>
          </w:tcPr>
          <w:p w:rsidR="00EF3669" w:rsidRPr="00EC29DE" w:rsidRDefault="00EF3669" w:rsidP="009F6963">
            <w:pPr>
              <w:rPr>
                <w:sz w:val="18"/>
                <w:szCs w:val="18"/>
              </w:rPr>
            </w:pPr>
            <w:r w:rsidRPr="00EC29DE">
              <w:rPr>
                <w:sz w:val="18"/>
                <w:szCs w:val="18"/>
              </w:rPr>
              <w:t>Public transport</w:t>
            </w:r>
          </w:p>
        </w:tc>
        <w:tc>
          <w:tcPr>
            <w:tcW w:w="2359" w:type="dxa"/>
          </w:tcPr>
          <w:p w:rsidR="00EF3669" w:rsidRPr="00EC29DE" w:rsidRDefault="00EF3669" w:rsidP="009F6963">
            <w:pPr>
              <w:jc w:val="center"/>
              <w:rPr>
                <w:sz w:val="18"/>
                <w:szCs w:val="18"/>
              </w:rPr>
            </w:pPr>
            <w:r w:rsidRPr="00EC29DE">
              <w:rPr>
                <w:sz w:val="18"/>
                <w:szCs w:val="18"/>
              </w:rPr>
              <w:t>0.540</w:t>
            </w:r>
          </w:p>
        </w:tc>
      </w:tr>
      <w:tr w:rsidR="00EF3669" w:rsidRPr="00EC29DE">
        <w:trPr>
          <w:jc w:val="center"/>
        </w:trPr>
        <w:tc>
          <w:tcPr>
            <w:tcW w:w="0" w:type="auto"/>
            <w:vMerge/>
          </w:tcPr>
          <w:p w:rsidR="00EF3669" w:rsidRPr="005E3723" w:rsidRDefault="00EF3669" w:rsidP="009F6963">
            <w:pPr>
              <w:rPr>
                <w:sz w:val="18"/>
                <w:szCs w:val="18"/>
              </w:rPr>
            </w:pPr>
          </w:p>
        </w:tc>
        <w:tc>
          <w:tcPr>
            <w:tcW w:w="0" w:type="auto"/>
          </w:tcPr>
          <w:p w:rsidR="00EF3669" w:rsidRPr="00EC29DE" w:rsidRDefault="00EF3669" w:rsidP="009F6963">
            <w:pPr>
              <w:rPr>
                <w:sz w:val="18"/>
                <w:szCs w:val="18"/>
              </w:rPr>
            </w:pPr>
            <w:r w:rsidRPr="00EC29DE">
              <w:rPr>
                <w:sz w:val="18"/>
                <w:szCs w:val="18"/>
              </w:rPr>
              <w:t>Vehicle charges</w:t>
            </w:r>
          </w:p>
        </w:tc>
        <w:tc>
          <w:tcPr>
            <w:tcW w:w="2359" w:type="dxa"/>
          </w:tcPr>
          <w:p w:rsidR="00EF3669" w:rsidRPr="00EC29DE" w:rsidRDefault="00EF3669" w:rsidP="009F6963">
            <w:pPr>
              <w:jc w:val="center"/>
              <w:rPr>
                <w:sz w:val="18"/>
                <w:szCs w:val="18"/>
              </w:rPr>
            </w:pPr>
            <w:r w:rsidRPr="00EC29DE">
              <w:rPr>
                <w:sz w:val="18"/>
                <w:szCs w:val="18"/>
              </w:rPr>
              <w:t>0.152</w:t>
            </w:r>
          </w:p>
        </w:tc>
      </w:tr>
      <w:tr w:rsidR="00EF3669" w:rsidRPr="00EC29DE">
        <w:trPr>
          <w:jc w:val="center"/>
        </w:trPr>
        <w:tc>
          <w:tcPr>
            <w:tcW w:w="0" w:type="auto"/>
            <w:vMerge/>
          </w:tcPr>
          <w:p w:rsidR="00EF3669" w:rsidRPr="005E3723" w:rsidRDefault="00EF3669" w:rsidP="009F6963">
            <w:pPr>
              <w:rPr>
                <w:sz w:val="18"/>
                <w:szCs w:val="18"/>
              </w:rPr>
            </w:pPr>
          </w:p>
        </w:tc>
        <w:tc>
          <w:tcPr>
            <w:tcW w:w="0" w:type="auto"/>
          </w:tcPr>
          <w:p w:rsidR="00EF3669" w:rsidRPr="00EC29DE" w:rsidRDefault="00EF3669" w:rsidP="009F6963">
            <w:pPr>
              <w:rPr>
                <w:sz w:val="18"/>
                <w:szCs w:val="18"/>
              </w:rPr>
            </w:pPr>
            <w:r w:rsidRPr="00EC29DE">
              <w:rPr>
                <w:sz w:val="18"/>
                <w:szCs w:val="18"/>
              </w:rPr>
              <w:t>Vehicle registration and insurance</w:t>
            </w:r>
          </w:p>
        </w:tc>
        <w:tc>
          <w:tcPr>
            <w:tcW w:w="2359" w:type="dxa"/>
          </w:tcPr>
          <w:p w:rsidR="00EF3669" w:rsidRPr="00EC29DE" w:rsidRDefault="00EF3669" w:rsidP="009F6963">
            <w:pPr>
              <w:jc w:val="center"/>
              <w:rPr>
                <w:sz w:val="18"/>
                <w:szCs w:val="18"/>
              </w:rPr>
            </w:pPr>
            <w:r w:rsidRPr="00EC29DE">
              <w:rPr>
                <w:sz w:val="18"/>
                <w:szCs w:val="18"/>
              </w:rPr>
              <w:t>0.016</w:t>
            </w:r>
          </w:p>
        </w:tc>
      </w:tr>
      <w:tr w:rsidR="00EF3669" w:rsidRPr="00EC29DE">
        <w:trPr>
          <w:jc w:val="center"/>
        </w:trPr>
        <w:tc>
          <w:tcPr>
            <w:tcW w:w="0" w:type="auto"/>
            <w:vMerge w:val="restart"/>
          </w:tcPr>
          <w:p w:rsidR="00EF3669" w:rsidRPr="005E3723" w:rsidRDefault="00EF3669" w:rsidP="009F6963">
            <w:pPr>
              <w:rPr>
                <w:sz w:val="18"/>
                <w:szCs w:val="18"/>
              </w:rPr>
            </w:pPr>
            <w:r w:rsidRPr="005E3723">
              <w:rPr>
                <w:sz w:val="18"/>
                <w:szCs w:val="18"/>
              </w:rPr>
              <w:t xml:space="preserve">Recreation </w:t>
            </w:r>
          </w:p>
        </w:tc>
        <w:tc>
          <w:tcPr>
            <w:tcW w:w="0" w:type="auto"/>
          </w:tcPr>
          <w:p w:rsidR="00EF3669" w:rsidRPr="00EC29DE" w:rsidRDefault="00EF3669" w:rsidP="009F6963">
            <w:pPr>
              <w:rPr>
                <w:sz w:val="18"/>
                <w:szCs w:val="18"/>
              </w:rPr>
            </w:pPr>
            <w:r w:rsidRPr="00EC29DE">
              <w:rPr>
                <w:sz w:val="18"/>
                <w:szCs w:val="18"/>
              </w:rPr>
              <w:t>Holidays</w:t>
            </w:r>
          </w:p>
        </w:tc>
        <w:tc>
          <w:tcPr>
            <w:tcW w:w="2359" w:type="dxa"/>
          </w:tcPr>
          <w:p w:rsidR="00EF3669" w:rsidRPr="00EC29DE" w:rsidRDefault="00EF3669" w:rsidP="009F6963">
            <w:pPr>
              <w:jc w:val="center"/>
              <w:rPr>
                <w:sz w:val="18"/>
                <w:szCs w:val="18"/>
              </w:rPr>
            </w:pPr>
            <w:r w:rsidRPr="00EC29DE">
              <w:rPr>
                <w:sz w:val="18"/>
                <w:szCs w:val="18"/>
              </w:rPr>
              <w:t>0.850</w:t>
            </w:r>
          </w:p>
        </w:tc>
      </w:tr>
      <w:tr w:rsidR="00EF3669" w:rsidRPr="00EC29DE">
        <w:trPr>
          <w:jc w:val="center"/>
        </w:trPr>
        <w:tc>
          <w:tcPr>
            <w:tcW w:w="0" w:type="auto"/>
            <w:vMerge/>
          </w:tcPr>
          <w:p w:rsidR="00EF3669" w:rsidRPr="005E3723" w:rsidRDefault="00EF3669" w:rsidP="009F6963">
            <w:pPr>
              <w:rPr>
                <w:sz w:val="18"/>
                <w:szCs w:val="18"/>
              </w:rPr>
            </w:pPr>
          </w:p>
        </w:tc>
        <w:tc>
          <w:tcPr>
            <w:tcW w:w="0" w:type="auto"/>
          </w:tcPr>
          <w:p w:rsidR="00EF3669" w:rsidRPr="00EC29DE" w:rsidRDefault="00EF3669" w:rsidP="009F6963">
            <w:pPr>
              <w:rPr>
                <w:sz w:val="18"/>
                <w:szCs w:val="18"/>
              </w:rPr>
            </w:pPr>
            <w:r w:rsidRPr="00EC29DE">
              <w:rPr>
                <w:sz w:val="18"/>
                <w:szCs w:val="18"/>
              </w:rPr>
              <w:t>Pets</w:t>
            </w:r>
          </w:p>
        </w:tc>
        <w:tc>
          <w:tcPr>
            <w:tcW w:w="2359" w:type="dxa"/>
          </w:tcPr>
          <w:p w:rsidR="00EF3669" w:rsidRPr="00EC29DE" w:rsidRDefault="00EF3669" w:rsidP="009F6963">
            <w:pPr>
              <w:jc w:val="center"/>
              <w:rPr>
                <w:sz w:val="18"/>
                <w:szCs w:val="18"/>
              </w:rPr>
            </w:pPr>
            <w:r w:rsidRPr="00EC29DE">
              <w:rPr>
                <w:sz w:val="18"/>
                <w:szCs w:val="18"/>
              </w:rPr>
              <w:t>0.356</w:t>
            </w:r>
          </w:p>
        </w:tc>
      </w:tr>
      <w:tr w:rsidR="00EF3669" w:rsidRPr="00EC29DE">
        <w:trPr>
          <w:jc w:val="center"/>
        </w:trPr>
        <w:tc>
          <w:tcPr>
            <w:tcW w:w="0" w:type="auto"/>
            <w:vMerge/>
          </w:tcPr>
          <w:p w:rsidR="00EF3669" w:rsidRPr="005E3723" w:rsidRDefault="00EF3669" w:rsidP="009F6963">
            <w:pPr>
              <w:rPr>
                <w:sz w:val="18"/>
                <w:szCs w:val="18"/>
              </w:rPr>
            </w:pPr>
          </w:p>
        </w:tc>
        <w:tc>
          <w:tcPr>
            <w:tcW w:w="0" w:type="auto"/>
          </w:tcPr>
          <w:p w:rsidR="00EF3669" w:rsidRPr="00EC29DE" w:rsidRDefault="00EF3669" w:rsidP="009F6963">
            <w:pPr>
              <w:rPr>
                <w:sz w:val="18"/>
                <w:szCs w:val="18"/>
              </w:rPr>
            </w:pPr>
            <w:r w:rsidRPr="00EC29DE">
              <w:rPr>
                <w:sz w:val="18"/>
                <w:szCs w:val="18"/>
              </w:rPr>
              <w:t>Recreational goods</w:t>
            </w:r>
          </w:p>
        </w:tc>
        <w:tc>
          <w:tcPr>
            <w:tcW w:w="2359" w:type="dxa"/>
          </w:tcPr>
          <w:p w:rsidR="00EF3669" w:rsidRPr="00EC29DE" w:rsidRDefault="00EF3669" w:rsidP="009F6963">
            <w:pPr>
              <w:jc w:val="center"/>
              <w:rPr>
                <w:sz w:val="18"/>
                <w:szCs w:val="18"/>
              </w:rPr>
            </w:pPr>
            <w:r w:rsidRPr="00EC29DE">
              <w:rPr>
                <w:sz w:val="18"/>
                <w:szCs w:val="18"/>
              </w:rPr>
              <w:t>0.406</w:t>
            </w:r>
          </w:p>
        </w:tc>
      </w:tr>
      <w:tr w:rsidR="00EF3669" w:rsidRPr="00EC29DE">
        <w:trPr>
          <w:jc w:val="center"/>
        </w:trPr>
        <w:tc>
          <w:tcPr>
            <w:tcW w:w="0" w:type="auto"/>
            <w:vMerge/>
          </w:tcPr>
          <w:p w:rsidR="00EF3669" w:rsidRPr="005E3723" w:rsidRDefault="00EF3669" w:rsidP="009F6963">
            <w:pPr>
              <w:rPr>
                <w:sz w:val="18"/>
                <w:szCs w:val="18"/>
              </w:rPr>
            </w:pPr>
          </w:p>
        </w:tc>
        <w:tc>
          <w:tcPr>
            <w:tcW w:w="0" w:type="auto"/>
          </w:tcPr>
          <w:p w:rsidR="00EF3669" w:rsidRPr="00EC29DE" w:rsidRDefault="00EF3669" w:rsidP="009F6963">
            <w:pPr>
              <w:rPr>
                <w:sz w:val="18"/>
                <w:szCs w:val="18"/>
              </w:rPr>
            </w:pPr>
            <w:r w:rsidRPr="00EC29DE">
              <w:rPr>
                <w:sz w:val="18"/>
                <w:szCs w:val="18"/>
              </w:rPr>
              <w:t>Recreational services</w:t>
            </w:r>
          </w:p>
        </w:tc>
        <w:tc>
          <w:tcPr>
            <w:tcW w:w="2359" w:type="dxa"/>
          </w:tcPr>
          <w:p w:rsidR="00EF3669" w:rsidRPr="00EC29DE" w:rsidRDefault="00EF3669" w:rsidP="009F6963">
            <w:pPr>
              <w:jc w:val="center"/>
              <w:rPr>
                <w:sz w:val="18"/>
                <w:szCs w:val="18"/>
              </w:rPr>
            </w:pPr>
            <w:r w:rsidRPr="00EC29DE">
              <w:rPr>
                <w:sz w:val="18"/>
                <w:szCs w:val="18"/>
              </w:rPr>
              <w:t>0.127</w:t>
            </w:r>
          </w:p>
        </w:tc>
      </w:tr>
      <w:tr w:rsidR="00EF3669" w:rsidRPr="00EC29DE">
        <w:trPr>
          <w:jc w:val="center"/>
        </w:trPr>
        <w:tc>
          <w:tcPr>
            <w:tcW w:w="0" w:type="auto"/>
          </w:tcPr>
          <w:p w:rsidR="00EF3669" w:rsidRPr="005E3723" w:rsidRDefault="00EF3669" w:rsidP="009F6963">
            <w:pPr>
              <w:rPr>
                <w:sz w:val="18"/>
                <w:szCs w:val="18"/>
              </w:rPr>
            </w:pPr>
            <w:r w:rsidRPr="005E3723">
              <w:rPr>
                <w:sz w:val="18"/>
                <w:szCs w:val="18"/>
              </w:rPr>
              <w:t xml:space="preserve">Personal care </w:t>
            </w:r>
          </w:p>
        </w:tc>
        <w:tc>
          <w:tcPr>
            <w:tcW w:w="0" w:type="auto"/>
          </w:tcPr>
          <w:p w:rsidR="00EF3669" w:rsidRPr="00EC29DE" w:rsidRDefault="00EF3669" w:rsidP="009F6963">
            <w:pPr>
              <w:rPr>
                <w:sz w:val="18"/>
                <w:szCs w:val="18"/>
              </w:rPr>
            </w:pPr>
            <w:r w:rsidRPr="00EC29DE">
              <w:rPr>
                <w:sz w:val="18"/>
                <w:szCs w:val="18"/>
              </w:rPr>
              <w:t>Personal care</w:t>
            </w:r>
          </w:p>
        </w:tc>
        <w:tc>
          <w:tcPr>
            <w:tcW w:w="2359" w:type="dxa"/>
          </w:tcPr>
          <w:p w:rsidR="00EF3669" w:rsidRPr="00EC29DE" w:rsidRDefault="00EF3669" w:rsidP="009F6963">
            <w:pPr>
              <w:jc w:val="center"/>
              <w:rPr>
                <w:sz w:val="18"/>
                <w:szCs w:val="18"/>
              </w:rPr>
            </w:pPr>
            <w:r w:rsidRPr="00EC29DE">
              <w:rPr>
                <w:sz w:val="18"/>
                <w:szCs w:val="18"/>
              </w:rPr>
              <w:t>0.221</w:t>
            </w:r>
          </w:p>
        </w:tc>
      </w:tr>
      <w:tr w:rsidR="00EF3669" w:rsidRPr="00EC29DE">
        <w:trPr>
          <w:jc w:val="center"/>
        </w:trPr>
        <w:tc>
          <w:tcPr>
            <w:tcW w:w="0" w:type="auto"/>
            <w:vMerge w:val="restart"/>
          </w:tcPr>
          <w:p w:rsidR="00EF3669" w:rsidRPr="005E3723" w:rsidRDefault="00EF3669" w:rsidP="009F6963">
            <w:pPr>
              <w:rPr>
                <w:sz w:val="18"/>
                <w:szCs w:val="18"/>
              </w:rPr>
            </w:pPr>
            <w:r w:rsidRPr="005E3723">
              <w:rPr>
                <w:sz w:val="18"/>
                <w:szCs w:val="18"/>
              </w:rPr>
              <w:t xml:space="preserve">Miscellaneous </w:t>
            </w:r>
          </w:p>
        </w:tc>
        <w:tc>
          <w:tcPr>
            <w:tcW w:w="0" w:type="auto"/>
          </w:tcPr>
          <w:p w:rsidR="00EF3669" w:rsidRPr="00EC29DE" w:rsidRDefault="00EF3669" w:rsidP="009F6963">
            <w:pPr>
              <w:rPr>
                <w:sz w:val="18"/>
                <w:szCs w:val="18"/>
              </w:rPr>
            </w:pPr>
            <w:r w:rsidRPr="00EC29DE">
              <w:rPr>
                <w:sz w:val="18"/>
                <w:szCs w:val="18"/>
              </w:rPr>
              <w:t>Miscellaneous goods</w:t>
            </w:r>
          </w:p>
        </w:tc>
        <w:tc>
          <w:tcPr>
            <w:tcW w:w="2359" w:type="dxa"/>
          </w:tcPr>
          <w:p w:rsidR="00EF3669" w:rsidRPr="00EC29DE" w:rsidRDefault="00EF3669" w:rsidP="009F6963">
            <w:pPr>
              <w:jc w:val="center"/>
              <w:rPr>
                <w:sz w:val="18"/>
                <w:szCs w:val="18"/>
              </w:rPr>
            </w:pPr>
            <w:r w:rsidRPr="00EC29DE">
              <w:rPr>
                <w:sz w:val="18"/>
                <w:szCs w:val="18"/>
              </w:rPr>
              <w:t>0.312</w:t>
            </w:r>
          </w:p>
        </w:tc>
      </w:tr>
      <w:tr w:rsidR="00EF3669" w:rsidRPr="00EC29DE">
        <w:trPr>
          <w:jc w:val="center"/>
        </w:trPr>
        <w:tc>
          <w:tcPr>
            <w:tcW w:w="0" w:type="auto"/>
            <w:vMerge/>
          </w:tcPr>
          <w:p w:rsidR="00EF3669" w:rsidRPr="00EC29DE" w:rsidRDefault="00EF3669" w:rsidP="009F6963">
            <w:pPr>
              <w:rPr>
                <w:sz w:val="18"/>
                <w:szCs w:val="18"/>
              </w:rPr>
            </w:pPr>
          </w:p>
        </w:tc>
        <w:tc>
          <w:tcPr>
            <w:tcW w:w="0" w:type="auto"/>
          </w:tcPr>
          <w:p w:rsidR="00EF3669" w:rsidRPr="00EC29DE" w:rsidRDefault="00EF3669" w:rsidP="009F6963">
            <w:pPr>
              <w:rPr>
                <w:sz w:val="18"/>
                <w:szCs w:val="18"/>
              </w:rPr>
            </w:pPr>
            <w:r w:rsidRPr="00EC29DE">
              <w:rPr>
                <w:sz w:val="18"/>
                <w:szCs w:val="18"/>
              </w:rPr>
              <w:t>Miscellaneous services</w:t>
            </w:r>
          </w:p>
        </w:tc>
        <w:tc>
          <w:tcPr>
            <w:tcW w:w="2359" w:type="dxa"/>
          </w:tcPr>
          <w:p w:rsidR="00EF3669" w:rsidRPr="00EC29DE" w:rsidRDefault="00EF3669" w:rsidP="009F6963">
            <w:pPr>
              <w:jc w:val="center"/>
              <w:rPr>
                <w:sz w:val="18"/>
                <w:szCs w:val="18"/>
              </w:rPr>
            </w:pPr>
            <w:r w:rsidRPr="00EC29DE">
              <w:rPr>
                <w:sz w:val="18"/>
                <w:szCs w:val="18"/>
              </w:rPr>
              <w:t>0.157</w:t>
            </w:r>
          </w:p>
        </w:tc>
      </w:tr>
    </w:tbl>
    <w:p w:rsidR="00EF3669" w:rsidRPr="007D334E" w:rsidRDefault="00EF3669" w:rsidP="00EF3669">
      <w:pPr>
        <w:rPr>
          <w:sz w:val="18"/>
          <w:szCs w:val="18"/>
        </w:rPr>
      </w:pPr>
      <w:r w:rsidRPr="007D334E">
        <w:rPr>
          <w:sz w:val="18"/>
          <w:szCs w:val="18"/>
        </w:rPr>
        <w:t xml:space="preserve">Source: </w:t>
      </w:r>
      <w:proofErr w:type="spellStart"/>
      <w:r w:rsidRPr="007D334E">
        <w:rPr>
          <w:sz w:val="18"/>
          <w:szCs w:val="18"/>
        </w:rPr>
        <w:t>Dey</w:t>
      </w:r>
      <w:proofErr w:type="spellEnd"/>
      <w:r w:rsidRPr="007D334E">
        <w:rPr>
          <w:sz w:val="18"/>
          <w:szCs w:val="18"/>
        </w:rPr>
        <w:t xml:space="preserve"> </w:t>
      </w:r>
      <w:r w:rsidR="008E6319" w:rsidRPr="007D334E">
        <w:rPr>
          <w:sz w:val="18"/>
          <w:szCs w:val="18"/>
        </w:rPr>
        <w:fldChar w:fldCharType="begin"/>
      </w:r>
      <w:r w:rsidR="005E492C">
        <w:rPr>
          <w:sz w:val="18"/>
          <w:szCs w:val="18"/>
        </w:rPr>
        <w:instrText xml:space="preserve"> ADDIN EN.CITE &lt;EndNote&gt;&lt;Cite ExcludeAuth="1"&gt;&lt;Year&gt;2008&lt;/Year&gt;&lt;RecNum&gt;234&lt;/RecNum&gt;&lt;record&gt;&lt;rec-number&gt;234&lt;/rec-number&gt;&lt;foreign-keys&gt;&lt;key app="EN" db-id="wprxxv0twtratle9sf8pp0ehs5exaftx20dr"&gt;234&lt;/key&gt;&lt;/foreign-keys&gt;&lt;ref-type name="Unpublished Work"&gt;34&lt;/ref-type&gt;&lt;contributors&gt;&lt;authors&gt;&lt;author&gt;Christopher Dey&lt;/author&gt;&lt;/authors&gt;&lt;/contributors&gt;&lt;titles&gt;&lt;title&gt;Embodied energy of 2003-4 ABS HES commodity groups.&lt;/title&gt;&lt;/titles&gt;&lt;dates&gt;&lt;year&gt;2008&lt;/year&gt;&lt;/dates&gt;&lt;pub-location&gt;Sydney&lt;/pub-location&gt;&lt;publisher&gt;Centre for Integrated Sustainability Analysis&lt;/publisher&gt;&lt;urls&gt;&lt;/urls&gt;&lt;/record&gt;&lt;/Cite&gt;&lt;/EndNote&gt;</w:instrText>
      </w:r>
      <w:r w:rsidR="008E6319" w:rsidRPr="007D334E">
        <w:rPr>
          <w:sz w:val="18"/>
          <w:szCs w:val="18"/>
        </w:rPr>
        <w:fldChar w:fldCharType="separate"/>
      </w:r>
      <w:r w:rsidRPr="007D334E">
        <w:rPr>
          <w:sz w:val="18"/>
          <w:szCs w:val="18"/>
        </w:rPr>
        <w:t>(2008)</w:t>
      </w:r>
      <w:r w:rsidR="008E6319" w:rsidRPr="007D334E">
        <w:rPr>
          <w:sz w:val="18"/>
          <w:szCs w:val="18"/>
        </w:rPr>
        <w:fldChar w:fldCharType="end"/>
      </w:r>
    </w:p>
    <w:p w:rsidR="00EF3669" w:rsidRDefault="00EF3669" w:rsidP="002A5402"/>
    <w:p w:rsidR="00840A1F" w:rsidRDefault="00840A1F">
      <w:pPr>
        <w:spacing w:after="200"/>
      </w:pPr>
      <w:r>
        <w:br w:type="page"/>
      </w:r>
    </w:p>
    <w:p w:rsidR="00DC4F6A" w:rsidRPr="00840A1F" w:rsidRDefault="00840A1F" w:rsidP="00840A1F">
      <w:pPr>
        <w:rPr>
          <w:sz w:val="20"/>
          <w:szCs w:val="20"/>
        </w:rPr>
      </w:pPr>
      <w:r w:rsidRPr="00840A1F">
        <w:rPr>
          <w:sz w:val="20"/>
          <w:szCs w:val="20"/>
        </w:rPr>
        <w:t>Appendix C: Regression results for double-semi log model. ***1% significance, **5% significance, *10% significance</w:t>
      </w:r>
      <w:r>
        <w:rPr>
          <w:sz w:val="20"/>
          <w:szCs w:val="20"/>
        </w:rPr>
        <w:t>, with standard errors in parenthesis.</w:t>
      </w:r>
    </w:p>
    <w:tbl>
      <w:tblPr>
        <w:tblStyle w:val="LightList1"/>
        <w:tblW w:w="0" w:type="auto"/>
        <w:jc w:val="center"/>
        <w:tblLook w:val="00BF"/>
      </w:tblPr>
      <w:tblGrid>
        <w:gridCol w:w="1495"/>
        <w:gridCol w:w="855"/>
        <w:gridCol w:w="860"/>
        <w:gridCol w:w="822"/>
        <w:gridCol w:w="600"/>
      </w:tblGrid>
      <w:tr w:rsidR="00840A1F" w:rsidRPr="00DC4F6A">
        <w:trPr>
          <w:cnfStyle w:val="100000000000"/>
          <w:jc w:val="center"/>
        </w:trPr>
        <w:tc>
          <w:tcPr>
            <w:cnfStyle w:val="001000000000"/>
            <w:tcW w:w="0" w:type="auto"/>
          </w:tcPr>
          <w:p w:rsidR="00840A1F" w:rsidRPr="00DC4F6A" w:rsidRDefault="00840A1F" w:rsidP="009F6963">
            <w:pPr>
              <w:pStyle w:val="Thesis"/>
              <w:rPr>
                <w:rFonts w:asciiTheme="majorHAnsi" w:hAnsiTheme="majorHAnsi"/>
                <w:sz w:val="15"/>
                <w:szCs w:val="15"/>
              </w:rPr>
            </w:pPr>
          </w:p>
        </w:tc>
        <w:tc>
          <w:tcPr>
            <w:cnfStyle w:val="000010000000"/>
            <w:tcW w:w="0" w:type="auto"/>
          </w:tcPr>
          <w:p w:rsidR="00840A1F" w:rsidRPr="00DC4F6A" w:rsidRDefault="00840A1F" w:rsidP="009F6963">
            <w:pPr>
              <w:pStyle w:val="Thesis"/>
              <w:jc w:val="center"/>
              <w:rPr>
                <w:rFonts w:asciiTheme="majorHAnsi" w:hAnsiTheme="majorHAnsi"/>
                <w:b w:val="0"/>
                <w:i/>
                <w:sz w:val="15"/>
                <w:szCs w:val="15"/>
              </w:rPr>
            </w:pPr>
            <w:r w:rsidRPr="00DC4F6A">
              <w:rPr>
                <w:rFonts w:asciiTheme="majorHAnsi" w:hAnsiTheme="majorHAnsi"/>
                <w:b w:val="0"/>
                <w:i/>
                <w:sz w:val="15"/>
                <w:szCs w:val="15"/>
              </w:rPr>
              <w:sym w:font="Symbol" w:char="F061"/>
            </w:r>
          </w:p>
        </w:tc>
        <w:tc>
          <w:tcPr>
            <w:tcW w:w="0" w:type="auto"/>
          </w:tcPr>
          <w:p w:rsidR="00840A1F" w:rsidRPr="00DC4F6A" w:rsidRDefault="00840A1F" w:rsidP="009F6963">
            <w:pPr>
              <w:pStyle w:val="Thesis"/>
              <w:jc w:val="center"/>
              <w:cnfStyle w:val="100000000000"/>
              <w:rPr>
                <w:rFonts w:asciiTheme="majorHAnsi" w:hAnsiTheme="majorHAnsi"/>
                <w:b w:val="0"/>
                <w:i/>
                <w:sz w:val="15"/>
                <w:szCs w:val="15"/>
              </w:rPr>
            </w:pPr>
            <w:r w:rsidRPr="00DC4F6A">
              <w:rPr>
                <w:rFonts w:asciiTheme="majorHAnsi" w:hAnsiTheme="majorHAnsi"/>
                <w:b w:val="0"/>
                <w:i/>
                <w:sz w:val="15"/>
                <w:szCs w:val="15"/>
              </w:rPr>
              <w:sym w:font="Symbol" w:char="F062"/>
            </w:r>
          </w:p>
        </w:tc>
        <w:tc>
          <w:tcPr>
            <w:cnfStyle w:val="000010000000"/>
            <w:tcW w:w="0" w:type="auto"/>
          </w:tcPr>
          <w:p w:rsidR="00840A1F" w:rsidRPr="00DC4F6A" w:rsidRDefault="00840A1F" w:rsidP="009F6963">
            <w:pPr>
              <w:pStyle w:val="Thesis"/>
              <w:jc w:val="center"/>
              <w:rPr>
                <w:rFonts w:asciiTheme="majorHAnsi" w:hAnsiTheme="majorHAnsi"/>
                <w:b w:val="0"/>
                <w:i/>
                <w:sz w:val="15"/>
                <w:szCs w:val="15"/>
              </w:rPr>
            </w:pPr>
            <w:r w:rsidRPr="00DC4F6A">
              <w:rPr>
                <w:rFonts w:asciiTheme="majorHAnsi" w:hAnsiTheme="majorHAnsi"/>
                <w:b w:val="0"/>
                <w:i/>
                <w:sz w:val="15"/>
                <w:szCs w:val="15"/>
              </w:rPr>
              <w:sym w:font="Symbol" w:char="F067"/>
            </w:r>
          </w:p>
        </w:tc>
        <w:tc>
          <w:tcPr>
            <w:tcW w:w="0" w:type="auto"/>
          </w:tcPr>
          <w:p w:rsidR="00840A1F" w:rsidRPr="00DC4F6A" w:rsidRDefault="00840A1F" w:rsidP="009F6963">
            <w:pPr>
              <w:pStyle w:val="Thesis"/>
              <w:jc w:val="center"/>
              <w:cnfStyle w:val="100000000000"/>
              <w:rPr>
                <w:rFonts w:asciiTheme="majorHAnsi" w:hAnsiTheme="majorHAnsi"/>
                <w:b w:val="0"/>
                <w:i/>
                <w:sz w:val="15"/>
                <w:szCs w:val="15"/>
                <w:vertAlign w:val="superscript"/>
              </w:rPr>
            </w:pPr>
            <w:r w:rsidRPr="00DC4F6A">
              <w:rPr>
                <w:rFonts w:asciiTheme="majorHAnsi" w:hAnsiTheme="majorHAnsi"/>
                <w:b w:val="0"/>
                <w:i/>
                <w:sz w:val="15"/>
                <w:szCs w:val="15"/>
              </w:rPr>
              <w:t>Adj. r</w:t>
            </w:r>
            <w:r w:rsidRPr="00DC4F6A">
              <w:rPr>
                <w:rFonts w:asciiTheme="majorHAnsi" w:hAnsiTheme="majorHAnsi"/>
                <w:b w:val="0"/>
                <w:i/>
                <w:sz w:val="15"/>
                <w:szCs w:val="15"/>
                <w:vertAlign w:val="superscript"/>
              </w:rPr>
              <w:t>2</w:t>
            </w:r>
          </w:p>
        </w:tc>
      </w:tr>
      <w:tr w:rsidR="00840A1F" w:rsidRPr="00DC4F6A">
        <w:trPr>
          <w:cnfStyle w:val="000000100000"/>
          <w:jc w:val="center"/>
        </w:trPr>
        <w:tc>
          <w:tcPr>
            <w:cnfStyle w:val="001000000000"/>
            <w:tcW w:w="0" w:type="auto"/>
          </w:tcPr>
          <w:p w:rsidR="00840A1F" w:rsidRPr="00DC4F6A" w:rsidRDefault="00840A1F" w:rsidP="009F6963">
            <w:pPr>
              <w:pStyle w:val="Thesis"/>
              <w:jc w:val="left"/>
              <w:rPr>
                <w:rFonts w:asciiTheme="majorHAnsi" w:hAnsiTheme="majorHAnsi"/>
                <w:b w:val="0"/>
                <w:i/>
                <w:sz w:val="15"/>
                <w:szCs w:val="15"/>
              </w:rPr>
            </w:pPr>
            <w:r w:rsidRPr="00DC4F6A">
              <w:rPr>
                <w:rFonts w:asciiTheme="majorHAnsi" w:hAnsiTheme="majorHAnsi"/>
                <w:b w:val="0"/>
                <w:i/>
                <w:sz w:val="15"/>
                <w:szCs w:val="15"/>
              </w:rPr>
              <w:t>Alcohol</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-17.53</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(11.91)</w:t>
            </w:r>
          </w:p>
        </w:tc>
        <w:tc>
          <w:tcPr>
            <w:tcW w:w="0" w:type="auto"/>
          </w:tcPr>
          <w:p w:rsidR="00840A1F" w:rsidRPr="00DC4F6A" w:rsidRDefault="00840A1F" w:rsidP="009F6963">
            <w:pPr>
              <w:pStyle w:val="Thesis"/>
              <w:jc w:val="center"/>
              <w:cnfStyle w:val="000000100000"/>
              <w:rPr>
                <w:rFonts w:asciiTheme="majorHAnsi" w:hAnsiTheme="majorHAnsi"/>
                <w:sz w:val="15"/>
                <w:szCs w:val="15"/>
              </w:rPr>
            </w:pPr>
            <w:r w:rsidRPr="00DC4F6A">
              <w:rPr>
                <w:rFonts w:asciiTheme="majorHAnsi" w:hAnsiTheme="majorHAnsi"/>
                <w:sz w:val="15"/>
                <w:szCs w:val="15"/>
              </w:rPr>
              <w:t>0.025***</w:t>
            </w:r>
          </w:p>
          <w:p w:rsidR="00840A1F" w:rsidRPr="00DC4F6A" w:rsidRDefault="00840A1F" w:rsidP="009F6963">
            <w:pPr>
              <w:pStyle w:val="Thesis"/>
              <w:jc w:val="center"/>
              <w:cnfStyle w:val="000000100000"/>
              <w:rPr>
                <w:rFonts w:asciiTheme="majorHAnsi" w:hAnsiTheme="majorHAnsi"/>
                <w:sz w:val="15"/>
                <w:szCs w:val="15"/>
              </w:rPr>
            </w:pPr>
            <w:r w:rsidRPr="00DC4F6A">
              <w:rPr>
                <w:rFonts w:asciiTheme="majorHAnsi" w:hAnsiTheme="majorHAnsi"/>
                <w:sz w:val="15"/>
                <w:szCs w:val="15"/>
              </w:rPr>
              <w:t>(0.00048)</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3.73</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(2.41)</w:t>
            </w:r>
          </w:p>
        </w:tc>
        <w:tc>
          <w:tcPr>
            <w:tcW w:w="0" w:type="auto"/>
          </w:tcPr>
          <w:p w:rsidR="00840A1F" w:rsidRPr="00DC4F6A" w:rsidRDefault="00840A1F" w:rsidP="009F6963">
            <w:pPr>
              <w:pStyle w:val="Thesis"/>
              <w:jc w:val="center"/>
              <w:cnfStyle w:val="000000100000"/>
              <w:rPr>
                <w:rFonts w:asciiTheme="majorHAnsi" w:hAnsiTheme="majorHAnsi"/>
                <w:sz w:val="15"/>
                <w:szCs w:val="15"/>
              </w:rPr>
            </w:pPr>
            <w:r w:rsidRPr="00DC4F6A">
              <w:rPr>
                <w:rFonts w:asciiTheme="majorHAnsi" w:hAnsiTheme="majorHAnsi"/>
                <w:sz w:val="15"/>
                <w:szCs w:val="15"/>
              </w:rPr>
              <w:t>0.15</w:t>
            </w:r>
          </w:p>
        </w:tc>
      </w:tr>
      <w:tr w:rsidR="00840A1F" w:rsidRPr="00DC4F6A">
        <w:trPr>
          <w:jc w:val="center"/>
        </w:trPr>
        <w:tc>
          <w:tcPr>
            <w:cnfStyle w:val="001000000000"/>
            <w:tcW w:w="0" w:type="auto"/>
          </w:tcPr>
          <w:p w:rsidR="00840A1F" w:rsidRPr="00DC4F6A" w:rsidRDefault="00840A1F" w:rsidP="009F6963">
            <w:pPr>
              <w:pStyle w:val="Thesis"/>
              <w:jc w:val="left"/>
              <w:rPr>
                <w:rFonts w:asciiTheme="majorHAnsi" w:hAnsiTheme="majorHAnsi"/>
                <w:b w:val="0"/>
                <w:i/>
                <w:sz w:val="15"/>
                <w:szCs w:val="15"/>
              </w:rPr>
            </w:pPr>
            <w:r w:rsidRPr="00DC4F6A">
              <w:rPr>
                <w:rFonts w:asciiTheme="majorHAnsi" w:hAnsiTheme="majorHAnsi"/>
                <w:b w:val="0"/>
                <w:i/>
                <w:sz w:val="15"/>
                <w:szCs w:val="15"/>
              </w:rPr>
              <w:t>Appliances</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-12.53</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(9.21)</w:t>
            </w:r>
          </w:p>
        </w:tc>
        <w:tc>
          <w:tcPr>
            <w:tcW w:w="0" w:type="auto"/>
          </w:tcPr>
          <w:p w:rsidR="00840A1F" w:rsidRPr="00DC4F6A" w:rsidRDefault="00840A1F" w:rsidP="009F6963">
            <w:pPr>
              <w:pStyle w:val="Thesis"/>
              <w:jc w:val="center"/>
              <w:cnfStyle w:val="000000000000"/>
              <w:rPr>
                <w:rFonts w:asciiTheme="majorHAnsi" w:hAnsiTheme="majorHAnsi"/>
                <w:sz w:val="15"/>
                <w:szCs w:val="15"/>
              </w:rPr>
            </w:pPr>
            <w:r w:rsidRPr="00DC4F6A">
              <w:rPr>
                <w:rFonts w:asciiTheme="majorHAnsi" w:hAnsiTheme="majorHAnsi"/>
                <w:sz w:val="15"/>
                <w:szCs w:val="15"/>
              </w:rPr>
              <w:t>0.016***</w:t>
            </w:r>
          </w:p>
          <w:p w:rsidR="00840A1F" w:rsidRPr="00DC4F6A" w:rsidRDefault="00840A1F" w:rsidP="009F6963">
            <w:pPr>
              <w:pStyle w:val="Thesis"/>
              <w:jc w:val="center"/>
              <w:cnfStyle w:val="000000000000"/>
              <w:rPr>
                <w:rFonts w:asciiTheme="majorHAnsi" w:hAnsiTheme="majorHAnsi"/>
                <w:sz w:val="15"/>
                <w:szCs w:val="15"/>
              </w:rPr>
            </w:pPr>
            <w:r w:rsidRPr="00DC4F6A">
              <w:rPr>
                <w:rFonts w:asciiTheme="majorHAnsi" w:hAnsiTheme="majorHAnsi"/>
                <w:sz w:val="15"/>
                <w:szCs w:val="15"/>
              </w:rPr>
              <w:t>(0.0040)</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2.18</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(1.88)</w:t>
            </w:r>
          </w:p>
        </w:tc>
        <w:tc>
          <w:tcPr>
            <w:tcW w:w="0" w:type="auto"/>
          </w:tcPr>
          <w:p w:rsidR="00840A1F" w:rsidRPr="00DC4F6A" w:rsidRDefault="00840A1F" w:rsidP="009F6963">
            <w:pPr>
              <w:pStyle w:val="Thesis"/>
              <w:jc w:val="center"/>
              <w:cnfStyle w:val="000000000000"/>
              <w:rPr>
                <w:rFonts w:asciiTheme="majorHAnsi" w:hAnsiTheme="majorHAnsi"/>
                <w:sz w:val="15"/>
                <w:szCs w:val="15"/>
              </w:rPr>
            </w:pPr>
            <w:r w:rsidRPr="00DC4F6A">
              <w:rPr>
                <w:rFonts w:asciiTheme="majorHAnsi" w:hAnsiTheme="majorHAnsi"/>
                <w:sz w:val="15"/>
                <w:szCs w:val="15"/>
              </w:rPr>
              <w:t>0.052</w:t>
            </w:r>
          </w:p>
        </w:tc>
      </w:tr>
      <w:tr w:rsidR="00840A1F" w:rsidRPr="00DC4F6A">
        <w:trPr>
          <w:cnfStyle w:val="000000100000"/>
          <w:jc w:val="center"/>
        </w:trPr>
        <w:tc>
          <w:tcPr>
            <w:cnfStyle w:val="001000000000"/>
            <w:tcW w:w="0" w:type="auto"/>
          </w:tcPr>
          <w:p w:rsidR="00840A1F" w:rsidRPr="00DC4F6A" w:rsidRDefault="00840A1F" w:rsidP="009F6963">
            <w:pPr>
              <w:pStyle w:val="Thesis"/>
              <w:jc w:val="left"/>
              <w:rPr>
                <w:rFonts w:asciiTheme="majorHAnsi" w:hAnsiTheme="majorHAnsi"/>
                <w:b w:val="0"/>
                <w:i/>
                <w:sz w:val="15"/>
                <w:szCs w:val="15"/>
              </w:rPr>
            </w:pPr>
            <w:r w:rsidRPr="00DC4F6A">
              <w:rPr>
                <w:rFonts w:asciiTheme="majorHAnsi" w:hAnsiTheme="majorHAnsi"/>
                <w:b w:val="0"/>
                <w:i/>
                <w:sz w:val="15"/>
                <w:szCs w:val="15"/>
              </w:rPr>
              <w:t>Bakery</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-23.61***</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(1.98)</w:t>
            </w:r>
          </w:p>
        </w:tc>
        <w:tc>
          <w:tcPr>
            <w:tcW w:w="0" w:type="auto"/>
          </w:tcPr>
          <w:p w:rsidR="00840A1F" w:rsidRPr="00DC4F6A" w:rsidRDefault="00840A1F" w:rsidP="009F6963">
            <w:pPr>
              <w:pStyle w:val="Thesis"/>
              <w:jc w:val="center"/>
              <w:cnfStyle w:val="000000100000"/>
              <w:rPr>
                <w:rFonts w:asciiTheme="majorHAnsi" w:hAnsiTheme="majorHAnsi"/>
                <w:sz w:val="15"/>
                <w:szCs w:val="15"/>
              </w:rPr>
            </w:pPr>
            <w:r w:rsidRPr="00DC4F6A">
              <w:rPr>
                <w:rFonts w:asciiTheme="majorHAnsi" w:hAnsiTheme="majorHAnsi"/>
                <w:sz w:val="15"/>
                <w:szCs w:val="15"/>
              </w:rPr>
              <w:t>0.0027***</w:t>
            </w:r>
          </w:p>
          <w:p w:rsidR="00840A1F" w:rsidRPr="00DC4F6A" w:rsidRDefault="00840A1F" w:rsidP="009F6963">
            <w:pPr>
              <w:pStyle w:val="Thesis"/>
              <w:jc w:val="center"/>
              <w:cnfStyle w:val="000000100000"/>
              <w:rPr>
                <w:rFonts w:asciiTheme="majorHAnsi" w:hAnsiTheme="majorHAnsi"/>
                <w:sz w:val="15"/>
                <w:szCs w:val="15"/>
              </w:rPr>
            </w:pPr>
            <w:r w:rsidRPr="00DC4F6A">
              <w:rPr>
                <w:rFonts w:asciiTheme="majorHAnsi" w:hAnsiTheme="majorHAnsi"/>
                <w:sz w:val="15"/>
                <w:szCs w:val="15"/>
              </w:rPr>
              <w:t>(0.00075)</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6.03***</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(0.39)</w:t>
            </w:r>
          </w:p>
        </w:tc>
        <w:tc>
          <w:tcPr>
            <w:tcW w:w="0" w:type="auto"/>
          </w:tcPr>
          <w:p w:rsidR="00840A1F" w:rsidRPr="00DC4F6A" w:rsidRDefault="00840A1F" w:rsidP="009F6963">
            <w:pPr>
              <w:pStyle w:val="Thesis"/>
              <w:jc w:val="center"/>
              <w:cnfStyle w:val="000000100000"/>
              <w:rPr>
                <w:rFonts w:asciiTheme="majorHAnsi" w:hAnsiTheme="majorHAnsi"/>
                <w:sz w:val="15"/>
                <w:szCs w:val="15"/>
              </w:rPr>
            </w:pPr>
            <w:r w:rsidRPr="00DC4F6A">
              <w:rPr>
                <w:rFonts w:asciiTheme="majorHAnsi" w:hAnsiTheme="majorHAnsi"/>
                <w:sz w:val="15"/>
                <w:szCs w:val="15"/>
              </w:rPr>
              <w:t>0.23</w:t>
            </w:r>
          </w:p>
        </w:tc>
      </w:tr>
      <w:tr w:rsidR="00840A1F" w:rsidRPr="00DC4F6A">
        <w:trPr>
          <w:jc w:val="center"/>
        </w:trPr>
        <w:tc>
          <w:tcPr>
            <w:cnfStyle w:val="001000000000"/>
            <w:tcW w:w="0" w:type="auto"/>
          </w:tcPr>
          <w:p w:rsidR="00840A1F" w:rsidRPr="00DC4F6A" w:rsidRDefault="00840A1F" w:rsidP="009F6963">
            <w:pPr>
              <w:pStyle w:val="Thesis"/>
              <w:jc w:val="left"/>
              <w:rPr>
                <w:rFonts w:asciiTheme="majorHAnsi" w:hAnsiTheme="majorHAnsi"/>
                <w:b w:val="0"/>
                <w:i/>
                <w:sz w:val="15"/>
                <w:szCs w:val="15"/>
              </w:rPr>
            </w:pPr>
            <w:r w:rsidRPr="00DC4F6A">
              <w:rPr>
                <w:rFonts w:asciiTheme="majorHAnsi" w:hAnsiTheme="majorHAnsi"/>
                <w:b w:val="0"/>
                <w:i/>
                <w:sz w:val="15"/>
                <w:szCs w:val="15"/>
              </w:rPr>
              <w:t>Blankets/linen</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6.98</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(8.44)</w:t>
            </w:r>
          </w:p>
        </w:tc>
        <w:tc>
          <w:tcPr>
            <w:tcW w:w="0" w:type="auto"/>
          </w:tcPr>
          <w:p w:rsidR="00840A1F" w:rsidRPr="00DC4F6A" w:rsidRDefault="00840A1F" w:rsidP="009F6963">
            <w:pPr>
              <w:pStyle w:val="Thesis"/>
              <w:jc w:val="center"/>
              <w:cnfStyle w:val="000000000000"/>
              <w:rPr>
                <w:rFonts w:asciiTheme="majorHAnsi" w:hAnsiTheme="majorHAnsi"/>
                <w:sz w:val="15"/>
                <w:szCs w:val="15"/>
              </w:rPr>
            </w:pPr>
            <w:r w:rsidRPr="00DC4F6A">
              <w:rPr>
                <w:rFonts w:asciiTheme="majorHAnsi" w:hAnsiTheme="majorHAnsi"/>
                <w:sz w:val="15"/>
                <w:szCs w:val="15"/>
              </w:rPr>
              <w:t>0.015***</w:t>
            </w:r>
          </w:p>
          <w:p w:rsidR="00840A1F" w:rsidRPr="00DC4F6A" w:rsidRDefault="00840A1F" w:rsidP="009F6963">
            <w:pPr>
              <w:pStyle w:val="Thesis"/>
              <w:jc w:val="center"/>
              <w:cnfStyle w:val="000000000000"/>
              <w:rPr>
                <w:rFonts w:asciiTheme="majorHAnsi" w:hAnsiTheme="majorHAnsi"/>
                <w:sz w:val="15"/>
                <w:szCs w:val="15"/>
              </w:rPr>
            </w:pPr>
            <w:r w:rsidRPr="00DC4F6A">
              <w:rPr>
                <w:rFonts w:asciiTheme="majorHAnsi" w:hAnsiTheme="majorHAnsi"/>
                <w:sz w:val="15"/>
                <w:szCs w:val="15"/>
              </w:rPr>
              <w:t>(0.0037)</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-1.68</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(1.73)</w:t>
            </w:r>
          </w:p>
        </w:tc>
        <w:tc>
          <w:tcPr>
            <w:tcW w:w="0" w:type="auto"/>
          </w:tcPr>
          <w:p w:rsidR="00840A1F" w:rsidRPr="00DC4F6A" w:rsidRDefault="00840A1F" w:rsidP="009F6963">
            <w:pPr>
              <w:pStyle w:val="Thesis"/>
              <w:jc w:val="center"/>
              <w:cnfStyle w:val="000000000000"/>
              <w:rPr>
                <w:rFonts w:asciiTheme="majorHAnsi" w:hAnsiTheme="majorHAnsi"/>
                <w:sz w:val="15"/>
                <w:szCs w:val="15"/>
              </w:rPr>
            </w:pPr>
            <w:r w:rsidRPr="00DC4F6A">
              <w:rPr>
                <w:rFonts w:asciiTheme="majorHAnsi" w:hAnsiTheme="majorHAnsi"/>
                <w:sz w:val="15"/>
                <w:szCs w:val="15"/>
              </w:rPr>
              <w:t>0.059</w:t>
            </w:r>
          </w:p>
        </w:tc>
      </w:tr>
      <w:tr w:rsidR="00840A1F" w:rsidRPr="00DC4F6A">
        <w:trPr>
          <w:cnfStyle w:val="000000100000"/>
          <w:jc w:val="center"/>
        </w:trPr>
        <w:tc>
          <w:tcPr>
            <w:cnfStyle w:val="001000000000"/>
            <w:tcW w:w="0" w:type="auto"/>
          </w:tcPr>
          <w:p w:rsidR="00840A1F" w:rsidRPr="00DC4F6A" w:rsidRDefault="00840A1F" w:rsidP="009F6963">
            <w:pPr>
              <w:pStyle w:val="Thesis"/>
              <w:jc w:val="left"/>
              <w:rPr>
                <w:rFonts w:asciiTheme="majorHAnsi" w:hAnsiTheme="majorHAnsi"/>
                <w:b w:val="0"/>
                <w:i/>
                <w:sz w:val="15"/>
                <w:szCs w:val="15"/>
              </w:rPr>
            </w:pPr>
            <w:r w:rsidRPr="00DC4F6A">
              <w:rPr>
                <w:rFonts w:asciiTheme="majorHAnsi" w:hAnsiTheme="majorHAnsi"/>
                <w:b w:val="0"/>
                <w:i/>
                <w:sz w:val="15"/>
                <w:szCs w:val="15"/>
              </w:rPr>
              <w:t>Clothing</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47.57**</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(23.54)</w:t>
            </w:r>
          </w:p>
        </w:tc>
        <w:tc>
          <w:tcPr>
            <w:tcW w:w="0" w:type="auto"/>
          </w:tcPr>
          <w:p w:rsidR="00840A1F" w:rsidRPr="00DC4F6A" w:rsidRDefault="00840A1F" w:rsidP="009F6963">
            <w:pPr>
              <w:pStyle w:val="Thesis"/>
              <w:jc w:val="center"/>
              <w:cnfStyle w:val="000000100000"/>
              <w:rPr>
                <w:rFonts w:asciiTheme="majorHAnsi" w:hAnsiTheme="majorHAnsi"/>
                <w:sz w:val="15"/>
                <w:szCs w:val="15"/>
              </w:rPr>
            </w:pPr>
            <w:r w:rsidRPr="00DC4F6A">
              <w:rPr>
                <w:rFonts w:asciiTheme="majorHAnsi" w:hAnsiTheme="majorHAnsi"/>
                <w:sz w:val="15"/>
                <w:szCs w:val="15"/>
              </w:rPr>
              <w:t>0.068***</w:t>
            </w:r>
          </w:p>
          <w:p w:rsidR="00840A1F" w:rsidRPr="00DC4F6A" w:rsidRDefault="00840A1F" w:rsidP="009F6963">
            <w:pPr>
              <w:pStyle w:val="Thesis"/>
              <w:jc w:val="center"/>
              <w:cnfStyle w:val="000000100000"/>
              <w:rPr>
                <w:rFonts w:asciiTheme="majorHAnsi" w:hAnsiTheme="majorHAnsi"/>
                <w:sz w:val="15"/>
                <w:szCs w:val="15"/>
              </w:rPr>
            </w:pPr>
            <w:r w:rsidRPr="00DC4F6A">
              <w:rPr>
                <w:rFonts w:asciiTheme="majorHAnsi" w:hAnsiTheme="majorHAnsi"/>
                <w:sz w:val="15"/>
                <w:szCs w:val="15"/>
              </w:rPr>
              <w:t>(0.0095)</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-10.62**</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(4.76)</w:t>
            </w:r>
          </w:p>
        </w:tc>
        <w:tc>
          <w:tcPr>
            <w:tcW w:w="0" w:type="auto"/>
          </w:tcPr>
          <w:p w:rsidR="00840A1F" w:rsidRPr="00DC4F6A" w:rsidRDefault="00840A1F" w:rsidP="009F6963">
            <w:pPr>
              <w:pStyle w:val="Thesis"/>
              <w:jc w:val="center"/>
              <w:cnfStyle w:val="000000100000"/>
              <w:rPr>
                <w:rFonts w:asciiTheme="majorHAnsi" w:hAnsiTheme="majorHAnsi"/>
                <w:sz w:val="15"/>
                <w:szCs w:val="15"/>
              </w:rPr>
            </w:pPr>
            <w:r w:rsidRPr="00DC4F6A">
              <w:rPr>
                <w:rFonts w:asciiTheme="majorHAnsi" w:hAnsiTheme="majorHAnsi"/>
                <w:sz w:val="15"/>
                <w:szCs w:val="15"/>
              </w:rPr>
              <w:t>0.24</w:t>
            </w:r>
          </w:p>
        </w:tc>
      </w:tr>
      <w:tr w:rsidR="00840A1F" w:rsidRPr="00DC4F6A">
        <w:trPr>
          <w:jc w:val="center"/>
        </w:trPr>
        <w:tc>
          <w:tcPr>
            <w:cnfStyle w:val="001000000000"/>
            <w:tcW w:w="0" w:type="auto"/>
          </w:tcPr>
          <w:p w:rsidR="00840A1F" w:rsidRPr="00DC4F6A" w:rsidRDefault="00840A1F" w:rsidP="009F6963">
            <w:pPr>
              <w:pStyle w:val="Thesis"/>
              <w:jc w:val="left"/>
              <w:rPr>
                <w:rFonts w:asciiTheme="majorHAnsi" w:hAnsiTheme="majorHAnsi"/>
                <w:b w:val="0"/>
                <w:i/>
                <w:sz w:val="15"/>
                <w:szCs w:val="15"/>
              </w:rPr>
            </w:pPr>
            <w:r w:rsidRPr="00DC4F6A">
              <w:rPr>
                <w:rFonts w:asciiTheme="majorHAnsi" w:hAnsiTheme="majorHAnsi"/>
                <w:b w:val="0"/>
                <w:i/>
                <w:sz w:val="15"/>
                <w:szCs w:val="15"/>
              </w:rPr>
              <w:t>Clothing services</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1.77</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(1.21)</w:t>
            </w:r>
          </w:p>
        </w:tc>
        <w:tc>
          <w:tcPr>
            <w:tcW w:w="0" w:type="auto"/>
          </w:tcPr>
          <w:p w:rsidR="00840A1F" w:rsidRPr="00DC4F6A" w:rsidRDefault="00840A1F" w:rsidP="009F6963">
            <w:pPr>
              <w:pStyle w:val="Thesis"/>
              <w:jc w:val="center"/>
              <w:cnfStyle w:val="000000000000"/>
              <w:rPr>
                <w:rFonts w:asciiTheme="majorHAnsi" w:hAnsiTheme="majorHAnsi"/>
                <w:sz w:val="15"/>
                <w:szCs w:val="15"/>
              </w:rPr>
            </w:pPr>
            <w:r w:rsidRPr="00DC4F6A">
              <w:rPr>
                <w:rFonts w:asciiTheme="majorHAnsi" w:hAnsiTheme="majorHAnsi"/>
                <w:sz w:val="15"/>
                <w:szCs w:val="15"/>
              </w:rPr>
              <w:t>0.0020***</w:t>
            </w:r>
          </w:p>
          <w:p w:rsidR="00840A1F" w:rsidRPr="00DC4F6A" w:rsidRDefault="00840A1F" w:rsidP="009F6963">
            <w:pPr>
              <w:pStyle w:val="Thesis"/>
              <w:jc w:val="center"/>
              <w:cnfStyle w:val="000000000000"/>
              <w:rPr>
                <w:rFonts w:asciiTheme="majorHAnsi" w:hAnsiTheme="majorHAnsi"/>
                <w:sz w:val="15"/>
                <w:szCs w:val="15"/>
              </w:rPr>
            </w:pPr>
            <w:r w:rsidRPr="00DC4F6A">
              <w:rPr>
                <w:rFonts w:asciiTheme="majorHAnsi" w:hAnsiTheme="majorHAnsi"/>
                <w:sz w:val="15"/>
                <w:szCs w:val="15"/>
              </w:rPr>
              <w:t>(0.00050)</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-0.38</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(0.25)</w:t>
            </w:r>
          </w:p>
        </w:tc>
        <w:tc>
          <w:tcPr>
            <w:tcW w:w="0" w:type="auto"/>
          </w:tcPr>
          <w:p w:rsidR="00840A1F" w:rsidRPr="00DC4F6A" w:rsidRDefault="00840A1F" w:rsidP="009F6963">
            <w:pPr>
              <w:pStyle w:val="Thesis"/>
              <w:jc w:val="center"/>
              <w:cnfStyle w:val="000000000000"/>
              <w:rPr>
                <w:rFonts w:asciiTheme="majorHAnsi" w:hAnsiTheme="majorHAnsi"/>
                <w:sz w:val="15"/>
                <w:szCs w:val="15"/>
              </w:rPr>
            </w:pPr>
            <w:r w:rsidRPr="00DC4F6A">
              <w:rPr>
                <w:rFonts w:asciiTheme="majorHAnsi" w:hAnsiTheme="majorHAnsi"/>
                <w:sz w:val="15"/>
                <w:szCs w:val="15"/>
              </w:rPr>
              <w:t>0.036</w:t>
            </w:r>
          </w:p>
        </w:tc>
      </w:tr>
      <w:tr w:rsidR="00840A1F" w:rsidRPr="00DC4F6A">
        <w:trPr>
          <w:cnfStyle w:val="000000100000"/>
          <w:jc w:val="center"/>
        </w:trPr>
        <w:tc>
          <w:tcPr>
            <w:cnfStyle w:val="001000000000"/>
            <w:tcW w:w="0" w:type="auto"/>
          </w:tcPr>
          <w:p w:rsidR="00840A1F" w:rsidRPr="00DC4F6A" w:rsidRDefault="00840A1F" w:rsidP="009F6963">
            <w:pPr>
              <w:pStyle w:val="Thesis"/>
              <w:jc w:val="left"/>
              <w:rPr>
                <w:rFonts w:asciiTheme="majorHAnsi" w:hAnsiTheme="majorHAnsi"/>
                <w:b w:val="0"/>
                <w:i/>
                <w:sz w:val="15"/>
                <w:szCs w:val="15"/>
              </w:rPr>
            </w:pPr>
            <w:r w:rsidRPr="00DC4F6A">
              <w:rPr>
                <w:rFonts w:asciiTheme="majorHAnsi" w:hAnsiTheme="majorHAnsi"/>
                <w:b w:val="0"/>
                <w:i/>
                <w:sz w:val="15"/>
                <w:szCs w:val="15"/>
              </w:rPr>
              <w:t xml:space="preserve">Condiments </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-28.11***</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(3.57)</w:t>
            </w:r>
          </w:p>
        </w:tc>
        <w:tc>
          <w:tcPr>
            <w:tcW w:w="0" w:type="auto"/>
          </w:tcPr>
          <w:p w:rsidR="00840A1F" w:rsidRPr="00DC4F6A" w:rsidRDefault="00840A1F" w:rsidP="009F6963">
            <w:pPr>
              <w:pStyle w:val="Thesis"/>
              <w:jc w:val="center"/>
              <w:cnfStyle w:val="000000100000"/>
              <w:rPr>
                <w:rFonts w:asciiTheme="majorHAnsi" w:hAnsiTheme="majorHAnsi"/>
                <w:sz w:val="15"/>
                <w:szCs w:val="15"/>
              </w:rPr>
            </w:pPr>
            <w:r w:rsidRPr="00DC4F6A">
              <w:rPr>
                <w:rFonts w:asciiTheme="majorHAnsi" w:hAnsiTheme="majorHAnsi"/>
                <w:sz w:val="15"/>
                <w:szCs w:val="15"/>
              </w:rPr>
              <w:t>0.0061***</w:t>
            </w:r>
          </w:p>
          <w:p w:rsidR="00840A1F" w:rsidRPr="00DC4F6A" w:rsidRDefault="00840A1F" w:rsidP="009F6963">
            <w:pPr>
              <w:pStyle w:val="Thesis"/>
              <w:jc w:val="center"/>
              <w:cnfStyle w:val="000000100000"/>
              <w:rPr>
                <w:rFonts w:asciiTheme="majorHAnsi" w:hAnsiTheme="majorHAnsi"/>
                <w:sz w:val="15"/>
                <w:szCs w:val="15"/>
              </w:rPr>
            </w:pPr>
            <w:r w:rsidRPr="00DC4F6A">
              <w:rPr>
                <w:rFonts w:asciiTheme="majorHAnsi" w:hAnsiTheme="majorHAnsi"/>
                <w:sz w:val="15"/>
                <w:szCs w:val="15"/>
              </w:rPr>
              <w:t>(0.0014)</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6.73***</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(0.72)</w:t>
            </w:r>
          </w:p>
        </w:tc>
        <w:tc>
          <w:tcPr>
            <w:tcW w:w="0" w:type="auto"/>
          </w:tcPr>
          <w:p w:rsidR="00840A1F" w:rsidRPr="00DC4F6A" w:rsidRDefault="00840A1F" w:rsidP="009F6963">
            <w:pPr>
              <w:pStyle w:val="Thesis"/>
              <w:jc w:val="center"/>
              <w:cnfStyle w:val="000000100000"/>
              <w:rPr>
                <w:rFonts w:asciiTheme="majorHAnsi" w:hAnsiTheme="majorHAnsi"/>
                <w:sz w:val="15"/>
                <w:szCs w:val="15"/>
              </w:rPr>
            </w:pPr>
            <w:r w:rsidRPr="00DC4F6A">
              <w:rPr>
                <w:rFonts w:asciiTheme="majorHAnsi" w:hAnsiTheme="majorHAnsi"/>
                <w:sz w:val="15"/>
                <w:szCs w:val="15"/>
              </w:rPr>
              <w:t>0.25</w:t>
            </w:r>
          </w:p>
        </w:tc>
      </w:tr>
      <w:tr w:rsidR="00840A1F" w:rsidRPr="00DC4F6A">
        <w:trPr>
          <w:jc w:val="center"/>
        </w:trPr>
        <w:tc>
          <w:tcPr>
            <w:cnfStyle w:val="001000000000"/>
            <w:tcW w:w="0" w:type="auto"/>
          </w:tcPr>
          <w:p w:rsidR="00840A1F" w:rsidRPr="00DC4F6A" w:rsidRDefault="00840A1F" w:rsidP="009F6963">
            <w:pPr>
              <w:pStyle w:val="Thesis"/>
              <w:jc w:val="left"/>
              <w:rPr>
                <w:rFonts w:asciiTheme="majorHAnsi" w:hAnsiTheme="majorHAnsi"/>
                <w:b w:val="0"/>
                <w:i/>
                <w:sz w:val="15"/>
                <w:szCs w:val="15"/>
              </w:rPr>
            </w:pPr>
            <w:r w:rsidRPr="00DC4F6A">
              <w:rPr>
                <w:rFonts w:asciiTheme="majorHAnsi" w:hAnsiTheme="majorHAnsi"/>
                <w:b w:val="0"/>
                <w:i/>
                <w:sz w:val="15"/>
                <w:szCs w:val="15"/>
              </w:rPr>
              <w:t>Dairy</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-16.38***</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(1.40)</w:t>
            </w:r>
          </w:p>
        </w:tc>
        <w:tc>
          <w:tcPr>
            <w:tcW w:w="0" w:type="auto"/>
          </w:tcPr>
          <w:p w:rsidR="00840A1F" w:rsidRPr="00DC4F6A" w:rsidRDefault="00840A1F" w:rsidP="009F6963">
            <w:pPr>
              <w:pStyle w:val="Thesis"/>
              <w:jc w:val="center"/>
              <w:cnfStyle w:val="000000000000"/>
              <w:rPr>
                <w:rFonts w:asciiTheme="majorHAnsi" w:hAnsiTheme="majorHAnsi"/>
                <w:sz w:val="15"/>
                <w:szCs w:val="15"/>
              </w:rPr>
            </w:pPr>
            <w:r w:rsidRPr="00DC4F6A">
              <w:rPr>
                <w:rFonts w:asciiTheme="majorHAnsi" w:hAnsiTheme="majorHAnsi"/>
                <w:sz w:val="15"/>
                <w:szCs w:val="15"/>
              </w:rPr>
              <w:t>0.0012**</w:t>
            </w:r>
          </w:p>
          <w:p w:rsidR="00840A1F" w:rsidRPr="00DC4F6A" w:rsidRDefault="00840A1F" w:rsidP="009F6963">
            <w:pPr>
              <w:pStyle w:val="Thesis"/>
              <w:jc w:val="center"/>
              <w:cnfStyle w:val="000000000000"/>
              <w:rPr>
                <w:rFonts w:asciiTheme="majorHAnsi" w:hAnsiTheme="majorHAnsi"/>
                <w:sz w:val="15"/>
                <w:szCs w:val="15"/>
              </w:rPr>
            </w:pPr>
            <w:r w:rsidRPr="00DC4F6A">
              <w:rPr>
                <w:rFonts w:asciiTheme="majorHAnsi" w:hAnsiTheme="majorHAnsi"/>
                <w:sz w:val="15"/>
                <w:szCs w:val="15"/>
              </w:rPr>
              <w:t>(0.00052)</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4.31***</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(0.28)</w:t>
            </w:r>
          </w:p>
        </w:tc>
        <w:tc>
          <w:tcPr>
            <w:tcW w:w="0" w:type="auto"/>
          </w:tcPr>
          <w:p w:rsidR="00840A1F" w:rsidRPr="00DC4F6A" w:rsidRDefault="00840A1F" w:rsidP="009F6963">
            <w:pPr>
              <w:pStyle w:val="Thesis"/>
              <w:jc w:val="center"/>
              <w:cnfStyle w:val="000000000000"/>
              <w:rPr>
                <w:rFonts w:asciiTheme="majorHAnsi" w:hAnsiTheme="majorHAnsi"/>
                <w:sz w:val="15"/>
                <w:szCs w:val="15"/>
              </w:rPr>
            </w:pPr>
            <w:r w:rsidRPr="00DC4F6A">
              <w:rPr>
                <w:rFonts w:asciiTheme="majorHAnsi" w:hAnsiTheme="majorHAnsi"/>
                <w:sz w:val="15"/>
                <w:szCs w:val="15"/>
              </w:rPr>
              <w:t>0.18</w:t>
            </w:r>
          </w:p>
        </w:tc>
      </w:tr>
      <w:tr w:rsidR="00840A1F" w:rsidRPr="00DC4F6A">
        <w:trPr>
          <w:cnfStyle w:val="000000100000"/>
          <w:jc w:val="center"/>
        </w:trPr>
        <w:tc>
          <w:tcPr>
            <w:cnfStyle w:val="001000000000"/>
            <w:tcW w:w="0" w:type="auto"/>
          </w:tcPr>
          <w:p w:rsidR="00840A1F" w:rsidRPr="00DC4F6A" w:rsidRDefault="00840A1F" w:rsidP="009F6963">
            <w:pPr>
              <w:pStyle w:val="Thesis"/>
              <w:jc w:val="left"/>
              <w:rPr>
                <w:rFonts w:asciiTheme="majorHAnsi" w:hAnsiTheme="majorHAnsi"/>
                <w:b w:val="0"/>
                <w:i/>
                <w:sz w:val="15"/>
                <w:szCs w:val="15"/>
              </w:rPr>
            </w:pPr>
            <w:r w:rsidRPr="00DC4F6A">
              <w:rPr>
                <w:rFonts w:asciiTheme="majorHAnsi" w:hAnsiTheme="majorHAnsi"/>
                <w:b w:val="0"/>
                <w:i/>
                <w:sz w:val="15"/>
                <w:szCs w:val="15"/>
              </w:rPr>
              <w:t xml:space="preserve">Domestic fuel </w:t>
            </w:r>
          </w:p>
          <w:p w:rsidR="00840A1F" w:rsidRPr="00DC4F6A" w:rsidRDefault="00840A1F" w:rsidP="009F6963">
            <w:pPr>
              <w:pStyle w:val="Thesis"/>
              <w:jc w:val="left"/>
              <w:rPr>
                <w:rFonts w:asciiTheme="majorHAnsi" w:hAnsiTheme="majorHAnsi"/>
                <w:b w:val="0"/>
                <w:i/>
                <w:sz w:val="15"/>
                <w:szCs w:val="15"/>
              </w:rPr>
            </w:pPr>
            <w:proofErr w:type="gramStart"/>
            <w:r w:rsidRPr="00DC4F6A">
              <w:rPr>
                <w:rFonts w:asciiTheme="majorHAnsi" w:hAnsiTheme="majorHAnsi"/>
                <w:b w:val="0"/>
                <w:i/>
                <w:sz w:val="15"/>
                <w:szCs w:val="15"/>
              </w:rPr>
              <w:t>and</w:t>
            </w:r>
            <w:proofErr w:type="gramEnd"/>
            <w:r w:rsidRPr="00DC4F6A">
              <w:rPr>
                <w:rFonts w:asciiTheme="majorHAnsi" w:hAnsiTheme="majorHAnsi"/>
                <w:b w:val="0"/>
                <w:i/>
                <w:sz w:val="15"/>
                <w:szCs w:val="15"/>
              </w:rPr>
              <w:t xml:space="preserve"> power</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-0.98</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(4.72)</w:t>
            </w:r>
          </w:p>
        </w:tc>
        <w:tc>
          <w:tcPr>
            <w:tcW w:w="0" w:type="auto"/>
          </w:tcPr>
          <w:p w:rsidR="00840A1F" w:rsidRPr="00DC4F6A" w:rsidRDefault="00840A1F" w:rsidP="009F6963">
            <w:pPr>
              <w:pStyle w:val="Thesis"/>
              <w:jc w:val="center"/>
              <w:cnfStyle w:val="000000100000"/>
              <w:rPr>
                <w:rFonts w:asciiTheme="majorHAnsi" w:hAnsiTheme="majorHAnsi"/>
                <w:sz w:val="15"/>
                <w:szCs w:val="15"/>
              </w:rPr>
            </w:pPr>
            <w:r w:rsidRPr="00DC4F6A">
              <w:rPr>
                <w:rFonts w:asciiTheme="majorHAnsi" w:hAnsiTheme="majorHAnsi"/>
                <w:sz w:val="15"/>
                <w:szCs w:val="15"/>
              </w:rPr>
              <w:t>0.0088***</w:t>
            </w:r>
          </w:p>
          <w:p w:rsidR="00840A1F" w:rsidRPr="00DC4F6A" w:rsidRDefault="00840A1F" w:rsidP="009F6963">
            <w:pPr>
              <w:pStyle w:val="Thesis"/>
              <w:jc w:val="center"/>
              <w:cnfStyle w:val="000000100000"/>
              <w:rPr>
                <w:rFonts w:asciiTheme="majorHAnsi" w:hAnsiTheme="majorHAnsi"/>
                <w:sz w:val="15"/>
                <w:szCs w:val="15"/>
              </w:rPr>
            </w:pPr>
            <w:r w:rsidRPr="00DC4F6A">
              <w:rPr>
                <w:rFonts w:asciiTheme="majorHAnsi" w:hAnsiTheme="majorHAnsi"/>
                <w:sz w:val="15"/>
                <w:szCs w:val="15"/>
              </w:rPr>
              <w:t>(0.0018)</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3.13***</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(0.94)</w:t>
            </w:r>
          </w:p>
        </w:tc>
        <w:tc>
          <w:tcPr>
            <w:tcW w:w="0" w:type="auto"/>
          </w:tcPr>
          <w:p w:rsidR="00840A1F" w:rsidRPr="00DC4F6A" w:rsidRDefault="00840A1F" w:rsidP="009F6963">
            <w:pPr>
              <w:pStyle w:val="Thesis"/>
              <w:jc w:val="center"/>
              <w:cnfStyle w:val="000000100000"/>
              <w:rPr>
                <w:rFonts w:asciiTheme="majorHAnsi" w:hAnsiTheme="majorHAnsi"/>
                <w:sz w:val="15"/>
                <w:szCs w:val="15"/>
              </w:rPr>
            </w:pPr>
            <w:r w:rsidRPr="00DC4F6A">
              <w:rPr>
                <w:rFonts w:asciiTheme="majorHAnsi" w:hAnsiTheme="majorHAnsi"/>
                <w:sz w:val="15"/>
                <w:szCs w:val="15"/>
              </w:rPr>
              <w:t>0.18</w:t>
            </w:r>
          </w:p>
        </w:tc>
      </w:tr>
      <w:tr w:rsidR="00840A1F" w:rsidRPr="00DC4F6A">
        <w:trPr>
          <w:jc w:val="center"/>
        </w:trPr>
        <w:tc>
          <w:tcPr>
            <w:cnfStyle w:val="001000000000"/>
            <w:tcW w:w="0" w:type="auto"/>
          </w:tcPr>
          <w:p w:rsidR="00840A1F" w:rsidRPr="00DC4F6A" w:rsidRDefault="00840A1F" w:rsidP="009F6963">
            <w:pPr>
              <w:pStyle w:val="Thesis"/>
              <w:jc w:val="left"/>
              <w:rPr>
                <w:rFonts w:asciiTheme="majorHAnsi" w:hAnsiTheme="majorHAnsi"/>
                <w:b w:val="0"/>
                <w:i/>
                <w:sz w:val="15"/>
                <w:szCs w:val="15"/>
              </w:rPr>
            </w:pPr>
            <w:r w:rsidRPr="00DC4F6A">
              <w:rPr>
                <w:rFonts w:asciiTheme="majorHAnsi" w:hAnsiTheme="majorHAnsi"/>
                <w:b w:val="0"/>
                <w:i/>
                <w:sz w:val="15"/>
                <w:szCs w:val="15"/>
              </w:rPr>
              <w:t>Fish</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-2.92*</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(1.58)</w:t>
            </w:r>
          </w:p>
        </w:tc>
        <w:tc>
          <w:tcPr>
            <w:tcW w:w="0" w:type="auto"/>
          </w:tcPr>
          <w:p w:rsidR="00840A1F" w:rsidRPr="00DC4F6A" w:rsidRDefault="00840A1F" w:rsidP="009F6963">
            <w:pPr>
              <w:pStyle w:val="Thesis"/>
              <w:jc w:val="center"/>
              <w:cnfStyle w:val="000000000000"/>
              <w:rPr>
                <w:rFonts w:asciiTheme="majorHAnsi" w:hAnsiTheme="majorHAnsi"/>
                <w:sz w:val="15"/>
                <w:szCs w:val="15"/>
              </w:rPr>
            </w:pPr>
            <w:r w:rsidRPr="00DC4F6A">
              <w:rPr>
                <w:rFonts w:asciiTheme="majorHAnsi" w:hAnsiTheme="majorHAnsi"/>
                <w:sz w:val="15"/>
                <w:szCs w:val="15"/>
              </w:rPr>
              <w:t>0.0023***</w:t>
            </w:r>
          </w:p>
          <w:p w:rsidR="00840A1F" w:rsidRPr="00DC4F6A" w:rsidRDefault="00840A1F" w:rsidP="009F6963">
            <w:pPr>
              <w:pStyle w:val="Thesis"/>
              <w:jc w:val="center"/>
              <w:cnfStyle w:val="000000000000"/>
              <w:rPr>
                <w:rFonts w:asciiTheme="majorHAnsi" w:hAnsiTheme="majorHAnsi"/>
                <w:sz w:val="15"/>
                <w:szCs w:val="15"/>
              </w:rPr>
            </w:pPr>
            <w:r w:rsidRPr="00DC4F6A">
              <w:rPr>
                <w:rFonts w:asciiTheme="majorHAnsi" w:hAnsiTheme="majorHAnsi"/>
                <w:sz w:val="15"/>
                <w:szCs w:val="15"/>
              </w:rPr>
              <w:t>(0.00068)</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0.81**</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(0.32)</w:t>
            </w:r>
          </w:p>
        </w:tc>
        <w:tc>
          <w:tcPr>
            <w:tcW w:w="0" w:type="auto"/>
          </w:tcPr>
          <w:p w:rsidR="00840A1F" w:rsidRPr="00DC4F6A" w:rsidRDefault="00840A1F" w:rsidP="009F6963">
            <w:pPr>
              <w:pStyle w:val="Thesis"/>
              <w:jc w:val="center"/>
              <w:cnfStyle w:val="000000000000"/>
              <w:rPr>
                <w:rFonts w:asciiTheme="majorHAnsi" w:hAnsiTheme="majorHAnsi"/>
                <w:sz w:val="15"/>
                <w:szCs w:val="15"/>
              </w:rPr>
            </w:pPr>
            <w:r w:rsidRPr="00DC4F6A">
              <w:rPr>
                <w:rFonts w:asciiTheme="majorHAnsi" w:hAnsiTheme="majorHAnsi"/>
                <w:sz w:val="15"/>
                <w:szCs w:val="15"/>
              </w:rPr>
              <w:t>0.054</w:t>
            </w:r>
          </w:p>
        </w:tc>
      </w:tr>
      <w:tr w:rsidR="00840A1F" w:rsidRPr="00DC4F6A">
        <w:trPr>
          <w:cnfStyle w:val="000000100000"/>
          <w:jc w:val="center"/>
        </w:trPr>
        <w:tc>
          <w:tcPr>
            <w:cnfStyle w:val="001000000000"/>
            <w:tcW w:w="0" w:type="auto"/>
          </w:tcPr>
          <w:p w:rsidR="00840A1F" w:rsidRPr="00DC4F6A" w:rsidRDefault="00840A1F" w:rsidP="009F6963">
            <w:pPr>
              <w:pStyle w:val="Thesis"/>
              <w:jc w:val="left"/>
              <w:rPr>
                <w:rFonts w:asciiTheme="majorHAnsi" w:hAnsiTheme="majorHAnsi"/>
                <w:b w:val="0"/>
                <w:i/>
                <w:sz w:val="15"/>
                <w:szCs w:val="15"/>
              </w:rPr>
            </w:pPr>
            <w:r w:rsidRPr="00DC4F6A">
              <w:rPr>
                <w:rFonts w:asciiTheme="majorHAnsi" w:hAnsiTheme="majorHAnsi"/>
                <w:b w:val="0"/>
                <w:i/>
                <w:sz w:val="15"/>
                <w:szCs w:val="15"/>
              </w:rPr>
              <w:t>Footwear</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3.13</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(5.01)</w:t>
            </w:r>
          </w:p>
        </w:tc>
        <w:tc>
          <w:tcPr>
            <w:tcW w:w="0" w:type="auto"/>
          </w:tcPr>
          <w:p w:rsidR="00840A1F" w:rsidRPr="00DC4F6A" w:rsidRDefault="00840A1F" w:rsidP="009F6963">
            <w:pPr>
              <w:pStyle w:val="Thesis"/>
              <w:jc w:val="center"/>
              <w:cnfStyle w:val="000000100000"/>
              <w:rPr>
                <w:rFonts w:asciiTheme="majorHAnsi" w:hAnsiTheme="majorHAnsi"/>
                <w:sz w:val="15"/>
                <w:szCs w:val="15"/>
              </w:rPr>
            </w:pPr>
            <w:r w:rsidRPr="00DC4F6A">
              <w:rPr>
                <w:rFonts w:asciiTheme="majorHAnsi" w:hAnsiTheme="majorHAnsi"/>
                <w:sz w:val="15"/>
                <w:szCs w:val="15"/>
              </w:rPr>
              <w:t>0.012***</w:t>
            </w:r>
          </w:p>
          <w:p w:rsidR="00840A1F" w:rsidRPr="00DC4F6A" w:rsidRDefault="00840A1F" w:rsidP="009F6963">
            <w:pPr>
              <w:pStyle w:val="Thesis"/>
              <w:jc w:val="center"/>
              <w:cnfStyle w:val="000000100000"/>
              <w:rPr>
                <w:rFonts w:asciiTheme="majorHAnsi" w:hAnsiTheme="majorHAnsi"/>
                <w:sz w:val="15"/>
                <w:szCs w:val="15"/>
              </w:rPr>
            </w:pPr>
            <w:r w:rsidRPr="00DC4F6A">
              <w:rPr>
                <w:rFonts w:asciiTheme="majorHAnsi" w:hAnsiTheme="majorHAnsi"/>
                <w:sz w:val="15"/>
                <w:szCs w:val="15"/>
              </w:rPr>
              <w:t>(0.0021)</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-0.88</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(1.02)</w:t>
            </w:r>
          </w:p>
        </w:tc>
        <w:tc>
          <w:tcPr>
            <w:tcW w:w="0" w:type="auto"/>
          </w:tcPr>
          <w:p w:rsidR="00840A1F" w:rsidRPr="00DC4F6A" w:rsidRDefault="00840A1F" w:rsidP="009F6963">
            <w:pPr>
              <w:pStyle w:val="Thesis"/>
              <w:jc w:val="center"/>
              <w:cnfStyle w:val="000000100000"/>
              <w:rPr>
                <w:rFonts w:asciiTheme="majorHAnsi" w:hAnsiTheme="majorHAnsi"/>
                <w:sz w:val="15"/>
                <w:szCs w:val="15"/>
              </w:rPr>
            </w:pPr>
            <w:r w:rsidRPr="00DC4F6A">
              <w:rPr>
                <w:rFonts w:asciiTheme="majorHAnsi" w:hAnsiTheme="majorHAnsi"/>
                <w:sz w:val="15"/>
                <w:szCs w:val="15"/>
              </w:rPr>
              <w:t>0.079</w:t>
            </w:r>
          </w:p>
        </w:tc>
      </w:tr>
      <w:tr w:rsidR="00840A1F" w:rsidRPr="00DC4F6A">
        <w:trPr>
          <w:jc w:val="center"/>
        </w:trPr>
        <w:tc>
          <w:tcPr>
            <w:cnfStyle w:val="001000000000"/>
            <w:tcW w:w="0" w:type="auto"/>
          </w:tcPr>
          <w:p w:rsidR="00840A1F" w:rsidRPr="00DC4F6A" w:rsidRDefault="00840A1F" w:rsidP="009F6963">
            <w:pPr>
              <w:pStyle w:val="Thesis"/>
              <w:jc w:val="left"/>
              <w:rPr>
                <w:rFonts w:asciiTheme="majorHAnsi" w:hAnsiTheme="majorHAnsi"/>
                <w:b w:val="0"/>
                <w:i/>
                <w:sz w:val="15"/>
                <w:szCs w:val="15"/>
              </w:rPr>
            </w:pPr>
            <w:r w:rsidRPr="00DC4F6A">
              <w:rPr>
                <w:rFonts w:asciiTheme="majorHAnsi" w:hAnsiTheme="majorHAnsi"/>
                <w:b w:val="0"/>
                <w:i/>
                <w:sz w:val="15"/>
                <w:szCs w:val="15"/>
              </w:rPr>
              <w:t>Freight</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8.12**</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(3.28)</w:t>
            </w:r>
          </w:p>
        </w:tc>
        <w:tc>
          <w:tcPr>
            <w:tcW w:w="0" w:type="auto"/>
          </w:tcPr>
          <w:p w:rsidR="00840A1F" w:rsidRPr="00DC4F6A" w:rsidRDefault="00840A1F" w:rsidP="009F6963">
            <w:pPr>
              <w:pStyle w:val="Thesis"/>
              <w:jc w:val="center"/>
              <w:cnfStyle w:val="000000000000"/>
              <w:rPr>
                <w:rFonts w:asciiTheme="majorHAnsi" w:hAnsiTheme="majorHAnsi"/>
                <w:sz w:val="15"/>
                <w:szCs w:val="15"/>
              </w:rPr>
            </w:pPr>
            <w:r w:rsidRPr="00DC4F6A">
              <w:rPr>
                <w:rFonts w:asciiTheme="majorHAnsi" w:hAnsiTheme="majorHAnsi"/>
                <w:sz w:val="15"/>
                <w:szCs w:val="15"/>
              </w:rPr>
              <w:t>0.0065***</w:t>
            </w:r>
          </w:p>
          <w:p w:rsidR="00840A1F" w:rsidRPr="00DC4F6A" w:rsidRDefault="00840A1F" w:rsidP="009F6963">
            <w:pPr>
              <w:pStyle w:val="Thesis"/>
              <w:jc w:val="center"/>
              <w:cnfStyle w:val="000000000000"/>
              <w:rPr>
                <w:rFonts w:asciiTheme="majorHAnsi" w:hAnsiTheme="majorHAnsi"/>
                <w:sz w:val="15"/>
                <w:szCs w:val="15"/>
              </w:rPr>
            </w:pPr>
            <w:r w:rsidRPr="00DC4F6A">
              <w:rPr>
                <w:rFonts w:asciiTheme="majorHAnsi" w:hAnsiTheme="majorHAnsi"/>
                <w:sz w:val="15"/>
                <w:szCs w:val="15"/>
              </w:rPr>
              <w:t>(0.0015)</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-1.66**</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(0.68)</w:t>
            </w:r>
          </w:p>
        </w:tc>
        <w:tc>
          <w:tcPr>
            <w:tcW w:w="0" w:type="auto"/>
          </w:tcPr>
          <w:p w:rsidR="00840A1F" w:rsidRPr="00DC4F6A" w:rsidRDefault="00840A1F" w:rsidP="009F6963">
            <w:pPr>
              <w:pStyle w:val="Thesis"/>
              <w:jc w:val="center"/>
              <w:cnfStyle w:val="000000000000"/>
              <w:rPr>
                <w:rFonts w:asciiTheme="majorHAnsi" w:hAnsiTheme="majorHAnsi"/>
                <w:sz w:val="15"/>
                <w:szCs w:val="15"/>
              </w:rPr>
            </w:pPr>
            <w:r w:rsidRPr="00DC4F6A">
              <w:rPr>
                <w:rFonts w:asciiTheme="majorHAnsi" w:hAnsiTheme="majorHAnsi"/>
                <w:sz w:val="15"/>
                <w:szCs w:val="15"/>
              </w:rPr>
              <w:t>0.041</w:t>
            </w:r>
          </w:p>
        </w:tc>
      </w:tr>
      <w:tr w:rsidR="00840A1F" w:rsidRPr="00DC4F6A">
        <w:trPr>
          <w:cnfStyle w:val="000000100000"/>
          <w:jc w:val="center"/>
        </w:trPr>
        <w:tc>
          <w:tcPr>
            <w:cnfStyle w:val="001000000000"/>
            <w:tcW w:w="0" w:type="auto"/>
          </w:tcPr>
          <w:p w:rsidR="00840A1F" w:rsidRPr="00DC4F6A" w:rsidRDefault="00840A1F" w:rsidP="009F6963">
            <w:pPr>
              <w:pStyle w:val="Thesis"/>
              <w:jc w:val="left"/>
              <w:rPr>
                <w:rFonts w:asciiTheme="majorHAnsi" w:hAnsiTheme="majorHAnsi"/>
                <w:b w:val="0"/>
                <w:i/>
                <w:sz w:val="15"/>
                <w:szCs w:val="15"/>
              </w:rPr>
            </w:pPr>
            <w:r w:rsidRPr="00DC4F6A">
              <w:rPr>
                <w:rFonts w:asciiTheme="majorHAnsi" w:hAnsiTheme="majorHAnsi"/>
                <w:b w:val="0"/>
                <w:i/>
                <w:sz w:val="15"/>
                <w:szCs w:val="15"/>
              </w:rPr>
              <w:t>Fruit and nuts</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-12.73***</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(1.65)</w:t>
            </w:r>
          </w:p>
        </w:tc>
        <w:tc>
          <w:tcPr>
            <w:tcW w:w="0" w:type="auto"/>
          </w:tcPr>
          <w:p w:rsidR="00840A1F" w:rsidRPr="00DC4F6A" w:rsidRDefault="00840A1F" w:rsidP="009F6963">
            <w:pPr>
              <w:pStyle w:val="Thesis"/>
              <w:jc w:val="center"/>
              <w:cnfStyle w:val="000000100000"/>
              <w:rPr>
                <w:rFonts w:asciiTheme="majorHAnsi" w:hAnsiTheme="majorHAnsi"/>
                <w:sz w:val="15"/>
                <w:szCs w:val="15"/>
              </w:rPr>
            </w:pPr>
            <w:r w:rsidRPr="00DC4F6A">
              <w:rPr>
                <w:rFonts w:asciiTheme="majorHAnsi" w:hAnsiTheme="majorHAnsi"/>
                <w:sz w:val="15"/>
                <w:szCs w:val="15"/>
              </w:rPr>
              <w:t>0.0030***</w:t>
            </w:r>
          </w:p>
          <w:p w:rsidR="00840A1F" w:rsidRPr="00DC4F6A" w:rsidRDefault="00840A1F" w:rsidP="009F6963">
            <w:pPr>
              <w:pStyle w:val="Thesis"/>
              <w:jc w:val="center"/>
              <w:cnfStyle w:val="000000100000"/>
              <w:rPr>
                <w:rFonts w:asciiTheme="majorHAnsi" w:hAnsiTheme="majorHAnsi"/>
                <w:sz w:val="15"/>
                <w:szCs w:val="15"/>
              </w:rPr>
            </w:pPr>
            <w:r w:rsidRPr="00DC4F6A">
              <w:rPr>
                <w:rFonts w:asciiTheme="majorHAnsi" w:hAnsiTheme="majorHAnsi"/>
                <w:sz w:val="15"/>
                <w:szCs w:val="15"/>
              </w:rPr>
              <w:t>(0.00065)</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3.24***</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(0.33)</w:t>
            </w:r>
          </w:p>
        </w:tc>
        <w:tc>
          <w:tcPr>
            <w:tcW w:w="0" w:type="auto"/>
          </w:tcPr>
          <w:p w:rsidR="00840A1F" w:rsidRPr="00DC4F6A" w:rsidRDefault="00840A1F" w:rsidP="009F6963">
            <w:pPr>
              <w:pStyle w:val="Thesis"/>
              <w:jc w:val="center"/>
              <w:cnfStyle w:val="000000100000"/>
              <w:rPr>
                <w:rFonts w:asciiTheme="majorHAnsi" w:hAnsiTheme="majorHAnsi"/>
                <w:sz w:val="15"/>
                <w:szCs w:val="15"/>
              </w:rPr>
            </w:pPr>
            <w:r w:rsidRPr="00DC4F6A">
              <w:rPr>
                <w:rFonts w:asciiTheme="majorHAnsi" w:hAnsiTheme="majorHAnsi"/>
                <w:sz w:val="15"/>
                <w:szCs w:val="15"/>
              </w:rPr>
              <w:t>0.14</w:t>
            </w:r>
          </w:p>
        </w:tc>
      </w:tr>
      <w:tr w:rsidR="00840A1F" w:rsidRPr="00DC4F6A">
        <w:trPr>
          <w:jc w:val="center"/>
        </w:trPr>
        <w:tc>
          <w:tcPr>
            <w:cnfStyle w:val="001000000000"/>
            <w:tcW w:w="0" w:type="auto"/>
          </w:tcPr>
          <w:p w:rsidR="00840A1F" w:rsidRPr="00DC4F6A" w:rsidRDefault="00840A1F" w:rsidP="009F6963">
            <w:pPr>
              <w:pStyle w:val="Thesis"/>
              <w:jc w:val="left"/>
              <w:rPr>
                <w:rFonts w:asciiTheme="majorHAnsi" w:hAnsiTheme="majorHAnsi"/>
                <w:b w:val="0"/>
                <w:i/>
                <w:sz w:val="15"/>
                <w:szCs w:val="15"/>
              </w:rPr>
            </w:pPr>
            <w:r w:rsidRPr="00DC4F6A">
              <w:rPr>
                <w:rFonts w:asciiTheme="majorHAnsi" w:hAnsiTheme="majorHAnsi"/>
                <w:b w:val="0"/>
                <w:i/>
                <w:sz w:val="15"/>
                <w:szCs w:val="15"/>
              </w:rPr>
              <w:t>Vehicle fuel</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-72.15***</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(6.29)</w:t>
            </w:r>
          </w:p>
        </w:tc>
        <w:tc>
          <w:tcPr>
            <w:tcW w:w="0" w:type="auto"/>
          </w:tcPr>
          <w:p w:rsidR="00840A1F" w:rsidRPr="00DC4F6A" w:rsidRDefault="00840A1F" w:rsidP="009F6963">
            <w:pPr>
              <w:pStyle w:val="Thesis"/>
              <w:jc w:val="center"/>
              <w:cnfStyle w:val="000000000000"/>
              <w:rPr>
                <w:rFonts w:asciiTheme="majorHAnsi" w:hAnsiTheme="majorHAnsi"/>
                <w:sz w:val="15"/>
                <w:szCs w:val="15"/>
              </w:rPr>
            </w:pPr>
            <w:r w:rsidRPr="00DC4F6A">
              <w:rPr>
                <w:rFonts w:asciiTheme="majorHAnsi" w:hAnsiTheme="majorHAnsi"/>
                <w:sz w:val="15"/>
                <w:szCs w:val="15"/>
              </w:rPr>
              <w:t>0.0080***</w:t>
            </w:r>
          </w:p>
          <w:p w:rsidR="00840A1F" w:rsidRPr="00DC4F6A" w:rsidRDefault="00840A1F" w:rsidP="009F6963">
            <w:pPr>
              <w:pStyle w:val="Thesis"/>
              <w:jc w:val="center"/>
              <w:cnfStyle w:val="000000000000"/>
              <w:rPr>
                <w:rFonts w:asciiTheme="majorHAnsi" w:hAnsiTheme="majorHAnsi"/>
                <w:sz w:val="15"/>
                <w:szCs w:val="15"/>
              </w:rPr>
            </w:pPr>
            <w:r w:rsidRPr="00DC4F6A">
              <w:rPr>
                <w:rFonts w:asciiTheme="majorHAnsi" w:hAnsiTheme="majorHAnsi"/>
                <w:sz w:val="15"/>
                <w:szCs w:val="15"/>
              </w:rPr>
              <w:t>(0.0025)</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15.79***</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(1.27)</w:t>
            </w:r>
          </w:p>
        </w:tc>
        <w:tc>
          <w:tcPr>
            <w:tcW w:w="0" w:type="auto"/>
          </w:tcPr>
          <w:p w:rsidR="00840A1F" w:rsidRPr="00DC4F6A" w:rsidRDefault="00840A1F" w:rsidP="009F6963">
            <w:pPr>
              <w:pStyle w:val="Thesis"/>
              <w:jc w:val="center"/>
              <w:cnfStyle w:val="000000000000"/>
              <w:rPr>
                <w:rFonts w:asciiTheme="majorHAnsi" w:hAnsiTheme="majorHAnsi"/>
                <w:sz w:val="15"/>
                <w:szCs w:val="15"/>
              </w:rPr>
            </w:pPr>
            <w:r w:rsidRPr="00DC4F6A">
              <w:rPr>
                <w:rFonts w:asciiTheme="majorHAnsi" w:hAnsiTheme="majorHAnsi"/>
                <w:sz w:val="15"/>
                <w:szCs w:val="15"/>
              </w:rPr>
              <w:t>0.21</w:t>
            </w:r>
          </w:p>
        </w:tc>
      </w:tr>
      <w:tr w:rsidR="00840A1F" w:rsidRPr="00DC4F6A">
        <w:trPr>
          <w:cnfStyle w:val="000000100000"/>
          <w:jc w:val="center"/>
        </w:trPr>
        <w:tc>
          <w:tcPr>
            <w:cnfStyle w:val="001000000000"/>
            <w:tcW w:w="0" w:type="auto"/>
          </w:tcPr>
          <w:p w:rsidR="00840A1F" w:rsidRPr="00DC4F6A" w:rsidRDefault="00840A1F" w:rsidP="009F6963">
            <w:pPr>
              <w:pStyle w:val="Thesis"/>
              <w:jc w:val="left"/>
              <w:rPr>
                <w:rFonts w:asciiTheme="majorHAnsi" w:hAnsiTheme="majorHAnsi"/>
                <w:b w:val="0"/>
                <w:i/>
                <w:sz w:val="15"/>
                <w:szCs w:val="15"/>
              </w:rPr>
            </w:pPr>
            <w:r w:rsidRPr="00DC4F6A">
              <w:rPr>
                <w:rFonts w:asciiTheme="majorHAnsi" w:hAnsiTheme="majorHAnsi"/>
                <w:b w:val="0"/>
                <w:i/>
                <w:sz w:val="15"/>
                <w:szCs w:val="15"/>
              </w:rPr>
              <w:t>Furniture/</w:t>
            </w:r>
          </w:p>
          <w:p w:rsidR="00840A1F" w:rsidRPr="00DC4F6A" w:rsidRDefault="00840A1F" w:rsidP="009F6963">
            <w:pPr>
              <w:pStyle w:val="Thesis"/>
              <w:jc w:val="left"/>
              <w:rPr>
                <w:rFonts w:asciiTheme="majorHAnsi" w:hAnsiTheme="majorHAnsi"/>
                <w:b w:val="0"/>
                <w:i/>
                <w:sz w:val="15"/>
                <w:szCs w:val="15"/>
              </w:rPr>
            </w:pPr>
            <w:proofErr w:type="gramStart"/>
            <w:r w:rsidRPr="00DC4F6A">
              <w:rPr>
                <w:rFonts w:asciiTheme="majorHAnsi" w:hAnsiTheme="majorHAnsi"/>
                <w:b w:val="0"/>
                <w:i/>
                <w:sz w:val="15"/>
                <w:szCs w:val="15"/>
              </w:rPr>
              <w:t>flooring</w:t>
            </w:r>
            <w:proofErr w:type="gramEnd"/>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5.88</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(17.65)</w:t>
            </w:r>
          </w:p>
        </w:tc>
        <w:tc>
          <w:tcPr>
            <w:tcW w:w="0" w:type="auto"/>
          </w:tcPr>
          <w:p w:rsidR="00840A1F" w:rsidRPr="00DC4F6A" w:rsidRDefault="00840A1F" w:rsidP="009F6963">
            <w:pPr>
              <w:pStyle w:val="Thesis"/>
              <w:jc w:val="center"/>
              <w:cnfStyle w:val="000000100000"/>
              <w:rPr>
                <w:rFonts w:asciiTheme="majorHAnsi" w:hAnsiTheme="majorHAnsi"/>
                <w:sz w:val="15"/>
                <w:szCs w:val="15"/>
              </w:rPr>
            </w:pPr>
            <w:r w:rsidRPr="00DC4F6A">
              <w:rPr>
                <w:rFonts w:asciiTheme="majorHAnsi" w:hAnsiTheme="majorHAnsi"/>
                <w:sz w:val="15"/>
                <w:szCs w:val="15"/>
              </w:rPr>
              <w:t>0.042***</w:t>
            </w:r>
          </w:p>
          <w:p w:rsidR="00840A1F" w:rsidRPr="00DC4F6A" w:rsidRDefault="00840A1F" w:rsidP="009F6963">
            <w:pPr>
              <w:pStyle w:val="Thesis"/>
              <w:jc w:val="center"/>
              <w:cnfStyle w:val="000000100000"/>
              <w:rPr>
                <w:rFonts w:asciiTheme="majorHAnsi" w:hAnsiTheme="majorHAnsi"/>
                <w:sz w:val="15"/>
                <w:szCs w:val="15"/>
              </w:rPr>
            </w:pPr>
            <w:r w:rsidRPr="00DC4F6A">
              <w:rPr>
                <w:rFonts w:asciiTheme="majorHAnsi" w:hAnsiTheme="majorHAnsi"/>
                <w:sz w:val="15"/>
                <w:szCs w:val="15"/>
              </w:rPr>
              <w:t>(0.0076)</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-2.49</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(3.59)</w:t>
            </w:r>
          </w:p>
        </w:tc>
        <w:tc>
          <w:tcPr>
            <w:tcW w:w="0" w:type="auto"/>
          </w:tcPr>
          <w:p w:rsidR="00840A1F" w:rsidRPr="00DC4F6A" w:rsidRDefault="00840A1F" w:rsidP="009F6963">
            <w:pPr>
              <w:pStyle w:val="Thesis"/>
              <w:jc w:val="center"/>
              <w:cnfStyle w:val="000000100000"/>
              <w:rPr>
                <w:rFonts w:asciiTheme="majorHAnsi" w:hAnsiTheme="majorHAnsi"/>
                <w:sz w:val="15"/>
                <w:szCs w:val="15"/>
              </w:rPr>
            </w:pPr>
            <w:r w:rsidRPr="00DC4F6A">
              <w:rPr>
                <w:rFonts w:asciiTheme="majorHAnsi" w:hAnsiTheme="majorHAnsi"/>
                <w:sz w:val="15"/>
                <w:szCs w:val="15"/>
              </w:rPr>
              <w:t>0.086</w:t>
            </w:r>
          </w:p>
        </w:tc>
      </w:tr>
      <w:tr w:rsidR="00840A1F" w:rsidRPr="00DC4F6A">
        <w:trPr>
          <w:jc w:val="center"/>
        </w:trPr>
        <w:tc>
          <w:tcPr>
            <w:cnfStyle w:val="001000000000"/>
            <w:tcW w:w="0" w:type="auto"/>
          </w:tcPr>
          <w:p w:rsidR="00840A1F" w:rsidRPr="00DC4F6A" w:rsidRDefault="00840A1F" w:rsidP="009F6963">
            <w:pPr>
              <w:pStyle w:val="Thesis"/>
              <w:jc w:val="left"/>
              <w:rPr>
                <w:rFonts w:asciiTheme="majorHAnsi" w:hAnsiTheme="majorHAnsi"/>
                <w:b w:val="0"/>
                <w:i/>
                <w:sz w:val="15"/>
                <w:szCs w:val="15"/>
              </w:rPr>
            </w:pPr>
            <w:r w:rsidRPr="00DC4F6A">
              <w:rPr>
                <w:rFonts w:asciiTheme="majorHAnsi" w:hAnsiTheme="majorHAnsi"/>
                <w:b w:val="0"/>
                <w:i/>
                <w:sz w:val="15"/>
                <w:szCs w:val="15"/>
              </w:rPr>
              <w:t>Glass/tableware</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0.18</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(5.24)</w:t>
            </w:r>
          </w:p>
        </w:tc>
        <w:tc>
          <w:tcPr>
            <w:tcW w:w="0" w:type="auto"/>
          </w:tcPr>
          <w:p w:rsidR="00840A1F" w:rsidRPr="00DC4F6A" w:rsidRDefault="00840A1F" w:rsidP="009F6963">
            <w:pPr>
              <w:pStyle w:val="Thesis"/>
              <w:jc w:val="center"/>
              <w:cnfStyle w:val="000000000000"/>
              <w:rPr>
                <w:rFonts w:asciiTheme="majorHAnsi" w:hAnsiTheme="majorHAnsi"/>
                <w:sz w:val="15"/>
                <w:szCs w:val="15"/>
              </w:rPr>
            </w:pPr>
            <w:r w:rsidRPr="00DC4F6A">
              <w:rPr>
                <w:rFonts w:asciiTheme="majorHAnsi" w:hAnsiTheme="majorHAnsi"/>
                <w:sz w:val="15"/>
                <w:szCs w:val="15"/>
              </w:rPr>
              <w:t>0.0067***</w:t>
            </w:r>
          </w:p>
          <w:p w:rsidR="00840A1F" w:rsidRPr="00DC4F6A" w:rsidRDefault="00840A1F" w:rsidP="009F6963">
            <w:pPr>
              <w:pStyle w:val="Thesis"/>
              <w:jc w:val="center"/>
              <w:cnfStyle w:val="000000000000"/>
              <w:rPr>
                <w:rFonts w:asciiTheme="majorHAnsi" w:hAnsiTheme="majorHAnsi"/>
                <w:sz w:val="15"/>
                <w:szCs w:val="15"/>
              </w:rPr>
            </w:pPr>
            <w:r w:rsidRPr="00DC4F6A">
              <w:rPr>
                <w:rFonts w:asciiTheme="majorHAnsi" w:hAnsiTheme="majorHAnsi"/>
                <w:sz w:val="15"/>
                <w:szCs w:val="15"/>
              </w:rPr>
              <w:t>(0.0021)</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-0.15</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(1.06)</w:t>
            </w:r>
          </w:p>
        </w:tc>
        <w:tc>
          <w:tcPr>
            <w:tcW w:w="0" w:type="auto"/>
          </w:tcPr>
          <w:p w:rsidR="00840A1F" w:rsidRPr="00DC4F6A" w:rsidRDefault="00840A1F" w:rsidP="009F6963">
            <w:pPr>
              <w:pStyle w:val="Thesis"/>
              <w:jc w:val="center"/>
              <w:cnfStyle w:val="000000000000"/>
              <w:rPr>
                <w:rFonts w:asciiTheme="majorHAnsi" w:hAnsiTheme="majorHAnsi"/>
                <w:sz w:val="15"/>
                <w:szCs w:val="15"/>
              </w:rPr>
            </w:pPr>
            <w:r w:rsidRPr="00DC4F6A">
              <w:rPr>
                <w:rFonts w:asciiTheme="majorHAnsi" w:hAnsiTheme="majorHAnsi"/>
                <w:sz w:val="15"/>
                <w:szCs w:val="15"/>
              </w:rPr>
              <w:t>0.067</w:t>
            </w:r>
          </w:p>
          <w:p w:rsidR="00840A1F" w:rsidRPr="00DC4F6A" w:rsidRDefault="00840A1F" w:rsidP="009F6963">
            <w:pPr>
              <w:pStyle w:val="Thesis"/>
              <w:jc w:val="center"/>
              <w:cnfStyle w:val="000000000000"/>
              <w:rPr>
                <w:rFonts w:asciiTheme="majorHAnsi" w:hAnsiTheme="majorHAnsi"/>
                <w:sz w:val="15"/>
                <w:szCs w:val="15"/>
              </w:rPr>
            </w:pPr>
          </w:p>
        </w:tc>
      </w:tr>
      <w:tr w:rsidR="00840A1F" w:rsidRPr="00DC4F6A">
        <w:trPr>
          <w:cnfStyle w:val="000000100000"/>
          <w:jc w:val="center"/>
        </w:trPr>
        <w:tc>
          <w:tcPr>
            <w:cnfStyle w:val="001000000000"/>
            <w:tcW w:w="0" w:type="auto"/>
          </w:tcPr>
          <w:p w:rsidR="00840A1F" w:rsidRPr="00DC4F6A" w:rsidRDefault="00840A1F" w:rsidP="009F6963">
            <w:pPr>
              <w:pStyle w:val="Thesis"/>
              <w:jc w:val="left"/>
              <w:rPr>
                <w:rFonts w:asciiTheme="majorHAnsi" w:hAnsiTheme="majorHAnsi"/>
                <w:b w:val="0"/>
                <w:i/>
                <w:sz w:val="15"/>
                <w:szCs w:val="15"/>
              </w:rPr>
            </w:pPr>
            <w:r w:rsidRPr="00DC4F6A">
              <w:rPr>
                <w:rFonts w:asciiTheme="majorHAnsi" w:hAnsiTheme="majorHAnsi"/>
                <w:b w:val="0"/>
                <w:i/>
                <w:sz w:val="15"/>
                <w:szCs w:val="15"/>
              </w:rPr>
              <w:t>Health fees</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-14.64**</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(6.91)</w:t>
            </w:r>
          </w:p>
        </w:tc>
        <w:tc>
          <w:tcPr>
            <w:tcW w:w="0" w:type="auto"/>
          </w:tcPr>
          <w:p w:rsidR="00840A1F" w:rsidRPr="00DC4F6A" w:rsidRDefault="00840A1F" w:rsidP="009F6963">
            <w:pPr>
              <w:pStyle w:val="Thesis"/>
              <w:jc w:val="center"/>
              <w:cnfStyle w:val="000000100000"/>
              <w:rPr>
                <w:rFonts w:asciiTheme="majorHAnsi" w:hAnsiTheme="majorHAnsi"/>
                <w:sz w:val="15"/>
                <w:szCs w:val="15"/>
              </w:rPr>
            </w:pPr>
            <w:r w:rsidRPr="00DC4F6A">
              <w:rPr>
                <w:rFonts w:asciiTheme="majorHAnsi" w:hAnsiTheme="majorHAnsi"/>
                <w:sz w:val="15"/>
                <w:szCs w:val="15"/>
              </w:rPr>
              <w:t>0.015***</w:t>
            </w:r>
          </w:p>
          <w:p w:rsidR="00840A1F" w:rsidRPr="00DC4F6A" w:rsidRDefault="00840A1F" w:rsidP="009F6963">
            <w:pPr>
              <w:pStyle w:val="Thesis"/>
              <w:jc w:val="center"/>
              <w:cnfStyle w:val="000000100000"/>
              <w:rPr>
                <w:rFonts w:asciiTheme="majorHAnsi" w:hAnsiTheme="majorHAnsi"/>
                <w:sz w:val="15"/>
                <w:szCs w:val="15"/>
              </w:rPr>
            </w:pPr>
            <w:r w:rsidRPr="00DC4F6A">
              <w:rPr>
                <w:rFonts w:asciiTheme="majorHAnsi" w:hAnsiTheme="majorHAnsi"/>
                <w:sz w:val="15"/>
                <w:szCs w:val="15"/>
              </w:rPr>
              <w:t>(0.0030)</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2.85*</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(1.41)</w:t>
            </w:r>
          </w:p>
        </w:tc>
        <w:tc>
          <w:tcPr>
            <w:tcW w:w="0" w:type="auto"/>
          </w:tcPr>
          <w:p w:rsidR="00840A1F" w:rsidRPr="00DC4F6A" w:rsidRDefault="00840A1F" w:rsidP="009F6963">
            <w:pPr>
              <w:pStyle w:val="Thesis"/>
              <w:jc w:val="center"/>
              <w:cnfStyle w:val="000000100000"/>
              <w:rPr>
                <w:rFonts w:asciiTheme="majorHAnsi" w:hAnsiTheme="majorHAnsi"/>
                <w:sz w:val="15"/>
                <w:szCs w:val="15"/>
              </w:rPr>
            </w:pPr>
            <w:r w:rsidRPr="00DC4F6A">
              <w:rPr>
                <w:rFonts w:asciiTheme="majorHAnsi" w:hAnsiTheme="majorHAnsi"/>
                <w:sz w:val="15"/>
                <w:szCs w:val="15"/>
              </w:rPr>
              <w:t>0.090</w:t>
            </w:r>
          </w:p>
        </w:tc>
      </w:tr>
      <w:tr w:rsidR="00840A1F" w:rsidRPr="00DC4F6A">
        <w:trPr>
          <w:jc w:val="center"/>
        </w:trPr>
        <w:tc>
          <w:tcPr>
            <w:cnfStyle w:val="001000000000"/>
            <w:tcW w:w="0" w:type="auto"/>
          </w:tcPr>
          <w:p w:rsidR="00840A1F" w:rsidRPr="00DC4F6A" w:rsidRDefault="00840A1F" w:rsidP="009F6963">
            <w:pPr>
              <w:pStyle w:val="Thesis"/>
              <w:jc w:val="left"/>
              <w:rPr>
                <w:rFonts w:asciiTheme="majorHAnsi" w:hAnsiTheme="majorHAnsi"/>
                <w:b w:val="0"/>
                <w:i/>
                <w:sz w:val="15"/>
                <w:szCs w:val="15"/>
              </w:rPr>
            </w:pPr>
            <w:r w:rsidRPr="00DC4F6A">
              <w:rPr>
                <w:rFonts w:asciiTheme="majorHAnsi" w:hAnsiTheme="majorHAnsi"/>
                <w:b w:val="0"/>
                <w:i/>
                <w:sz w:val="15"/>
                <w:szCs w:val="15"/>
              </w:rPr>
              <w:t>Health Insurance</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-34.70***</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(3.23)</w:t>
            </w:r>
          </w:p>
        </w:tc>
        <w:tc>
          <w:tcPr>
            <w:tcW w:w="0" w:type="auto"/>
          </w:tcPr>
          <w:p w:rsidR="00840A1F" w:rsidRPr="00DC4F6A" w:rsidRDefault="00840A1F" w:rsidP="009F6963">
            <w:pPr>
              <w:pStyle w:val="Thesis"/>
              <w:jc w:val="center"/>
              <w:cnfStyle w:val="000000000000"/>
              <w:rPr>
                <w:rFonts w:asciiTheme="majorHAnsi" w:hAnsiTheme="majorHAnsi"/>
                <w:sz w:val="15"/>
                <w:szCs w:val="15"/>
              </w:rPr>
            </w:pPr>
            <w:r w:rsidRPr="00DC4F6A">
              <w:rPr>
                <w:rFonts w:asciiTheme="majorHAnsi" w:hAnsiTheme="majorHAnsi"/>
                <w:sz w:val="15"/>
                <w:szCs w:val="15"/>
              </w:rPr>
              <w:t>0.0080***</w:t>
            </w:r>
          </w:p>
          <w:p w:rsidR="00840A1F" w:rsidRPr="00DC4F6A" w:rsidRDefault="00840A1F" w:rsidP="009F6963">
            <w:pPr>
              <w:pStyle w:val="Thesis"/>
              <w:jc w:val="center"/>
              <w:cnfStyle w:val="000000000000"/>
              <w:rPr>
                <w:rFonts w:asciiTheme="majorHAnsi" w:hAnsiTheme="majorHAnsi"/>
                <w:sz w:val="15"/>
                <w:szCs w:val="15"/>
              </w:rPr>
            </w:pPr>
            <w:r w:rsidRPr="00DC4F6A">
              <w:rPr>
                <w:rFonts w:asciiTheme="majorHAnsi" w:hAnsiTheme="majorHAnsi"/>
                <w:sz w:val="15"/>
                <w:szCs w:val="15"/>
              </w:rPr>
              <w:t>(0.0013)</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7.52***</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(0.65)</w:t>
            </w:r>
          </w:p>
        </w:tc>
        <w:tc>
          <w:tcPr>
            <w:tcW w:w="0" w:type="auto"/>
          </w:tcPr>
          <w:p w:rsidR="00840A1F" w:rsidRPr="00DC4F6A" w:rsidRDefault="00840A1F" w:rsidP="009F6963">
            <w:pPr>
              <w:pStyle w:val="Thesis"/>
              <w:jc w:val="center"/>
              <w:cnfStyle w:val="000000000000"/>
              <w:rPr>
                <w:rFonts w:asciiTheme="majorHAnsi" w:hAnsiTheme="majorHAnsi"/>
                <w:sz w:val="15"/>
                <w:szCs w:val="15"/>
              </w:rPr>
            </w:pPr>
            <w:r w:rsidRPr="00DC4F6A">
              <w:rPr>
                <w:rFonts w:asciiTheme="majorHAnsi" w:hAnsiTheme="majorHAnsi"/>
                <w:sz w:val="15"/>
                <w:szCs w:val="15"/>
              </w:rPr>
              <w:t>0.19</w:t>
            </w:r>
          </w:p>
        </w:tc>
      </w:tr>
      <w:tr w:rsidR="00840A1F" w:rsidRPr="00DC4F6A">
        <w:trPr>
          <w:cnfStyle w:val="000000100000"/>
          <w:jc w:val="center"/>
        </w:trPr>
        <w:tc>
          <w:tcPr>
            <w:cnfStyle w:val="001000000000"/>
            <w:tcW w:w="0" w:type="auto"/>
          </w:tcPr>
          <w:p w:rsidR="00840A1F" w:rsidRPr="00DC4F6A" w:rsidRDefault="00840A1F" w:rsidP="009F6963">
            <w:pPr>
              <w:pStyle w:val="Thesis"/>
              <w:jc w:val="left"/>
              <w:rPr>
                <w:rFonts w:asciiTheme="majorHAnsi" w:hAnsiTheme="majorHAnsi"/>
                <w:b w:val="0"/>
                <w:i/>
                <w:sz w:val="15"/>
                <w:szCs w:val="15"/>
              </w:rPr>
            </w:pPr>
            <w:r w:rsidRPr="00DC4F6A">
              <w:rPr>
                <w:rFonts w:asciiTheme="majorHAnsi" w:hAnsiTheme="majorHAnsi"/>
                <w:b w:val="0"/>
                <w:i/>
                <w:sz w:val="15"/>
                <w:szCs w:val="15"/>
              </w:rPr>
              <w:t>Holidays</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-15.50</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(17.91)</w:t>
            </w:r>
          </w:p>
        </w:tc>
        <w:tc>
          <w:tcPr>
            <w:tcW w:w="0" w:type="auto"/>
          </w:tcPr>
          <w:p w:rsidR="00840A1F" w:rsidRPr="00DC4F6A" w:rsidRDefault="00840A1F" w:rsidP="009F6963">
            <w:pPr>
              <w:pStyle w:val="Thesis"/>
              <w:jc w:val="center"/>
              <w:cnfStyle w:val="000000100000"/>
              <w:rPr>
                <w:rFonts w:asciiTheme="majorHAnsi" w:hAnsiTheme="majorHAnsi"/>
                <w:sz w:val="15"/>
                <w:szCs w:val="15"/>
              </w:rPr>
            </w:pPr>
            <w:r w:rsidRPr="00DC4F6A">
              <w:rPr>
                <w:rFonts w:asciiTheme="majorHAnsi" w:hAnsiTheme="majorHAnsi"/>
                <w:sz w:val="15"/>
                <w:szCs w:val="15"/>
              </w:rPr>
              <w:t>0.068***</w:t>
            </w:r>
          </w:p>
          <w:p w:rsidR="00840A1F" w:rsidRPr="00DC4F6A" w:rsidRDefault="00840A1F" w:rsidP="009F6963">
            <w:pPr>
              <w:pStyle w:val="Thesis"/>
              <w:jc w:val="center"/>
              <w:cnfStyle w:val="000000100000"/>
              <w:rPr>
                <w:rFonts w:asciiTheme="majorHAnsi" w:hAnsiTheme="majorHAnsi"/>
                <w:sz w:val="15"/>
                <w:szCs w:val="15"/>
              </w:rPr>
            </w:pPr>
            <w:r w:rsidRPr="00DC4F6A">
              <w:rPr>
                <w:rFonts w:asciiTheme="majorHAnsi" w:hAnsiTheme="majorHAnsi"/>
                <w:sz w:val="15"/>
                <w:szCs w:val="15"/>
              </w:rPr>
              <w:t>(0.0078)</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1.58</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3.66)</w:t>
            </w:r>
          </w:p>
        </w:tc>
        <w:tc>
          <w:tcPr>
            <w:tcW w:w="0" w:type="auto"/>
          </w:tcPr>
          <w:p w:rsidR="00840A1F" w:rsidRPr="00DC4F6A" w:rsidRDefault="00840A1F" w:rsidP="009F6963">
            <w:pPr>
              <w:pStyle w:val="Thesis"/>
              <w:jc w:val="center"/>
              <w:cnfStyle w:val="000000100000"/>
              <w:rPr>
                <w:rFonts w:asciiTheme="majorHAnsi" w:hAnsiTheme="majorHAnsi"/>
                <w:sz w:val="15"/>
                <w:szCs w:val="15"/>
              </w:rPr>
            </w:pPr>
            <w:r w:rsidRPr="00DC4F6A">
              <w:rPr>
                <w:rFonts w:asciiTheme="majorHAnsi" w:hAnsiTheme="majorHAnsi"/>
                <w:sz w:val="15"/>
                <w:szCs w:val="15"/>
              </w:rPr>
              <w:t>0.21</w:t>
            </w:r>
          </w:p>
        </w:tc>
      </w:tr>
      <w:tr w:rsidR="00840A1F" w:rsidRPr="00DC4F6A">
        <w:trPr>
          <w:jc w:val="center"/>
        </w:trPr>
        <w:tc>
          <w:tcPr>
            <w:cnfStyle w:val="001000000000"/>
            <w:tcW w:w="0" w:type="auto"/>
          </w:tcPr>
          <w:p w:rsidR="00840A1F" w:rsidRPr="00DC4F6A" w:rsidRDefault="00840A1F" w:rsidP="009F6963">
            <w:pPr>
              <w:pStyle w:val="Thesis"/>
              <w:jc w:val="left"/>
              <w:rPr>
                <w:rFonts w:asciiTheme="majorHAnsi" w:hAnsiTheme="majorHAnsi"/>
                <w:b w:val="0"/>
                <w:i/>
                <w:sz w:val="15"/>
                <w:szCs w:val="15"/>
              </w:rPr>
            </w:pPr>
            <w:r w:rsidRPr="00DC4F6A">
              <w:rPr>
                <w:rFonts w:asciiTheme="majorHAnsi" w:hAnsiTheme="majorHAnsi"/>
                <w:b w:val="0"/>
                <w:i/>
                <w:sz w:val="15"/>
                <w:szCs w:val="15"/>
              </w:rPr>
              <w:t>Household services</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-57.20***</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(9.79)</w:t>
            </w:r>
          </w:p>
        </w:tc>
        <w:tc>
          <w:tcPr>
            <w:tcW w:w="0" w:type="auto"/>
          </w:tcPr>
          <w:p w:rsidR="00840A1F" w:rsidRPr="00DC4F6A" w:rsidRDefault="00840A1F" w:rsidP="009F6963">
            <w:pPr>
              <w:pStyle w:val="Thesis"/>
              <w:jc w:val="center"/>
              <w:cnfStyle w:val="000000000000"/>
              <w:rPr>
                <w:rFonts w:asciiTheme="majorHAnsi" w:hAnsiTheme="majorHAnsi"/>
                <w:sz w:val="15"/>
                <w:szCs w:val="15"/>
              </w:rPr>
            </w:pPr>
            <w:r w:rsidRPr="00DC4F6A">
              <w:rPr>
                <w:rFonts w:asciiTheme="majorHAnsi" w:hAnsiTheme="majorHAnsi"/>
                <w:sz w:val="15"/>
                <w:szCs w:val="15"/>
              </w:rPr>
              <w:t>0.031***</w:t>
            </w:r>
          </w:p>
          <w:p w:rsidR="00840A1F" w:rsidRPr="00DC4F6A" w:rsidRDefault="00840A1F" w:rsidP="009F6963">
            <w:pPr>
              <w:pStyle w:val="Thesis"/>
              <w:jc w:val="center"/>
              <w:cnfStyle w:val="000000000000"/>
              <w:rPr>
                <w:rFonts w:asciiTheme="majorHAnsi" w:hAnsiTheme="majorHAnsi"/>
                <w:sz w:val="15"/>
                <w:szCs w:val="15"/>
              </w:rPr>
            </w:pPr>
            <w:r w:rsidRPr="00DC4F6A">
              <w:rPr>
                <w:rFonts w:asciiTheme="majorHAnsi" w:hAnsiTheme="majorHAnsi"/>
                <w:sz w:val="15"/>
                <w:szCs w:val="15"/>
              </w:rPr>
              <w:t>(0.0041)</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14.51***</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(1.98)</w:t>
            </w:r>
          </w:p>
        </w:tc>
        <w:tc>
          <w:tcPr>
            <w:tcW w:w="0" w:type="auto"/>
          </w:tcPr>
          <w:p w:rsidR="00840A1F" w:rsidRPr="00DC4F6A" w:rsidRDefault="00840A1F" w:rsidP="009F6963">
            <w:pPr>
              <w:pStyle w:val="Thesis"/>
              <w:jc w:val="center"/>
              <w:cnfStyle w:val="000000000000"/>
              <w:rPr>
                <w:rFonts w:asciiTheme="majorHAnsi" w:hAnsiTheme="majorHAnsi"/>
                <w:sz w:val="15"/>
                <w:szCs w:val="15"/>
              </w:rPr>
            </w:pPr>
            <w:r w:rsidRPr="00DC4F6A">
              <w:rPr>
                <w:rFonts w:asciiTheme="majorHAnsi" w:hAnsiTheme="majorHAnsi"/>
                <w:sz w:val="15"/>
                <w:szCs w:val="15"/>
              </w:rPr>
              <w:t>0.25</w:t>
            </w:r>
          </w:p>
        </w:tc>
      </w:tr>
      <w:tr w:rsidR="00840A1F" w:rsidRPr="00DC4F6A">
        <w:trPr>
          <w:cnfStyle w:val="000000100000"/>
          <w:jc w:val="center"/>
        </w:trPr>
        <w:tc>
          <w:tcPr>
            <w:cnfStyle w:val="001000000000"/>
            <w:tcW w:w="0" w:type="auto"/>
          </w:tcPr>
          <w:p w:rsidR="00840A1F" w:rsidRPr="00DC4F6A" w:rsidRDefault="00840A1F" w:rsidP="009F6963">
            <w:pPr>
              <w:pStyle w:val="Thesis"/>
              <w:jc w:val="left"/>
              <w:rPr>
                <w:rFonts w:asciiTheme="majorHAnsi" w:hAnsiTheme="majorHAnsi"/>
                <w:b w:val="0"/>
                <w:i/>
                <w:sz w:val="15"/>
                <w:szCs w:val="15"/>
              </w:rPr>
            </w:pPr>
            <w:r w:rsidRPr="00DC4F6A">
              <w:rPr>
                <w:rFonts w:asciiTheme="majorHAnsi" w:hAnsiTheme="majorHAnsi"/>
                <w:b w:val="0"/>
                <w:i/>
                <w:sz w:val="15"/>
                <w:szCs w:val="15"/>
              </w:rPr>
              <w:t>Meals out</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-50.20***</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(10.21)</w:t>
            </w:r>
          </w:p>
        </w:tc>
        <w:tc>
          <w:tcPr>
            <w:tcW w:w="0" w:type="auto"/>
          </w:tcPr>
          <w:p w:rsidR="00840A1F" w:rsidRPr="00DC4F6A" w:rsidRDefault="00840A1F" w:rsidP="009F6963">
            <w:pPr>
              <w:pStyle w:val="Thesis"/>
              <w:jc w:val="center"/>
              <w:cnfStyle w:val="000000100000"/>
              <w:rPr>
                <w:rFonts w:asciiTheme="majorHAnsi" w:hAnsiTheme="majorHAnsi"/>
                <w:sz w:val="15"/>
                <w:szCs w:val="15"/>
              </w:rPr>
            </w:pPr>
            <w:r w:rsidRPr="00DC4F6A">
              <w:rPr>
                <w:rFonts w:asciiTheme="majorHAnsi" w:hAnsiTheme="majorHAnsi"/>
                <w:sz w:val="15"/>
                <w:szCs w:val="15"/>
              </w:rPr>
              <w:t>0.044***</w:t>
            </w:r>
          </w:p>
          <w:p w:rsidR="00840A1F" w:rsidRPr="00DC4F6A" w:rsidRDefault="00840A1F" w:rsidP="009F6963">
            <w:pPr>
              <w:pStyle w:val="Thesis"/>
              <w:jc w:val="center"/>
              <w:cnfStyle w:val="000000100000"/>
              <w:rPr>
                <w:rFonts w:asciiTheme="majorHAnsi" w:hAnsiTheme="majorHAnsi"/>
                <w:sz w:val="15"/>
                <w:szCs w:val="15"/>
              </w:rPr>
            </w:pPr>
            <w:r w:rsidRPr="00DC4F6A">
              <w:rPr>
                <w:rFonts w:asciiTheme="majorHAnsi" w:hAnsiTheme="majorHAnsi"/>
                <w:sz w:val="15"/>
                <w:szCs w:val="15"/>
              </w:rPr>
              <w:t>(0.0042)</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9.68***</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(2.07)</w:t>
            </w:r>
          </w:p>
        </w:tc>
        <w:tc>
          <w:tcPr>
            <w:tcW w:w="0" w:type="auto"/>
          </w:tcPr>
          <w:p w:rsidR="00840A1F" w:rsidRPr="00DC4F6A" w:rsidRDefault="00840A1F" w:rsidP="009F6963">
            <w:pPr>
              <w:pStyle w:val="Thesis"/>
              <w:jc w:val="center"/>
              <w:cnfStyle w:val="000000100000"/>
              <w:rPr>
                <w:rFonts w:asciiTheme="majorHAnsi" w:hAnsiTheme="majorHAnsi"/>
                <w:sz w:val="15"/>
                <w:szCs w:val="15"/>
              </w:rPr>
            </w:pPr>
            <w:r w:rsidRPr="00DC4F6A">
              <w:rPr>
                <w:rFonts w:asciiTheme="majorHAnsi" w:hAnsiTheme="majorHAnsi"/>
                <w:sz w:val="15"/>
                <w:szCs w:val="15"/>
              </w:rPr>
              <w:t>0.36</w:t>
            </w:r>
          </w:p>
        </w:tc>
      </w:tr>
      <w:tr w:rsidR="00840A1F" w:rsidRPr="00DC4F6A">
        <w:trPr>
          <w:jc w:val="center"/>
        </w:trPr>
        <w:tc>
          <w:tcPr>
            <w:cnfStyle w:val="001000000000"/>
            <w:tcW w:w="0" w:type="auto"/>
          </w:tcPr>
          <w:p w:rsidR="00840A1F" w:rsidRPr="00DC4F6A" w:rsidRDefault="00840A1F" w:rsidP="009F6963">
            <w:pPr>
              <w:pStyle w:val="Thesis"/>
              <w:jc w:val="left"/>
              <w:rPr>
                <w:rFonts w:asciiTheme="majorHAnsi" w:hAnsiTheme="majorHAnsi"/>
                <w:b w:val="0"/>
                <w:i/>
                <w:sz w:val="15"/>
                <w:szCs w:val="15"/>
              </w:rPr>
            </w:pPr>
            <w:r w:rsidRPr="00DC4F6A">
              <w:rPr>
                <w:rFonts w:asciiTheme="majorHAnsi" w:hAnsiTheme="majorHAnsi"/>
                <w:b w:val="0"/>
                <w:i/>
                <w:sz w:val="15"/>
                <w:szCs w:val="15"/>
              </w:rPr>
              <w:t>Meat</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-30.96***</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(2.92)</w:t>
            </w:r>
          </w:p>
        </w:tc>
        <w:tc>
          <w:tcPr>
            <w:tcW w:w="0" w:type="auto"/>
          </w:tcPr>
          <w:p w:rsidR="00840A1F" w:rsidRPr="00DC4F6A" w:rsidRDefault="00840A1F" w:rsidP="009F6963">
            <w:pPr>
              <w:pStyle w:val="Thesis"/>
              <w:jc w:val="center"/>
              <w:cnfStyle w:val="000000000000"/>
              <w:rPr>
                <w:rFonts w:asciiTheme="majorHAnsi" w:hAnsiTheme="majorHAnsi"/>
                <w:sz w:val="15"/>
                <w:szCs w:val="15"/>
              </w:rPr>
            </w:pPr>
            <w:r w:rsidRPr="00DC4F6A">
              <w:rPr>
                <w:rFonts w:asciiTheme="majorHAnsi" w:hAnsiTheme="majorHAnsi"/>
                <w:sz w:val="15"/>
                <w:szCs w:val="15"/>
              </w:rPr>
              <w:t>0.0040***</w:t>
            </w:r>
          </w:p>
          <w:p w:rsidR="00840A1F" w:rsidRPr="00DC4F6A" w:rsidRDefault="00840A1F" w:rsidP="009F6963">
            <w:pPr>
              <w:pStyle w:val="Thesis"/>
              <w:jc w:val="center"/>
              <w:cnfStyle w:val="000000000000"/>
              <w:rPr>
                <w:rFonts w:asciiTheme="majorHAnsi" w:hAnsiTheme="majorHAnsi"/>
                <w:sz w:val="15"/>
                <w:szCs w:val="15"/>
              </w:rPr>
            </w:pPr>
            <w:r w:rsidRPr="00DC4F6A">
              <w:rPr>
                <w:rFonts w:asciiTheme="majorHAnsi" w:hAnsiTheme="majorHAnsi"/>
                <w:sz w:val="15"/>
                <w:szCs w:val="15"/>
              </w:rPr>
              <w:t>(0.0011)</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7.70***</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(0.58)</w:t>
            </w:r>
          </w:p>
        </w:tc>
        <w:tc>
          <w:tcPr>
            <w:tcW w:w="0" w:type="auto"/>
          </w:tcPr>
          <w:p w:rsidR="00840A1F" w:rsidRPr="00DC4F6A" w:rsidRDefault="00840A1F" w:rsidP="009F6963">
            <w:pPr>
              <w:pStyle w:val="Thesis"/>
              <w:jc w:val="center"/>
              <w:cnfStyle w:val="000000000000"/>
              <w:rPr>
                <w:rFonts w:asciiTheme="majorHAnsi" w:hAnsiTheme="majorHAnsi"/>
                <w:sz w:val="15"/>
                <w:szCs w:val="15"/>
              </w:rPr>
            </w:pPr>
            <w:r w:rsidRPr="00DC4F6A">
              <w:rPr>
                <w:rFonts w:asciiTheme="majorHAnsi" w:hAnsiTheme="majorHAnsi"/>
                <w:sz w:val="15"/>
                <w:szCs w:val="15"/>
              </w:rPr>
              <w:t>0.17</w:t>
            </w:r>
          </w:p>
        </w:tc>
      </w:tr>
      <w:tr w:rsidR="00840A1F" w:rsidRPr="00DC4F6A">
        <w:trPr>
          <w:cnfStyle w:val="000000100000"/>
          <w:jc w:val="center"/>
        </w:trPr>
        <w:tc>
          <w:tcPr>
            <w:cnfStyle w:val="001000000000"/>
            <w:tcW w:w="0" w:type="auto"/>
          </w:tcPr>
          <w:p w:rsidR="00840A1F" w:rsidRPr="00DC4F6A" w:rsidRDefault="00840A1F" w:rsidP="009F6963">
            <w:pPr>
              <w:pStyle w:val="Thesis"/>
              <w:jc w:val="left"/>
              <w:rPr>
                <w:rFonts w:asciiTheme="majorHAnsi" w:hAnsiTheme="majorHAnsi"/>
                <w:b w:val="0"/>
                <w:i/>
                <w:sz w:val="15"/>
                <w:szCs w:val="15"/>
              </w:rPr>
            </w:pPr>
            <w:r w:rsidRPr="00DC4F6A">
              <w:rPr>
                <w:rFonts w:asciiTheme="majorHAnsi" w:hAnsiTheme="majorHAnsi"/>
                <w:b w:val="0"/>
                <w:i/>
                <w:sz w:val="15"/>
                <w:szCs w:val="15"/>
              </w:rPr>
              <w:t xml:space="preserve">Miscellaneous </w:t>
            </w:r>
          </w:p>
          <w:p w:rsidR="00840A1F" w:rsidRPr="00DC4F6A" w:rsidRDefault="00840A1F" w:rsidP="009F6963">
            <w:pPr>
              <w:pStyle w:val="Thesis"/>
              <w:jc w:val="left"/>
              <w:rPr>
                <w:rFonts w:asciiTheme="majorHAnsi" w:hAnsiTheme="majorHAnsi"/>
                <w:b w:val="0"/>
                <w:i/>
                <w:sz w:val="15"/>
                <w:szCs w:val="15"/>
              </w:rPr>
            </w:pPr>
            <w:proofErr w:type="gramStart"/>
            <w:r w:rsidRPr="00DC4F6A">
              <w:rPr>
                <w:rFonts w:asciiTheme="majorHAnsi" w:hAnsiTheme="majorHAnsi"/>
                <w:b w:val="0"/>
                <w:i/>
                <w:sz w:val="15"/>
                <w:szCs w:val="15"/>
              </w:rPr>
              <w:t>goods</w:t>
            </w:r>
            <w:proofErr w:type="gramEnd"/>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21.96</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(23.31)</w:t>
            </w:r>
          </w:p>
        </w:tc>
        <w:tc>
          <w:tcPr>
            <w:tcW w:w="0" w:type="auto"/>
          </w:tcPr>
          <w:p w:rsidR="00840A1F" w:rsidRPr="00DC4F6A" w:rsidRDefault="00840A1F" w:rsidP="009F6963">
            <w:pPr>
              <w:pStyle w:val="Thesis"/>
              <w:jc w:val="center"/>
              <w:cnfStyle w:val="000000100000"/>
              <w:rPr>
                <w:rFonts w:asciiTheme="majorHAnsi" w:hAnsiTheme="majorHAnsi"/>
                <w:sz w:val="15"/>
                <w:szCs w:val="15"/>
              </w:rPr>
            </w:pPr>
            <w:r w:rsidRPr="00DC4F6A">
              <w:rPr>
                <w:rFonts w:asciiTheme="majorHAnsi" w:hAnsiTheme="majorHAnsi"/>
                <w:sz w:val="15"/>
                <w:szCs w:val="15"/>
              </w:rPr>
              <w:t>0.031***</w:t>
            </w:r>
          </w:p>
          <w:p w:rsidR="00840A1F" w:rsidRPr="00DC4F6A" w:rsidRDefault="00840A1F" w:rsidP="009F6963">
            <w:pPr>
              <w:pStyle w:val="Thesis"/>
              <w:jc w:val="center"/>
              <w:cnfStyle w:val="000000100000"/>
              <w:rPr>
                <w:rFonts w:asciiTheme="majorHAnsi" w:hAnsiTheme="majorHAnsi"/>
                <w:sz w:val="15"/>
                <w:szCs w:val="15"/>
              </w:rPr>
            </w:pPr>
            <w:r w:rsidRPr="00DC4F6A">
              <w:rPr>
                <w:rFonts w:asciiTheme="majorHAnsi" w:hAnsiTheme="majorHAnsi"/>
                <w:sz w:val="15"/>
                <w:szCs w:val="15"/>
              </w:rPr>
              <w:t>(0.0090)</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-4.71</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(4.68)</w:t>
            </w:r>
          </w:p>
        </w:tc>
        <w:tc>
          <w:tcPr>
            <w:tcW w:w="0" w:type="auto"/>
          </w:tcPr>
          <w:p w:rsidR="00840A1F" w:rsidRPr="00DC4F6A" w:rsidRDefault="00840A1F" w:rsidP="009F6963">
            <w:pPr>
              <w:pStyle w:val="Thesis"/>
              <w:jc w:val="center"/>
              <w:cnfStyle w:val="000000100000"/>
              <w:rPr>
                <w:rFonts w:asciiTheme="majorHAnsi" w:hAnsiTheme="majorHAnsi"/>
                <w:sz w:val="15"/>
                <w:szCs w:val="15"/>
              </w:rPr>
            </w:pPr>
            <w:r w:rsidRPr="00DC4F6A">
              <w:rPr>
                <w:rFonts w:asciiTheme="majorHAnsi" w:hAnsiTheme="majorHAnsi"/>
                <w:sz w:val="15"/>
                <w:szCs w:val="15"/>
              </w:rPr>
              <w:t>0.13</w:t>
            </w:r>
          </w:p>
        </w:tc>
      </w:tr>
      <w:tr w:rsidR="00840A1F" w:rsidRPr="00DC4F6A">
        <w:trPr>
          <w:jc w:val="center"/>
        </w:trPr>
        <w:tc>
          <w:tcPr>
            <w:cnfStyle w:val="001000000000"/>
            <w:tcW w:w="0" w:type="auto"/>
          </w:tcPr>
          <w:p w:rsidR="00840A1F" w:rsidRPr="00DC4F6A" w:rsidRDefault="00840A1F" w:rsidP="009F6963">
            <w:pPr>
              <w:pStyle w:val="Thesis"/>
              <w:jc w:val="left"/>
              <w:rPr>
                <w:rFonts w:asciiTheme="majorHAnsi" w:hAnsiTheme="majorHAnsi"/>
                <w:b w:val="0"/>
                <w:i/>
                <w:sz w:val="15"/>
                <w:szCs w:val="15"/>
              </w:rPr>
            </w:pPr>
            <w:r w:rsidRPr="00DC4F6A">
              <w:rPr>
                <w:rFonts w:asciiTheme="majorHAnsi" w:hAnsiTheme="majorHAnsi"/>
                <w:b w:val="0"/>
                <w:i/>
                <w:sz w:val="15"/>
                <w:szCs w:val="15"/>
              </w:rPr>
              <w:t xml:space="preserve">Miscellaneous </w:t>
            </w:r>
          </w:p>
          <w:p w:rsidR="00840A1F" w:rsidRPr="00DC4F6A" w:rsidRDefault="00840A1F" w:rsidP="009F6963">
            <w:pPr>
              <w:pStyle w:val="Thesis"/>
              <w:jc w:val="left"/>
              <w:rPr>
                <w:rFonts w:asciiTheme="majorHAnsi" w:hAnsiTheme="majorHAnsi"/>
                <w:b w:val="0"/>
                <w:i/>
                <w:sz w:val="15"/>
                <w:szCs w:val="15"/>
              </w:rPr>
            </w:pPr>
            <w:proofErr w:type="gramStart"/>
            <w:r w:rsidRPr="00DC4F6A">
              <w:rPr>
                <w:rFonts w:asciiTheme="majorHAnsi" w:hAnsiTheme="majorHAnsi"/>
                <w:b w:val="0"/>
                <w:i/>
                <w:sz w:val="15"/>
                <w:szCs w:val="15"/>
              </w:rPr>
              <w:t>services</w:t>
            </w:r>
            <w:proofErr w:type="gramEnd"/>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133.18***</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(46.14)</w:t>
            </w:r>
          </w:p>
        </w:tc>
        <w:tc>
          <w:tcPr>
            <w:tcW w:w="0" w:type="auto"/>
          </w:tcPr>
          <w:p w:rsidR="00840A1F" w:rsidRPr="00DC4F6A" w:rsidRDefault="00840A1F" w:rsidP="009F6963">
            <w:pPr>
              <w:pStyle w:val="Thesis"/>
              <w:jc w:val="center"/>
              <w:cnfStyle w:val="000000000000"/>
              <w:rPr>
                <w:rFonts w:asciiTheme="majorHAnsi" w:hAnsiTheme="majorHAnsi"/>
                <w:sz w:val="15"/>
                <w:szCs w:val="15"/>
              </w:rPr>
            </w:pPr>
            <w:r w:rsidRPr="00DC4F6A">
              <w:rPr>
                <w:rFonts w:asciiTheme="majorHAnsi" w:hAnsiTheme="majorHAnsi"/>
                <w:sz w:val="15"/>
                <w:szCs w:val="15"/>
              </w:rPr>
              <w:t>0.17***</w:t>
            </w:r>
          </w:p>
          <w:p w:rsidR="00840A1F" w:rsidRPr="00DC4F6A" w:rsidRDefault="00840A1F" w:rsidP="009F6963">
            <w:pPr>
              <w:pStyle w:val="Thesis"/>
              <w:jc w:val="center"/>
              <w:cnfStyle w:val="000000000000"/>
              <w:rPr>
                <w:rFonts w:asciiTheme="majorHAnsi" w:hAnsiTheme="majorHAnsi"/>
                <w:sz w:val="15"/>
                <w:szCs w:val="15"/>
              </w:rPr>
            </w:pPr>
            <w:r w:rsidRPr="00DC4F6A">
              <w:rPr>
                <w:rFonts w:asciiTheme="majorHAnsi" w:hAnsiTheme="majorHAnsi"/>
                <w:sz w:val="15"/>
                <w:szCs w:val="15"/>
              </w:rPr>
              <w:t>(0.019)</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-29.81***</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(9.34)</w:t>
            </w:r>
          </w:p>
        </w:tc>
        <w:tc>
          <w:tcPr>
            <w:tcW w:w="0" w:type="auto"/>
          </w:tcPr>
          <w:p w:rsidR="00840A1F" w:rsidRPr="00DC4F6A" w:rsidRDefault="00840A1F" w:rsidP="009F6963">
            <w:pPr>
              <w:pStyle w:val="Thesis"/>
              <w:jc w:val="center"/>
              <w:cnfStyle w:val="000000000000"/>
              <w:rPr>
                <w:rFonts w:asciiTheme="majorHAnsi" w:hAnsiTheme="majorHAnsi"/>
                <w:sz w:val="15"/>
                <w:szCs w:val="15"/>
              </w:rPr>
            </w:pPr>
            <w:r w:rsidRPr="00DC4F6A">
              <w:rPr>
                <w:rFonts w:asciiTheme="majorHAnsi" w:hAnsiTheme="majorHAnsi"/>
                <w:sz w:val="15"/>
                <w:szCs w:val="15"/>
              </w:rPr>
              <w:t>0.31</w:t>
            </w:r>
          </w:p>
        </w:tc>
      </w:tr>
      <w:tr w:rsidR="00840A1F" w:rsidRPr="00DC4F6A">
        <w:trPr>
          <w:cnfStyle w:val="000000100000"/>
          <w:jc w:val="center"/>
        </w:trPr>
        <w:tc>
          <w:tcPr>
            <w:cnfStyle w:val="001000000000"/>
            <w:tcW w:w="0" w:type="auto"/>
          </w:tcPr>
          <w:p w:rsidR="00840A1F" w:rsidRPr="00DC4F6A" w:rsidRDefault="00840A1F" w:rsidP="009F6963">
            <w:pPr>
              <w:pStyle w:val="Thesis"/>
              <w:jc w:val="left"/>
              <w:rPr>
                <w:rFonts w:asciiTheme="majorHAnsi" w:hAnsiTheme="majorHAnsi"/>
                <w:b w:val="0"/>
                <w:i/>
                <w:sz w:val="15"/>
                <w:szCs w:val="15"/>
              </w:rPr>
            </w:pPr>
            <w:r w:rsidRPr="00DC4F6A">
              <w:rPr>
                <w:rFonts w:asciiTheme="majorHAnsi" w:hAnsiTheme="majorHAnsi"/>
                <w:b w:val="0"/>
                <w:i/>
                <w:sz w:val="15"/>
                <w:szCs w:val="15"/>
              </w:rPr>
              <w:t xml:space="preserve">Motor vehicle </w:t>
            </w:r>
          </w:p>
          <w:p w:rsidR="00840A1F" w:rsidRPr="00DC4F6A" w:rsidRDefault="00840A1F" w:rsidP="009F6963">
            <w:pPr>
              <w:pStyle w:val="Thesis"/>
              <w:jc w:val="left"/>
              <w:rPr>
                <w:rFonts w:asciiTheme="majorHAnsi" w:hAnsiTheme="majorHAnsi"/>
                <w:b w:val="0"/>
                <w:i/>
                <w:sz w:val="15"/>
                <w:szCs w:val="15"/>
              </w:rPr>
            </w:pPr>
            <w:proofErr w:type="gramStart"/>
            <w:r w:rsidRPr="00DC4F6A">
              <w:rPr>
                <w:rFonts w:asciiTheme="majorHAnsi" w:hAnsiTheme="majorHAnsi"/>
                <w:b w:val="0"/>
                <w:i/>
                <w:sz w:val="15"/>
                <w:szCs w:val="15"/>
              </w:rPr>
              <w:t>purchase</w:t>
            </w:r>
            <w:proofErr w:type="gramEnd"/>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206.36***</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(52.30)</w:t>
            </w:r>
          </w:p>
        </w:tc>
        <w:tc>
          <w:tcPr>
            <w:tcW w:w="0" w:type="auto"/>
          </w:tcPr>
          <w:p w:rsidR="00840A1F" w:rsidRPr="00DC4F6A" w:rsidRDefault="00840A1F" w:rsidP="009F6963">
            <w:pPr>
              <w:pStyle w:val="Thesis"/>
              <w:jc w:val="center"/>
              <w:cnfStyle w:val="000000100000"/>
              <w:rPr>
                <w:rFonts w:asciiTheme="majorHAnsi" w:hAnsiTheme="majorHAnsi"/>
                <w:sz w:val="15"/>
                <w:szCs w:val="15"/>
              </w:rPr>
            </w:pPr>
            <w:r w:rsidRPr="00DC4F6A">
              <w:rPr>
                <w:rFonts w:asciiTheme="majorHAnsi" w:hAnsiTheme="majorHAnsi"/>
                <w:sz w:val="15"/>
                <w:szCs w:val="15"/>
              </w:rPr>
              <w:t>0.20***</w:t>
            </w:r>
          </w:p>
          <w:p w:rsidR="00840A1F" w:rsidRPr="00DC4F6A" w:rsidRDefault="00840A1F" w:rsidP="009F6963">
            <w:pPr>
              <w:pStyle w:val="Thesis"/>
              <w:jc w:val="center"/>
              <w:cnfStyle w:val="000000100000"/>
              <w:rPr>
                <w:rFonts w:asciiTheme="majorHAnsi" w:hAnsiTheme="majorHAnsi"/>
                <w:sz w:val="15"/>
                <w:szCs w:val="15"/>
              </w:rPr>
            </w:pPr>
            <w:r w:rsidRPr="00DC4F6A">
              <w:rPr>
                <w:rFonts w:asciiTheme="majorHAnsi" w:hAnsiTheme="majorHAnsi"/>
                <w:sz w:val="15"/>
                <w:szCs w:val="15"/>
              </w:rPr>
              <w:t>(0.022)</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-47.45***</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(10.61)</w:t>
            </w:r>
          </w:p>
        </w:tc>
        <w:tc>
          <w:tcPr>
            <w:tcW w:w="0" w:type="auto"/>
          </w:tcPr>
          <w:p w:rsidR="00840A1F" w:rsidRPr="00DC4F6A" w:rsidRDefault="00840A1F" w:rsidP="009F6963">
            <w:pPr>
              <w:pStyle w:val="Thesis"/>
              <w:jc w:val="center"/>
              <w:cnfStyle w:val="000000100000"/>
              <w:rPr>
                <w:rFonts w:asciiTheme="majorHAnsi" w:hAnsiTheme="majorHAnsi"/>
                <w:sz w:val="15"/>
                <w:szCs w:val="15"/>
              </w:rPr>
            </w:pPr>
            <w:r w:rsidRPr="00DC4F6A">
              <w:rPr>
                <w:rFonts w:asciiTheme="majorHAnsi" w:hAnsiTheme="majorHAnsi"/>
                <w:sz w:val="15"/>
                <w:szCs w:val="15"/>
              </w:rPr>
              <w:t>0.24</w:t>
            </w:r>
          </w:p>
        </w:tc>
      </w:tr>
      <w:tr w:rsidR="00840A1F" w:rsidRPr="00DC4F6A">
        <w:trPr>
          <w:jc w:val="center"/>
        </w:trPr>
        <w:tc>
          <w:tcPr>
            <w:cnfStyle w:val="001000000000"/>
            <w:tcW w:w="0" w:type="auto"/>
          </w:tcPr>
          <w:p w:rsidR="00840A1F" w:rsidRPr="00DC4F6A" w:rsidRDefault="00840A1F" w:rsidP="009F6963">
            <w:pPr>
              <w:pStyle w:val="Thesis"/>
              <w:jc w:val="left"/>
              <w:rPr>
                <w:rFonts w:asciiTheme="majorHAnsi" w:hAnsiTheme="majorHAnsi"/>
                <w:b w:val="0"/>
                <w:i/>
                <w:sz w:val="15"/>
                <w:szCs w:val="15"/>
              </w:rPr>
            </w:pPr>
            <w:r w:rsidRPr="00DC4F6A">
              <w:rPr>
                <w:rFonts w:asciiTheme="majorHAnsi" w:hAnsiTheme="majorHAnsi"/>
                <w:b w:val="0"/>
                <w:i/>
                <w:sz w:val="15"/>
                <w:szCs w:val="15"/>
              </w:rPr>
              <w:t xml:space="preserve">Non-alcoholic </w:t>
            </w:r>
          </w:p>
          <w:p w:rsidR="00840A1F" w:rsidRPr="00DC4F6A" w:rsidRDefault="00840A1F" w:rsidP="009F6963">
            <w:pPr>
              <w:pStyle w:val="Thesis"/>
              <w:jc w:val="left"/>
              <w:rPr>
                <w:rFonts w:asciiTheme="majorHAnsi" w:hAnsiTheme="majorHAnsi"/>
                <w:b w:val="0"/>
                <w:i/>
                <w:sz w:val="15"/>
                <w:szCs w:val="15"/>
              </w:rPr>
            </w:pPr>
            <w:proofErr w:type="gramStart"/>
            <w:r w:rsidRPr="00DC4F6A">
              <w:rPr>
                <w:rFonts w:asciiTheme="majorHAnsi" w:hAnsiTheme="majorHAnsi"/>
                <w:b w:val="0"/>
                <w:i/>
                <w:sz w:val="15"/>
                <w:szCs w:val="15"/>
              </w:rPr>
              <w:t>beverages</w:t>
            </w:r>
            <w:proofErr w:type="gramEnd"/>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-21.15***</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(1.74)</w:t>
            </w:r>
          </w:p>
        </w:tc>
        <w:tc>
          <w:tcPr>
            <w:tcW w:w="0" w:type="auto"/>
          </w:tcPr>
          <w:p w:rsidR="00840A1F" w:rsidRPr="00DC4F6A" w:rsidRDefault="00840A1F" w:rsidP="009F6963">
            <w:pPr>
              <w:pStyle w:val="Thesis"/>
              <w:jc w:val="center"/>
              <w:cnfStyle w:val="000000000000"/>
              <w:rPr>
                <w:rFonts w:asciiTheme="majorHAnsi" w:hAnsiTheme="majorHAnsi"/>
                <w:sz w:val="15"/>
                <w:szCs w:val="15"/>
              </w:rPr>
            </w:pPr>
            <w:r w:rsidRPr="00DC4F6A">
              <w:rPr>
                <w:rFonts w:asciiTheme="majorHAnsi" w:hAnsiTheme="majorHAnsi"/>
                <w:sz w:val="15"/>
                <w:szCs w:val="15"/>
              </w:rPr>
              <w:t>0.0039***</w:t>
            </w:r>
          </w:p>
          <w:p w:rsidR="00840A1F" w:rsidRPr="00DC4F6A" w:rsidRDefault="00840A1F" w:rsidP="009F6963">
            <w:pPr>
              <w:pStyle w:val="Thesis"/>
              <w:jc w:val="center"/>
              <w:cnfStyle w:val="000000000000"/>
              <w:rPr>
                <w:rFonts w:asciiTheme="majorHAnsi" w:hAnsiTheme="majorHAnsi"/>
                <w:sz w:val="15"/>
                <w:szCs w:val="15"/>
              </w:rPr>
            </w:pPr>
            <w:r w:rsidRPr="00DC4F6A">
              <w:rPr>
                <w:rFonts w:asciiTheme="majorHAnsi" w:hAnsiTheme="majorHAnsi"/>
                <w:sz w:val="15"/>
                <w:szCs w:val="15"/>
              </w:rPr>
              <w:t>(0.0007)</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4.91***</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(0.35)</w:t>
            </w:r>
          </w:p>
        </w:tc>
        <w:tc>
          <w:tcPr>
            <w:tcW w:w="0" w:type="auto"/>
          </w:tcPr>
          <w:p w:rsidR="00840A1F" w:rsidRPr="00DC4F6A" w:rsidRDefault="00840A1F" w:rsidP="009F6963">
            <w:pPr>
              <w:pStyle w:val="Thesis"/>
              <w:jc w:val="center"/>
              <w:cnfStyle w:val="000000000000"/>
              <w:rPr>
                <w:rFonts w:asciiTheme="majorHAnsi" w:hAnsiTheme="majorHAnsi"/>
                <w:sz w:val="15"/>
                <w:szCs w:val="15"/>
              </w:rPr>
            </w:pPr>
            <w:r w:rsidRPr="00DC4F6A">
              <w:rPr>
                <w:rFonts w:asciiTheme="majorHAnsi" w:hAnsiTheme="majorHAnsi"/>
                <w:sz w:val="15"/>
                <w:szCs w:val="15"/>
              </w:rPr>
              <w:t>0.25</w:t>
            </w:r>
          </w:p>
        </w:tc>
      </w:tr>
      <w:tr w:rsidR="00840A1F" w:rsidRPr="00DC4F6A">
        <w:trPr>
          <w:cnfStyle w:val="000000100000"/>
          <w:jc w:val="center"/>
        </w:trPr>
        <w:tc>
          <w:tcPr>
            <w:cnfStyle w:val="001000000000"/>
            <w:tcW w:w="0" w:type="auto"/>
          </w:tcPr>
          <w:p w:rsidR="009F6963" w:rsidRPr="00DC4F6A" w:rsidRDefault="00840A1F" w:rsidP="009F6963">
            <w:pPr>
              <w:pStyle w:val="Thesis"/>
              <w:jc w:val="left"/>
              <w:rPr>
                <w:rFonts w:asciiTheme="majorHAnsi" w:hAnsiTheme="majorHAnsi"/>
                <w:b w:val="0"/>
                <w:i/>
                <w:sz w:val="15"/>
                <w:szCs w:val="15"/>
              </w:rPr>
            </w:pPr>
            <w:r w:rsidRPr="00DC4F6A">
              <w:rPr>
                <w:rFonts w:asciiTheme="majorHAnsi" w:hAnsiTheme="majorHAnsi"/>
                <w:b w:val="0"/>
                <w:i/>
                <w:sz w:val="15"/>
                <w:szCs w:val="15"/>
              </w:rPr>
              <w:t>Motor vehicle parts/</w:t>
            </w:r>
          </w:p>
          <w:p w:rsidR="00840A1F" w:rsidRPr="00DC4F6A" w:rsidRDefault="00840A1F" w:rsidP="009F6963">
            <w:pPr>
              <w:pStyle w:val="Thesis"/>
              <w:jc w:val="left"/>
              <w:rPr>
                <w:rFonts w:asciiTheme="majorHAnsi" w:hAnsiTheme="majorHAnsi"/>
                <w:b w:val="0"/>
                <w:i/>
                <w:sz w:val="15"/>
                <w:szCs w:val="15"/>
              </w:rPr>
            </w:pPr>
            <w:proofErr w:type="gramStart"/>
            <w:r w:rsidRPr="00DC4F6A">
              <w:rPr>
                <w:rFonts w:asciiTheme="majorHAnsi" w:hAnsiTheme="majorHAnsi"/>
                <w:b w:val="0"/>
                <w:i/>
                <w:sz w:val="15"/>
                <w:szCs w:val="15"/>
              </w:rPr>
              <w:t>accessories</w:t>
            </w:r>
            <w:proofErr w:type="gramEnd"/>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-12.21</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(7.33)</w:t>
            </w:r>
          </w:p>
        </w:tc>
        <w:tc>
          <w:tcPr>
            <w:tcW w:w="0" w:type="auto"/>
          </w:tcPr>
          <w:p w:rsidR="00840A1F" w:rsidRPr="00DC4F6A" w:rsidRDefault="00840A1F" w:rsidP="009F6963">
            <w:pPr>
              <w:pStyle w:val="Thesis"/>
              <w:jc w:val="center"/>
              <w:cnfStyle w:val="000000100000"/>
              <w:rPr>
                <w:rFonts w:asciiTheme="majorHAnsi" w:hAnsiTheme="majorHAnsi"/>
                <w:sz w:val="15"/>
                <w:szCs w:val="15"/>
              </w:rPr>
            </w:pPr>
            <w:r w:rsidRPr="00DC4F6A">
              <w:rPr>
                <w:rFonts w:asciiTheme="majorHAnsi" w:hAnsiTheme="majorHAnsi"/>
                <w:sz w:val="15"/>
                <w:szCs w:val="15"/>
              </w:rPr>
              <w:t>0.021***</w:t>
            </w:r>
          </w:p>
          <w:p w:rsidR="00840A1F" w:rsidRPr="00DC4F6A" w:rsidRDefault="00840A1F" w:rsidP="009F6963">
            <w:pPr>
              <w:pStyle w:val="Thesis"/>
              <w:jc w:val="center"/>
              <w:cnfStyle w:val="000000100000"/>
              <w:rPr>
                <w:rFonts w:asciiTheme="majorHAnsi" w:hAnsiTheme="majorHAnsi"/>
                <w:sz w:val="15"/>
                <w:szCs w:val="15"/>
              </w:rPr>
            </w:pPr>
            <w:r w:rsidRPr="00DC4F6A">
              <w:rPr>
                <w:rFonts w:asciiTheme="majorHAnsi" w:hAnsiTheme="majorHAnsi"/>
                <w:sz w:val="15"/>
                <w:szCs w:val="15"/>
              </w:rPr>
              <w:t>(0.0029)</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2.45**</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(0.98)</w:t>
            </w:r>
          </w:p>
        </w:tc>
        <w:tc>
          <w:tcPr>
            <w:tcW w:w="0" w:type="auto"/>
          </w:tcPr>
          <w:p w:rsidR="00840A1F" w:rsidRPr="00DC4F6A" w:rsidRDefault="00840A1F" w:rsidP="009F6963">
            <w:pPr>
              <w:pStyle w:val="Thesis"/>
              <w:jc w:val="center"/>
              <w:cnfStyle w:val="000000100000"/>
              <w:rPr>
                <w:rFonts w:asciiTheme="majorHAnsi" w:hAnsiTheme="majorHAnsi"/>
                <w:sz w:val="15"/>
                <w:szCs w:val="15"/>
              </w:rPr>
            </w:pPr>
            <w:r w:rsidRPr="00DC4F6A">
              <w:rPr>
                <w:rFonts w:asciiTheme="majorHAnsi" w:hAnsiTheme="majorHAnsi"/>
                <w:sz w:val="15"/>
                <w:szCs w:val="15"/>
              </w:rPr>
              <w:t>0.04</w:t>
            </w:r>
          </w:p>
        </w:tc>
      </w:tr>
      <w:tr w:rsidR="00840A1F" w:rsidRPr="00DC4F6A">
        <w:trPr>
          <w:jc w:val="center"/>
        </w:trPr>
        <w:tc>
          <w:tcPr>
            <w:cnfStyle w:val="001000000000"/>
            <w:tcW w:w="0" w:type="auto"/>
          </w:tcPr>
          <w:p w:rsidR="00840A1F" w:rsidRPr="00DC4F6A" w:rsidRDefault="00840A1F" w:rsidP="009F6963">
            <w:pPr>
              <w:pStyle w:val="Thesis"/>
              <w:jc w:val="left"/>
              <w:rPr>
                <w:rFonts w:asciiTheme="majorHAnsi" w:hAnsiTheme="majorHAnsi"/>
                <w:b w:val="0"/>
                <w:i/>
                <w:sz w:val="15"/>
                <w:szCs w:val="15"/>
              </w:rPr>
            </w:pPr>
            <w:r w:rsidRPr="00DC4F6A">
              <w:rPr>
                <w:rFonts w:asciiTheme="majorHAnsi" w:hAnsiTheme="majorHAnsi"/>
                <w:b w:val="0"/>
                <w:i/>
                <w:sz w:val="15"/>
                <w:szCs w:val="15"/>
              </w:rPr>
              <w:t>Personal care</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-6.10</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(7.33)</w:t>
            </w:r>
          </w:p>
        </w:tc>
        <w:tc>
          <w:tcPr>
            <w:tcW w:w="0" w:type="auto"/>
          </w:tcPr>
          <w:p w:rsidR="00840A1F" w:rsidRPr="00DC4F6A" w:rsidRDefault="00840A1F" w:rsidP="009F6963">
            <w:pPr>
              <w:pStyle w:val="Thesis"/>
              <w:jc w:val="center"/>
              <w:cnfStyle w:val="000000000000"/>
              <w:rPr>
                <w:rFonts w:asciiTheme="majorHAnsi" w:hAnsiTheme="majorHAnsi"/>
                <w:sz w:val="15"/>
                <w:szCs w:val="15"/>
              </w:rPr>
            </w:pPr>
            <w:r w:rsidRPr="00DC4F6A">
              <w:rPr>
                <w:rFonts w:asciiTheme="majorHAnsi" w:hAnsiTheme="majorHAnsi"/>
                <w:sz w:val="15"/>
                <w:szCs w:val="15"/>
              </w:rPr>
              <w:t>0.021***</w:t>
            </w:r>
          </w:p>
          <w:p w:rsidR="00840A1F" w:rsidRPr="00DC4F6A" w:rsidRDefault="00840A1F" w:rsidP="009F6963">
            <w:pPr>
              <w:pStyle w:val="Thesis"/>
              <w:jc w:val="center"/>
              <w:cnfStyle w:val="000000000000"/>
              <w:rPr>
                <w:rFonts w:asciiTheme="majorHAnsi" w:hAnsiTheme="majorHAnsi"/>
                <w:sz w:val="15"/>
                <w:szCs w:val="15"/>
              </w:rPr>
            </w:pPr>
            <w:r w:rsidRPr="00DC4F6A">
              <w:rPr>
                <w:rFonts w:asciiTheme="majorHAnsi" w:hAnsiTheme="majorHAnsi"/>
                <w:sz w:val="15"/>
                <w:szCs w:val="15"/>
              </w:rPr>
              <w:t>(.0029)</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1.39</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(1.48)</w:t>
            </w:r>
          </w:p>
        </w:tc>
        <w:tc>
          <w:tcPr>
            <w:tcW w:w="0" w:type="auto"/>
          </w:tcPr>
          <w:p w:rsidR="00840A1F" w:rsidRPr="00DC4F6A" w:rsidRDefault="00840A1F" w:rsidP="009F6963">
            <w:pPr>
              <w:pStyle w:val="Thesis"/>
              <w:jc w:val="center"/>
              <w:cnfStyle w:val="000000000000"/>
              <w:rPr>
                <w:rFonts w:asciiTheme="majorHAnsi" w:hAnsiTheme="majorHAnsi"/>
                <w:sz w:val="15"/>
                <w:szCs w:val="15"/>
              </w:rPr>
            </w:pPr>
            <w:r w:rsidRPr="00DC4F6A">
              <w:rPr>
                <w:rFonts w:asciiTheme="majorHAnsi" w:hAnsiTheme="majorHAnsi"/>
                <w:sz w:val="15"/>
                <w:szCs w:val="15"/>
              </w:rPr>
              <w:t>0.20</w:t>
            </w:r>
          </w:p>
        </w:tc>
      </w:tr>
      <w:tr w:rsidR="00840A1F" w:rsidRPr="00DC4F6A">
        <w:trPr>
          <w:cnfStyle w:val="000000100000"/>
          <w:jc w:val="center"/>
        </w:trPr>
        <w:tc>
          <w:tcPr>
            <w:cnfStyle w:val="001000000000"/>
            <w:tcW w:w="0" w:type="auto"/>
          </w:tcPr>
          <w:p w:rsidR="00840A1F" w:rsidRPr="00DC4F6A" w:rsidRDefault="00840A1F" w:rsidP="009F6963">
            <w:pPr>
              <w:pStyle w:val="Thesis"/>
              <w:jc w:val="left"/>
              <w:rPr>
                <w:rFonts w:asciiTheme="majorHAnsi" w:hAnsiTheme="majorHAnsi"/>
                <w:b w:val="0"/>
                <w:i/>
                <w:sz w:val="15"/>
                <w:szCs w:val="15"/>
              </w:rPr>
            </w:pPr>
            <w:r w:rsidRPr="00DC4F6A">
              <w:rPr>
                <w:rFonts w:asciiTheme="majorHAnsi" w:hAnsiTheme="majorHAnsi"/>
                <w:b w:val="0"/>
                <w:i/>
                <w:sz w:val="15"/>
                <w:szCs w:val="15"/>
              </w:rPr>
              <w:t>Pets</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1.03</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(10.14)</w:t>
            </w:r>
          </w:p>
        </w:tc>
        <w:tc>
          <w:tcPr>
            <w:tcW w:w="0" w:type="auto"/>
          </w:tcPr>
          <w:p w:rsidR="00840A1F" w:rsidRPr="00DC4F6A" w:rsidRDefault="00840A1F" w:rsidP="009F6963">
            <w:pPr>
              <w:pStyle w:val="Thesis"/>
              <w:jc w:val="center"/>
              <w:cnfStyle w:val="000000100000"/>
              <w:rPr>
                <w:rFonts w:asciiTheme="majorHAnsi" w:hAnsiTheme="majorHAnsi"/>
                <w:sz w:val="15"/>
                <w:szCs w:val="15"/>
              </w:rPr>
            </w:pPr>
            <w:r w:rsidRPr="00DC4F6A">
              <w:rPr>
                <w:rFonts w:asciiTheme="majorHAnsi" w:hAnsiTheme="majorHAnsi"/>
                <w:sz w:val="15"/>
                <w:szCs w:val="15"/>
              </w:rPr>
              <w:t>0.012***</w:t>
            </w:r>
          </w:p>
          <w:p w:rsidR="00840A1F" w:rsidRPr="00DC4F6A" w:rsidRDefault="00840A1F" w:rsidP="009F6963">
            <w:pPr>
              <w:pStyle w:val="Thesis"/>
              <w:jc w:val="center"/>
              <w:cnfStyle w:val="000000100000"/>
              <w:rPr>
                <w:rFonts w:asciiTheme="majorHAnsi" w:hAnsiTheme="majorHAnsi"/>
                <w:sz w:val="15"/>
                <w:szCs w:val="15"/>
              </w:rPr>
            </w:pPr>
            <w:r w:rsidRPr="00DC4F6A">
              <w:rPr>
                <w:rFonts w:asciiTheme="majorHAnsi" w:hAnsiTheme="majorHAnsi"/>
                <w:sz w:val="15"/>
                <w:szCs w:val="15"/>
              </w:rPr>
              <w:t>(0.0045)</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-0.15</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(20.8)</w:t>
            </w:r>
          </w:p>
        </w:tc>
        <w:tc>
          <w:tcPr>
            <w:tcW w:w="0" w:type="auto"/>
          </w:tcPr>
          <w:p w:rsidR="00840A1F" w:rsidRPr="00DC4F6A" w:rsidRDefault="00840A1F" w:rsidP="009F6963">
            <w:pPr>
              <w:pStyle w:val="Thesis"/>
              <w:jc w:val="center"/>
              <w:cnfStyle w:val="000000100000"/>
              <w:rPr>
                <w:rFonts w:asciiTheme="majorHAnsi" w:hAnsiTheme="majorHAnsi"/>
                <w:sz w:val="15"/>
                <w:szCs w:val="15"/>
              </w:rPr>
            </w:pPr>
            <w:r w:rsidRPr="00DC4F6A">
              <w:rPr>
                <w:rFonts w:asciiTheme="majorHAnsi" w:hAnsiTheme="majorHAnsi"/>
                <w:sz w:val="15"/>
                <w:szCs w:val="15"/>
              </w:rPr>
              <w:t>0.03</w:t>
            </w:r>
          </w:p>
        </w:tc>
      </w:tr>
      <w:tr w:rsidR="00840A1F" w:rsidRPr="00DC4F6A">
        <w:trPr>
          <w:jc w:val="center"/>
        </w:trPr>
        <w:tc>
          <w:tcPr>
            <w:cnfStyle w:val="001000000000"/>
            <w:tcW w:w="0" w:type="auto"/>
          </w:tcPr>
          <w:p w:rsidR="00840A1F" w:rsidRPr="00DC4F6A" w:rsidRDefault="00840A1F" w:rsidP="009F6963">
            <w:pPr>
              <w:pStyle w:val="Thesis"/>
              <w:jc w:val="left"/>
              <w:rPr>
                <w:rFonts w:asciiTheme="majorHAnsi" w:hAnsiTheme="majorHAnsi"/>
                <w:b w:val="0"/>
                <w:i/>
                <w:sz w:val="15"/>
                <w:szCs w:val="15"/>
              </w:rPr>
            </w:pPr>
            <w:r w:rsidRPr="00DC4F6A">
              <w:rPr>
                <w:rFonts w:asciiTheme="majorHAnsi" w:hAnsiTheme="majorHAnsi"/>
                <w:b w:val="0"/>
                <w:i/>
                <w:sz w:val="15"/>
                <w:szCs w:val="15"/>
              </w:rPr>
              <w:t>Public transport</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-6.99***</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(1.43)</w:t>
            </w:r>
          </w:p>
        </w:tc>
        <w:tc>
          <w:tcPr>
            <w:tcW w:w="0" w:type="auto"/>
          </w:tcPr>
          <w:p w:rsidR="00840A1F" w:rsidRPr="00DC4F6A" w:rsidRDefault="00840A1F" w:rsidP="009F6963">
            <w:pPr>
              <w:pStyle w:val="Thesis"/>
              <w:jc w:val="center"/>
              <w:cnfStyle w:val="000000000000"/>
              <w:rPr>
                <w:rFonts w:asciiTheme="majorHAnsi" w:hAnsiTheme="majorHAnsi"/>
                <w:sz w:val="15"/>
                <w:szCs w:val="15"/>
              </w:rPr>
            </w:pPr>
            <w:r w:rsidRPr="00DC4F6A">
              <w:rPr>
                <w:rFonts w:asciiTheme="majorHAnsi" w:hAnsiTheme="majorHAnsi"/>
                <w:sz w:val="15"/>
                <w:szCs w:val="15"/>
              </w:rPr>
              <w:t>0.00058</w:t>
            </w:r>
          </w:p>
          <w:p w:rsidR="00840A1F" w:rsidRPr="00DC4F6A" w:rsidRDefault="00840A1F" w:rsidP="009F6963">
            <w:pPr>
              <w:pStyle w:val="Thesis"/>
              <w:jc w:val="center"/>
              <w:cnfStyle w:val="000000000000"/>
              <w:rPr>
                <w:rFonts w:asciiTheme="majorHAnsi" w:hAnsiTheme="majorHAnsi"/>
                <w:sz w:val="15"/>
                <w:szCs w:val="15"/>
              </w:rPr>
            </w:pPr>
            <w:r w:rsidRPr="00DC4F6A">
              <w:rPr>
                <w:rFonts w:asciiTheme="majorHAnsi" w:hAnsiTheme="majorHAnsi"/>
                <w:sz w:val="15"/>
                <w:szCs w:val="15"/>
              </w:rPr>
              <w:t>(0.00054)</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1.57***</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(0.28)</w:t>
            </w:r>
          </w:p>
        </w:tc>
        <w:tc>
          <w:tcPr>
            <w:tcW w:w="0" w:type="auto"/>
          </w:tcPr>
          <w:p w:rsidR="00840A1F" w:rsidRPr="00DC4F6A" w:rsidRDefault="00840A1F" w:rsidP="009F6963">
            <w:pPr>
              <w:pStyle w:val="Thesis"/>
              <w:jc w:val="center"/>
              <w:cnfStyle w:val="000000000000"/>
              <w:rPr>
                <w:rFonts w:asciiTheme="majorHAnsi" w:hAnsiTheme="majorHAnsi"/>
                <w:sz w:val="15"/>
                <w:szCs w:val="15"/>
              </w:rPr>
            </w:pPr>
            <w:r w:rsidRPr="00DC4F6A">
              <w:rPr>
                <w:rFonts w:asciiTheme="majorHAnsi" w:hAnsiTheme="majorHAnsi"/>
                <w:sz w:val="15"/>
                <w:szCs w:val="15"/>
              </w:rPr>
              <w:t>0.020</w:t>
            </w:r>
          </w:p>
        </w:tc>
      </w:tr>
      <w:tr w:rsidR="00840A1F" w:rsidRPr="00DC4F6A">
        <w:trPr>
          <w:cnfStyle w:val="000000100000"/>
          <w:jc w:val="center"/>
        </w:trPr>
        <w:tc>
          <w:tcPr>
            <w:cnfStyle w:val="001000000000"/>
            <w:tcW w:w="0" w:type="auto"/>
          </w:tcPr>
          <w:p w:rsidR="00840A1F" w:rsidRPr="00DC4F6A" w:rsidRDefault="00840A1F" w:rsidP="009F6963">
            <w:pPr>
              <w:pStyle w:val="Thesis"/>
              <w:jc w:val="left"/>
              <w:rPr>
                <w:rFonts w:asciiTheme="majorHAnsi" w:hAnsiTheme="majorHAnsi"/>
                <w:b w:val="0"/>
                <w:i/>
                <w:sz w:val="15"/>
                <w:szCs w:val="15"/>
              </w:rPr>
            </w:pPr>
            <w:r w:rsidRPr="00DC4F6A">
              <w:rPr>
                <w:rFonts w:asciiTheme="majorHAnsi" w:hAnsiTheme="majorHAnsi"/>
                <w:b w:val="0"/>
                <w:i/>
                <w:sz w:val="15"/>
                <w:szCs w:val="15"/>
              </w:rPr>
              <w:t xml:space="preserve">Recreational </w:t>
            </w:r>
          </w:p>
          <w:p w:rsidR="00840A1F" w:rsidRPr="00DC4F6A" w:rsidRDefault="00840A1F" w:rsidP="009F6963">
            <w:pPr>
              <w:pStyle w:val="Thesis"/>
              <w:jc w:val="left"/>
              <w:rPr>
                <w:rFonts w:asciiTheme="majorHAnsi" w:hAnsiTheme="majorHAnsi"/>
                <w:b w:val="0"/>
                <w:i/>
                <w:sz w:val="15"/>
                <w:szCs w:val="15"/>
              </w:rPr>
            </w:pPr>
            <w:proofErr w:type="gramStart"/>
            <w:r w:rsidRPr="00DC4F6A">
              <w:rPr>
                <w:rFonts w:asciiTheme="majorHAnsi" w:hAnsiTheme="majorHAnsi"/>
                <w:b w:val="0"/>
                <w:i/>
                <w:sz w:val="15"/>
                <w:szCs w:val="15"/>
              </w:rPr>
              <w:t>goods</w:t>
            </w:r>
            <w:proofErr w:type="gramEnd"/>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60.79*</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(34.35)</w:t>
            </w:r>
          </w:p>
        </w:tc>
        <w:tc>
          <w:tcPr>
            <w:tcW w:w="0" w:type="auto"/>
          </w:tcPr>
          <w:p w:rsidR="00840A1F" w:rsidRPr="00DC4F6A" w:rsidRDefault="00840A1F" w:rsidP="009F6963">
            <w:pPr>
              <w:pStyle w:val="Thesis"/>
              <w:jc w:val="center"/>
              <w:cnfStyle w:val="000000100000"/>
              <w:rPr>
                <w:rFonts w:asciiTheme="majorHAnsi" w:hAnsiTheme="majorHAnsi"/>
                <w:sz w:val="15"/>
                <w:szCs w:val="15"/>
              </w:rPr>
            </w:pPr>
            <w:r w:rsidRPr="00DC4F6A">
              <w:rPr>
                <w:rFonts w:asciiTheme="majorHAnsi" w:hAnsiTheme="majorHAnsi"/>
                <w:sz w:val="15"/>
                <w:szCs w:val="15"/>
              </w:rPr>
              <w:t>0.083***</w:t>
            </w:r>
          </w:p>
          <w:p w:rsidR="00840A1F" w:rsidRPr="00DC4F6A" w:rsidRDefault="00840A1F" w:rsidP="009F6963">
            <w:pPr>
              <w:pStyle w:val="Thesis"/>
              <w:jc w:val="center"/>
              <w:cnfStyle w:val="000000100000"/>
              <w:rPr>
                <w:rFonts w:asciiTheme="majorHAnsi" w:hAnsiTheme="majorHAnsi"/>
                <w:sz w:val="15"/>
                <w:szCs w:val="15"/>
              </w:rPr>
            </w:pPr>
            <w:r w:rsidRPr="00DC4F6A">
              <w:rPr>
                <w:rFonts w:asciiTheme="majorHAnsi" w:hAnsiTheme="majorHAnsi"/>
                <w:sz w:val="15"/>
                <w:szCs w:val="15"/>
              </w:rPr>
              <w:t>(0.014)</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-13.13*</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(6.92)</w:t>
            </w:r>
          </w:p>
        </w:tc>
        <w:tc>
          <w:tcPr>
            <w:tcW w:w="0" w:type="auto"/>
          </w:tcPr>
          <w:p w:rsidR="00840A1F" w:rsidRPr="00DC4F6A" w:rsidRDefault="00840A1F" w:rsidP="009F6963">
            <w:pPr>
              <w:pStyle w:val="Thesis"/>
              <w:jc w:val="center"/>
              <w:cnfStyle w:val="000000100000"/>
              <w:rPr>
                <w:rFonts w:asciiTheme="majorHAnsi" w:hAnsiTheme="majorHAnsi"/>
                <w:sz w:val="15"/>
                <w:szCs w:val="15"/>
              </w:rPr>
            </w:pPr>
            <w:r w:rsidRPr="00DC4F6A">
              <w:rPr>
                <w:rFonts w:asciiTheme="majorHAnsi" w:hAnsiTheme="majorHAnsi"/>
                <w:sz w:val="15"/>
                <w:szCs w:val="15"/>
              </w:rPr>
              <w:t>0.22</w:t>
            </w:r>
          </w:p>
        </w:tc>
      </w:tr>
      <w:tr w:rsidR="00840A1F" w:rsidRPr="00DC4F6A">
        <w:trPr>
          <w:jc w:val="center"/>
        </w:trPr>
        <w:tc>
          <w:tcPr>
            <w:cnfStyle w:val="001000000000"/>
            <w:tcW w:w="0" w:type="auto"/>
          </w:tcPr>
          <w:p w:rsidR="00840A1F" w:rsidRPr="00DC4F6A" w:rsidRDefault="00840A1F" w:rsidP="009F6963">
            <w:pPr>
              <w:pStyle w:val="Thesis"/>
              <w:jc w:val="left"/>
              <w:rPr>
                <w:rFonts w:asciiTheme="majorHAnsi" w:hAnsiTheme="majorHAnsi"/>
                <w:b w:val="0"/>
                <w:i/>
                <w:sz w:val="15"/>
                <w:szCs w:val="15"/>
              </w:rPr>
            </w:pPr>
            <w:r w:rsidRPr="00DC4F6A">
              <w:rPr>
                <w:rFonts w:asciiTheme="majorHAnsi" w:hAnsiTheme="majorHAnsi"/>
                <w:b w:val="0"/>
                <w:i/>
                <w:sz w:val="15"/>
                <w:szCs w:val="15"/>
              </w:rPr>
              <w:t xml:space="preserve">Recreational </w:t>
            </w:r>
          </w:p>
          <w:p w:rsidR="00840A1F" w:rsidRPr="00DC4F6A" w:rsidRDefault="00840A1F" w:rsidP="009F6963">
            <w:pPr>
              <w:pStyle w:val="Thesis"/>
              <w:jc w:val="left"/>
              <w:rPr>
                <w:rFonts w:asciiTheme="majorHAnsi" w:hAnsiTheme="majorHAnsi"/>
                <w:b w:val="0"/>
                <w:i/>
                <w:sz w:val="15"/>
                <w:szCs w:val="15"/>
              </w:rPr>
            </w:pPr>
            <w:proofErr w:type="gramStart"/>
            <w:r w:rsidRPr="00DC4F6A">
              <w:rPr>
                <w:rFonts w:asciiTheme="majorHAnsi" w:hAnsiTheme="majorHAnsi"/>
                <w:b w:val="0"/>
                <w:i/>
                <w:sz w:val="15"/>
                <w:szCs w:val="15"/>
              </w:rPr>
              <w:t>services</w:t>
            </w:r>
            <w:proofErr w:type="gramEnd"/>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-13.29</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(10.67)</w:t>
            </w:r>
          </w:p>
        </w:tc>
        <w:tc>
          <w:tcPr>
            <w:tcW w:w="0" w:type="auto"/>
          </w:tcPr>
          <w:p w:rsidR="00840A1F" w:rsidRPr="00DC4F6A" w:rsidRDefault="00840A1F" w:rsidP="009F6963">
            <w:pPr>
              <w:pStyle w:val="Thesis"/>
              <w:jc w:val="center"/>
              <w:cnfStyle w:val="000000000000"/>
              <w:rPr>
                <w:rFonts w:asciiTheme="majorHAnsi" w:hAnsiTheme="majorHAnsi"/>
                <w:sz w:val="15"/>
                <w:szCs w:val="15"/>
              </w:rPr>
            </w:pPr>
            <w:r w:rsidRPr="00DC4F6A">
              <w:rPr>
                <w:rFonts w:asciiTheme="majorHAnsi" w:hAnsiTheme="majorHAnsi"/>
                <w:sz w:val="15"/>
                <w:szCs w:val="15"/>
              </w:rPr>
              <w:t>0.025***</w:t>
            </w:r>
          </w:p>
          <w:p w:rsidR="00840A1F" w:rsidRPr="00DC4F6A" w:rsidRDefault="00840A1F" w:rsidP="009F6963">
            <w:pPr>
              <w:pStyle w:val="Thesis"/>
              <w:jc w:val="center"/>
              <w:cnfStyle w:val="000000000000"/>
              <w:rPr>
                <w:rFonts w:asciiTheme="majorHAnsi" w:hAnsiTheme="majorHAnsi"/>
                <w:sz w:val="15"/>
                <w:szCs w:val="15"/>
              </w:rPr>
            </w:pPr>
            <w:r w:rsidRPr="00DC4F6A">
              <w:rPr>
                <w:rFonts w:asciiTheme="majorHAnsi" w:hAnsiTheme="majorHAnsi"/>
                <w:sz w:val="15"/>
                <w:szCs w:val="15"/>
              </w:rPr>
              <w:t>(0.0045)</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2.40</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(2.16)</w:t>
            </w:r>
          </w:p>
        </w:tc>
        <w:tc>
          <w:tcPr>
            <w:tcW w:w="0" w:type="auto"/>
          </w:tcPr>
          <w:p w:rsidR="00840A1F" w:rsidRPr="00DC4F6A" w:rsidRDefault="00840A1F" w:rsidP="009F6963">
            <w:pPr>
              <w:pStyle w:val="Thesis"/>
              <w:jc w:val="center"/>
              <w:cnfStyle w:val="000000000000"/>
              <w:rPr>
                <w:rFonts w:asciiTheme="majorHAnsi" w:hAnsiTheme="majorHAnsi"/>
                <w:sz w:val="15"/>
                <w:szCs w:val="15"/>
              </w:rPr>
            </w:pPr>
            <w:r w:rsidRPr="00DC4F6A">
              <w:rPr>
                <w:rFonts w:asciiTheme="majorHAnsi" w:hAnsiTheme="majorHAnsi"/>
                <w:sz w:val="15"/>
                <w:szCs w:val="15"/>
              </w:rPr>
              <w:t>0.12</w:t>
            </w:r>
          </w:p>
        </w:tc>
      </w:tr>
      <w:tr w:rsidR="00840A1F" w:rsidRPr="00DC4F6A">
        <w:trPr>
          <w:cnfStyle w:val="000000100000"/>
          <w:jc w:val="center"/>
        </w:trPr>
        <w:tc>
          <w:tcPr>
            <w:cnfStyle w:val="001000000000"/>
            <w:tcW w:w="0" w:type="auto"/>
          </w:tcPr>
          <w:p w:rsidR="00840A1F" w:rsidRPr="00DC4F6A" w:rsidRDefault="00840A1F" w:rsidP="009F6963">
            <w:pPr>
              <w:pStyle w:val="Thesis"/>
              <w:jc w:val="left"/>
              <w:rPr>
                <w:rFonts w:asciiTheme="majorHAnsi" w:hAnsiTheme="majorHAnsi"/>
                <w:b w:val="0"/>
                <w:i/>
                <w:sz w:val="15"/>
                <w:szCs w:val="15"/>
              </w:rPr>
            </w:pPr>
            <w:r w:rsidRPr="00DC4F6A">
              <w:rPr>
                <w:rFonts w:asciiTheme="majorHAnsi" w:hAnsiTheme="majorHAnsi"/>
                <w:b w:val="0"/>
                <w:i/>
                <w:sz w:val="15"/>
                <w:szCs w:val="15"/>
              </w:rPr>
              <w:t>Tools</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-8.83**</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(4.18)</w:t>
            </w:r>
          </w:p>
        </w:tc>
        <w:tc>
          <w:tcPr>
            <w:tcW w:w="0" w:type="auto"/>
          </w:tcPr>
          <w:p w:rsidR="00840A1F" w:rsidRPr="00DC4F6A" w:rsidRDefault="00840A1F" w:rsidP="009F6963">
            <w:pPr>
              <w:pStyle w:val="Thesis"/>
              <w:jc w:val="center"/>
              <w:cnfStyle w:val="000000100000"/>
              <w:rPr>
                <w:rFonts w:asciiTheme="majorHAnsi" w:hAnsiTheme="majorHAnsi"/>
                <w:sz w:val="15"/>
                <w:szCs w:val="15"/>
              </w:rPr>
            </w:pPr>
            <w:r w:rsidRPr="00DC4F6A">
              <w:rPr>
                <w:rFonts w:asciiTheme="majorHAnsi" w:hAnsiTheme="majorHAnsi"/>
                <w:sz w:val="15"/>
                <w:szCs w:val="15"/>
              </w:rPr>
              <w:t>0.0083***</w:t>
            </w:r>
          </w:p>
          <w:p w:rsidR="00840A1F" w:rsidRPr="00DC4F6A" w:rsidRDefault="00840A1F" w:rsidP="009F6963">
            <w:pPr>
              <w:pStyle w:val="Thesis"/>
              <w:jc w:val="center"/>
              <w:cnfStyle w:val="000000100000"/>
              <w:rPr>
                <w:rFonts w:asciiTheme="majorHAnsi" w:hAnsiTheme="majorHAnsi"/>
                <w:sz w:val="15"/>
                <w:szCs w:val="15"/>
              </w:rPr>
            </w:pPr>
            <w:r w:rsidRPr="00DC4F6A">
              <w:rPr>
                <w:rFonts w:asciiTheme="majorHAnsi" w:hAnsiTheme="majorHAnsi"/>
                <w:sz w:val="15"/>
                <w:szCs w:val="15"/>
              </w:rPr>
              <w:t>(0.0019)</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1.60**</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(0.085)</w:t>
            </w:r>
          </w:p>
        </w:tc>
        <w:tc>
          <w:tcPr>
            <w:tcW w:w="0" w:type="auto"/>
          </w:tcPr>
          <w:p w:rsidR="00840A1F" w:rsidRPr="00DC4F6A" w:rsidRDefault="00840A1F" w:rsidP="009F6963">
            <w:pPr>
              <w:pStyle w:val="Thesis"/>
              <w:jc w:val="center"/>
              <w:cnfStyle w:val="000000100000"/>
              <w:rPr>
                <w:rFonts w:asciiTheme="majorHAnsi" w:hAnsiTheme="majorHAnsi"/>
                <w:sz w:val="15"/>
                <w:szCs w:val="15"/>
              </w:rPr>
            </w:pPr>
            <w:r w:rsidRPr="00DC4F6A">
              <w:rPr>
                <w:rFonts w:asciiTheme="majorHAnsi" w:hAnsiTheme="majorHAnsi"/>
                <w:sz w:val="15"/>
                <w:szCs w:val="15"/>
              </w:rPr>
              <w:t>0.050</w:t>
            </w:r>
          </w:p>
        </w:tc>
      </w:tr>
      <w:tr w:rsidR="00840A1F" w:rsidRPr="00DC4F6A">
        <w:trPr>
          <w:jc w:val="center"/>
        </w:trPr>
        <w:tc>
          <w:tcPr>
            <w:cnfStyle w:val="001000000000"/>
            <w:tcW w:w="0" w:type="auto"/>
          </w:tcPr>
          <w:p w:rsidR="00840A1F" w:rsidRPr="00DC4F6A" w:rsidRDefault="00840A1F" w:rsidP="009F6963">
            <w:pPr>
              <w:pStyle w:val="Thesis"/>
              <w:jc w:val="left"/>
              <w:rPr>
                <w:rFonts w:asciiTheme="majorHAnsi" w:hAnsiTheme="majorHAnsi"/>
                <w:b w:val="0"/>
                <w:i/>
                <w:sz w:val="15"/>
                <w:szCs w:val="15"/>
              </w:rPr>
            </w:pPr>
            <w:r w:rsidRPr="00DC4F6A">
              <w:rPr>
                <w:rFonts w:asciiTheme="majorHAnsi" w:hAnsiTheme="majorHAnsi"/>
                <w:b w:val="0"/>
                <w:i/>
                <w:sz w:val="15"/>
                <w:szCs w:val="15"/>
              </w:rPr>
              <w:t>Vegetables</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-15.52***</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(1.31)</w:t>
            </w:r>
          </w:p>
        </w:tc>
        <w:tc>
          <w:tcPr>
            <w:tcW w:w="0" w:type="auto"/>
          </w:tcPr>
          <w:p w:rsidR="00840A1F" w:rsidRPr="00DC4F6A" w:rsidRDefault="00840A1F" w:rsidP="009F6963">
            <w:pPr>
              <w:pStyle w:val="Thesis"/>
              <w:jc w:val="center"/>
              <w:cnfStyle w:val="000000000000"/>
              <w:rPr>
                <w:rFonts w:asciiTheme="majorHAnsi" w:hAnsiTheme="majorHAnsi"/>
                <w:sz w:val="15"/>
                <w:szCs w:val="15"/>
              </w:rPr>
            </w:pPr>
            <w:r w:rsidRPr="00DC4F6A">
              <w:rPr>
                <w:rFonts w:asciiTheme="majorHAnsi" w:hAnsiTheme="majorHAnsi"/>
                <w:sz w:val="15"/>
                <w:szCs w:val="15"/>
              </w:rPr>
              <w:t>0.0019***</w:t>
            </w:r>
          </w:p>
          <w:p w:rsidR="00840A1F" w:rsidRPr="00DC4F6A" w:rsidRDefault="00840A1F" w:rsidP="009F6963">
            <w:pPr>
              <w:pStyle w:val="Thesis"/>
              <w:jc w:val="center"/>
              <w:cnfStyle w:val="000000000000"/>
              <w:rPr>
                <w:rFonts w:asciiTheme="majorHAnsi" w:hAnsiTheme="majorHAnsi"/>
                <w:sz w:val="15"/>
                <w:szCs w:val="15"/>
              </w:rPr>
            </w:pPr>
            <w:r w:rsidRPr="00DC4F6A">
              <w:rPr>
                <w:rFonts w:asciiTheme="majorHAnsi" w:hAnsiTheme="majorHAnsi"/>
                <w:sz w:val="15"/>
                <w:szCs w:val="15"/>
              </w:rPr>
              <w:t>(0.00049)</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3.97***</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(0.026)</w:t>
            </w:r>
          </w:p>
        </w:tc>
        <w:tc>
          <w:tcPr>
            <w:tcW w:w="0" w:type="auto"/>
          </w:tcPr>
          <w:p w:rsidR="00840A1F" w:rsidRPr="00DC4F6A" w:rsidRDefault="00840A1F" w:rsidP="009F6963">
            <w:pPr>
              <w:pStyle w:val="Thesis"/>
              <w:jc w:val="center"/>
              <w:cnfStyle w:val="000000000000"/>
              <w:rPr>
                <w:rFonts w:asciiTheme="majorHAnsi" w:hAnsiTheme="majorHAnsi"/>
                <w:sz w:val="15"/>
                <w:szCs w:val="15"/>
              </w:rPr>
            </w:pPr>
            <w:r w:rsidRPr="00DC4F6A">
              <w:rPr>
                <w:rFonts w:asciiTheme="majorHAnsi" w:hAnsiTheme="majorHAnsi"/>
                <w:sz w:val="15"/>
                <w:szCs w:val="15"/>
              </w:rPr>
              <w:t>0.18</w:t>
            </w:r>
          </w:p>
        </w:tc>
      </w:tr>
      <w:tr w:rsidR="00840A1F" w:rsidRPr="00DC4F6A">
        <w:trPr>
          <w:cnfStyle w:val="000000100000"/>
          <w:jc w:val="center"/>
        </w:trPr>
        <w:tc>
          <w:tcPr>
            <w:cnfStyle w:val="001000000000"/>
            <w:tcW w:w="0" w:type="auto"/>
          </w:tcPr>
          <w:p w:rsidR="00840A1F" w:rsidRPr="00DC4F6A" w:rsidRDefault="00840A1F" w:rsidP="009F6963">
            <w:pPr>
              <w:pStyle w:val="Thesis"/>
              <w:jc w:val="left"/>
              <w:rPr>
                <w:rFonts w:asciiTheme="majorHAnsi" w:hAnsiTheme="majorHAnsi"/>
                <w:b w:val="0"/>
                <w:i/>
                <w:sz w:val="15"/>
                <w:szCs w:val="15"/>
              </w:rPr>
            </w:pPr>
            <w:r w:rsidRPr="00DC4F6A">
              <w:rPr>
                <w:rFonts w:asciiTheme="majorHAnsi" w:hAnsiTheme="majorHAnsi"/>
                <w:b w:val="0"/>
                <w:i/>
                <w:sz w:val="15"/>
                <w:szCs w:val="15"/>
              </w:rPr>
              <w:t>Vehicle charges</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18.55</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(17.98)</w:t>
            </w:r>
          </w:p>
        </w:tc>
        <w:tc>
          <w:tcPr>
            <w:tcW w:w="0" w:type="auto"/>
          </w:tcPr>
          <w:p w:rsidR="00840A1F" w:rsidRPr="00DC4F6A" w:rsidRDefault="00840A1F" w:rsidP="009F6963">
            <w:pPr>
              <w:pStyle w:val="Thesis"/>
              <w:jc w:val="center"/>
              <w:cnfStyle w:val="000000100000"/>
              <w:rPr>
                <w:rFonts w:asciiTheme="majorHAnsi" w:hAnsiTheme="majorHAnsi"/>
                <w:sz w:val="15"/>
                <w:szCs w:val="15"/>
              </w:rPr>
            </w:pPr>
            <w:r w:rsidRPr="00DC4F6A">
              <w:rPr>
                <w:rFonts w:asciiTheme="majorHAnsi" w:hAnsiTheme="majorHAnsi"/>
                <w:sz w:val="15"/>
                <w:szCs w:val="15"/>
              </w:rPr>
              <w:t>0.036***</w:t>
            </w:r>
          </w:p>
          <w:p w:rsidR="00840A1F" w:rsidRPr="00DC4F6A" w:rsidRDefault="00840A1F" w:rsidP="009F6963">
            <w:pPr>
              <w:pStyle w:val="Thesis"/>
              <w:jc w:val="center"/>
              <w:cnfStyle w:val="000000100000"/>
              <w:rPr>
                <w:rFonts w:asciiTheme="majorHAnsi" w:hAnsiTheme="majorHAnsi"/>
                <w:sz w:val="15"/>
                <w:szCs w:val="15"/>
              </w:rPr>
            </w:pPr>
            <w:r w:rsidRPr="00DC4F6A">
              <w:rPr>
                <w:rFonts w:asciiTheme="majorHAnsi" w:hAnsiTheme="majorHAnsi"/>
                <w:sz w:val="15"/>
                <w:szCs w:val="15"/>
              </w:rPr>
              <w:t>(0.0073)</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-4.42</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(3.63)</w:t>
            </w:r>
          </w:p>
        </w:tc>
        <w:tc>
          <w:tcPr>
            <w:tcW w:w="0" w:type="auto"/>
          </w:tcPr>
          <w:p w:rsidR="00840A1F" w:rsidRPr="00DC4F6A" w:rsidRDefault="00840A1F" w:rsidP="009F6963">
            <w:pPr>
              <w:pStyle w:val="Thesis"/>
              <w:jc w:val="center"/>
              <w:cnfStyle w:val="000000100000"/>
              <w:rPr>
                <w:rFonts w:asciiTheme="majorHAnsi" w:hAnsiTheme="majorHAnsi"/>
                <w:sz w:val="15"/>
                <w:szCs w:val="15"/>
              </w:rPr>
            </w:pPr>
            <w:r w:rsidRPr="00DC4F6A">
              <w:rPr>
                <w:rFonts w:asciiTheme="majorHAnsi" w:hAnsiTheme="majorHAnsi"/>
                <w:sz w:val="15"/>
                <w:szCs w:val="15"/>
              </w:rPr>
              <w:t>0.088</w:t>
            </w:r>
          </w:p>
        </w:tc>
      </w:tr>
      <w:tr w:rsidR="00840A1F" w:rsidRPr="00DC4F6A">
        <w:trPr>
          <w:jc w:val="center"/>
        </w:trPr>
        <w:tc>
          <w:tcPr>
            <w:cnfStyle w:val="001000000000"/>
            <w:tcW w:w="0" w:type="auto"/>
          </w:tcPr>
          <w:p w:rsidR="00840A1F" w:rsidRPr="00DC4F6A" w:rsidRDefault="00840A1F" w:rsidP="009F6963">
            <w:pPr>
              <w:pStyle w:val="Thesis"/>
              <w:jc w:val="left"/>
              <w:rPr>
                <w:rFonts w:asciiTheme="majorHAnsi" w:hAnsiTheme="majorHAnsi"/>
                <w:b w:val="0"/>
                <w:i/>
                <w:sz w:val="15"/>
                <w:szCs w:val="15"/>
              </w:rPr>
            </w:pPr>
            <w:r w:rsidRPr="00DC4F6A">
              <w:rPr>
                <w:rFonts w:asciiTheme="majorHAnsi" w:hAnsiTheme="majorHAnsi"/>
                <w:b w:val="0"/>
                <w:i/>
                <w:sz w:val="15"/>
                <w:szCs w:val="15"/>
              </w:rPr>
              <w:t xml:space="preserve">Vehicle </w:t>
            </w:r>
          </w:p>
          <w:p w:rsidR="00840A1F" w:rsidRPr="00DC4F6A" w:rsidRDefault="00840A1F" w:rsidP="009F6963">
            <w:pPr>
              <w:pStyle w:val="Thesis"/>
              <w:jc w:val="left"/>
              <w:rPr>
                <w:rFonts w:asciiTheme="majorHAnsi" w:hAnsiTheme="majorHAnsi"/>
                <w:b w:val="0"/>
                <w:i/>
                <w:sz w:val="15"/>
                <w:szCs w:val="15"/>
              </w:rPr>
            </w:pPr>
            <w:proofErr w:type="gramStart"/>
            <w:r w:rsidRPr="00DC4F6A">
              <w:rPr>
                <w:rFonts w:asciiTheme="majorHAnsi" w:hAnsiTheme="majorHAnsi"/>
                <w:b w:val="0"/>
                <w:i/>
                <w:sz w:val="15"/>
                <w:szCs w:val="15"/>
              </w:rPr>
              <w:t>registration</w:t>
            </w:r>
            <w:proofErr w:type="gramEnd"/>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-40.62***</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(3.29)</w:t>
            </w:r>
          </w:p>
        </w:tc>
        <w:tc>
          <w:tcPr>
            <w:tcW w:w="0" w:type="auto"/>
          </w:tcPr>
          <w:p w:rsidR="00840A1F" w:rsidRPr="00DC4F6A" w:rsidRDefault="00840A1F" w:rsidP="009F6963">
            <w:pPr>
              <w:pStyle w:val="Thesis"/>
              <w:jc w:val="center"/>
              <w:cnfStyle w:val="000000000000"/>
              <w:rPr>
                <w:rFonts w:asciiTheme="majorHAnsi" w:hAnsiTheme="majorHAnsi"/>
                <w:sz w:val="15"/>
                <w:szCs w:val="15"/>
              </w:rPr>
            </w:pPr>
            <w:r w:rsidRPr="00DC4F6A">
              <w:rPr>
                <w:rFonts w:asciiTheme="majorHAnsi" w:hAnsiTheme="majorHAnsi"/>
                <w:sz w:val="15"/>
                <w:szCs w:val="15"/>
              </w:rPr>
              <w:t>0.0066***</w:t>
            </w:r>
          </w:p>
          <w:p w:rsidR="00840A1F" w:rsidRPr="00DC4F6A" w:rsidRDefault="00840A1F" w:rsidP="009F6963">
            <w:pPr>
              <w:pStyle w:val="Thesis"/>
              <w:jc w:val="center"/>
              <w:cnfStyle w:val="000000000000"/>
              <w:rPr>
                <w:rFonts w:asciiTheme="majorHAnsi" w:hAnsiTheme="majorHAnsi"/>
                <w:sz w:val="15"/>
                <w:szCs w:val="15"/>
              </w:rPr>
            </w:pPr>
            <w:r w:rsidRPr="00DC4F6A">
              <w:rPr>
                <w:rFonts w:asciiTheme="majorHAnsi" w:hAnsiTheme="majorHAnsi"/>
                <w:sz w:val="15"/>
                <w:szCs w:val="15"/>
              </w:rPr>
              <w:t>(0.0013)</w:t>
            </w:r>
          </w:p>
        </w:tc>
        <w:tc>
          <w:tcPr>
            <w:cnfStyle w:val="000010000000"/>
            <w:tcW w:w="0" w:type="auto"/>
          </w:tcPr>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9.44***</w:t>
            </w:r>
          </w:p>
          <w:p w:rsidR="00840A1F" w:rsidRPr="00DC4F6A" w:rsidRDefault="00840A1F" w:rsidP="009F6963">
            <w:pPr>
              <w:pStyle w:val="Thesis"/>
              <w:jc w:val="center"/>
              <w:rPr>
                <w:rFonts w:asciiTheme="majorHAnsi" w:hAnsiTheme="majorHAnsi"/>
                <w:sz w:val="15"/>
                <w:szCs w:val="15"/>
              </w:rPr>
            </w:pPr>
            <w:r w:rsidRPr="00DC4F6A">
              <w:rPr>
                <w:rFonts w:asciiTheme="majorHAnsi" w:hAnsiTheme="majorHAnsi"/>
                <w:sz w:val="15"/>
                <w:szCs w:val="15"/>
              </w:rPr>
              <w:t>(0.656)</w:t>
            </w:r>
          </w:p>
        </w:tc>
        <w:tc>
          <w:tcPr>
            <w:tcW w:w="0" w:type="auto"/>
          </w:tcPr>
          <w:p w:rsidR="00840A1F" w:rsidRPr="00DC4F6A" w:rsidRDefault="00840A1F" w:rsidP="009F6963">
            <w:pPr>
              <w:pStyle w:val="Thesis"/>
              <w:jc w:val="center"/>
              <w:cnfStyle w:val="000000000000"/>
              <w:rPr>
                <w:rFonts w:asciiTheme="majorHAnsi" w:hAnsiTheme="majorHAnsi"/>
                <w:sz w:val="15"/>
                <w:szCs w:val="15"/>
              </w:rPr>
            </w:pPr>
            <w:r w:rsidRPr="00DC4F6A">
              <w:rPr>
                <w:rFonts w:asciiTheme="majorHAnsi" w:hAnsiTheme="majorHAnsi"/>
                <w:sz w:val="15"/>
                <w:szCs w:val="15"/>
              </w:rPr>
              <w:t>0.31</w:t>
            </w:r>
          </w:p>
        </w:tc>
      </w:tr>
    </w:tbl>
    <w:p w:rsidR="00DC4F6A" w:rsidRPr="00DC4F6A" w:rsidRDefault="00DC4F6A" w:rsidP="00DC4F6A">
      <w:pPr>
        <w:rPr>
          <w:sz w:val="20"/>
          <w:szCs w:val="20"/>
        </w:rPr>
      </w:pPr>
      <w:r w:rsidRPr="00DC4F6A">
        <w:rPr>
          <w:sz w:val="20"/>
          <w:szCs w:val="20"/>
        </w:rPr>
        <w:t>Appendix D: Regression results for double-semi log model with extra explanatory variables. ***1% significance, **5% significance, *10% significance</w:t>
      </w:r>
      <w:r>
        <w:rPr>
          <w:sz w:val="20"/>
          <w:szCs w:val="20"/>
        </w:rPr>
        <w:t>, with standard errors in parenthesis.</w:t>
      </w:r>
    </w:p>
    <w:tbl>
      <w:tblPr>
        <w:tblStyle w:val="LightList1"/>
        <w:tblW w:w="0" w:type="auto"/>
        <w:tblLook w:val="00BF"/>
      </w:tblPr>
      <w:tblGrid>
        <w:gridCol w:w="2134"/>
        <w:gridCol w:w="855"/>
        <w:gridCol w:w="874"/>
        <w:gridCol w:w="822"/>
        <w:gridCol w:w="1132"/>
        <w:gridCol w:w="772"/>
        <w:gridCol w:w="738"/>
        <w:gridCol w:w="822"/>
        <w:gridCol w:w="770"/>
        <w:gridCol w:w="600"/>
      </w:tblGrid>
      <w:tr w:rsidR="00DC4F6A" w:rsidRPr="00DC4F6A">
        <w:trPr>
          <w:cnfStyle w:val="100000000000"/>
        </w:trPr>
        <w:tc>
          <w:tcPr>
            <w:cnfStyle w:val="001000000000"/>
            <w:tcW w:w="0" w:type="auto"/>
          </w:tcPr>
          <w:p w:rsidR="00DC4F6A" w:rsidRPr="00DC4F6A" w:rsidRDefault="00DC4F6A" w:rsidP="00A91D66">
            <w:pPr>
              <w:pStyle w:val="Thesis"/>
              <w:rPr>
                <w:rFonts w:asciiTheme="majorHAnsi" w:hAnsiTheme="majorHAnsi"/>
                <w:sz w:val="15"/>
                <w:szCs w:val="15"/>
              </w:rPr>
            </w:pPr>
          </w:p>
        </w:tc>
        <w:tc>
          <w:tcPr>
            <w:cnfStyle w:val="000010000000"/>
            <w:tcW w:w="0" w:type="auto"/>
          </w:tcPr>
          <w:p w:rsidR="00DC4F6A" w:rsidRPr="00DC4F6A" w:rsidRDefault="00DC4F6A" w:rsidP="00A91D66">
            <w:pPr>
              <w:pStyle w:val="Thesis"/>
              <w:jc w:val="center"/>
              <w:rPr>
                <w:rFonts w:asciiTheme="majorHAnsi" w:hAnsiTheme="majorHAnsi"/>
                <w:b w:val="0"/>
                <w:i/>
                <w:sz w:val="15"/>
                <w:szCs w:val="15"/>
              </w:rPr>
            </w:pPr>
            <w:r w:rsidRPr="00DC4F6A">
              <w:rPr>
                <w:rFonts w:asciiTheme="majorHAnsi" w:hAnsiTheme="majorHAnsi"/>
                <w:b w:val="0"/>
                <w:i/>
                <w:sz w:val="15"/>
                <w:szCs w:val="15"/>
              </w:rPr>
              <w:sym w:font="Symbol" w:char="F061"/>
            </w:r>
          </w:p>
        </w:tc>
        <w:tc>
          <w:tcPr>
            <w:tcW w:w="0" w:type="auto"/>
          </w:tcPr>
          <w:p w:rsidR="00DC4F6A" w:rsidRPr="00DC4F6A" w:rsidRDefault="00DC4F6A" w:rsidP="00A91D66">
            <w:pPr>
              <w:pStyle w:val="Thesis"/>
              <w:jc w:val="center"/>
              <w:cnfStyle w:val="100000000000"/>
              <w:rPr>
                <w:rFonts w:asciiTheme="majorHAnsi" w:hAnsiTheme="majorHAnsi"/>
                <w:b w:val="0"/>
                <w:i/>
                <w:sz w:val="15"/>
                <w:szCs w:val="15"/>
              </w:rPr>
            </w:pPr>
            <w:r w:rsidRPr="00DC4F6A">
              <w:rPr>
                <w:rFonts w:asciiTheme="majorHAnsi" w:hAnsiTheme="majorHAnsi"/>
                <w:b w:val="0"/>
                <w:i/>
                <w:sz w:val="15"/>
                <w:szCs w:val="15"/>
              </w:rPr>
              <w:sym w:font="Symbol" w:char="F062"/>
            </w:r>
          </w:p>
        </w:tc>
        <w:tc>
          <w:tcPr>
            <w:cnfStyle w:val="000010000000"/>
            <w:tcW w:w="0" w:type="auto"/>
          </w:tcPr>
          <w:p w:rsidR="00DC4F6A" w:rsidRPr="00DC4F6A" w:rsidRDefault="00DC4F6A" w:rsidP="00A91D66">
            <w:pPr>
              <w:pStyle w:val="Thesis"/>
              <w:jc w:val="center"/>
              <w:rPr>
                <w:rFonts w:asciiTheme="majorHAnsi" w:hAnsiTheme="majorHAnsi"/>
                <w:b w:val="0"/>
                <w:i/>
                <w:sz w:val="15"/>
                <w:szCs w:val="15"/>
              </w:rPr>
            </w:pPr>
            <w:r w:rsidRPr="00DC4F6A">
              <w:rPr>
                <w:rFonts w:asciiTheme="majorHAnsi" w:hAnsiTheme="majorHAnsi"/>
                <w:b w:val="0"/>
                <w:i/>
                <w:sz w:val="15"/>
                <w:szCs w:val="15"/>
              </w:rPr>
              <w:sym w:font="Symbol" w:char="F067"/>
            </w:r>
          </w:p>
        </w:tc>
        <w:tc>
          <w:tcPr>
            <w:tcW w:w="0" w:type="auto"/>
          </w:tcPr>
          <w:p w:rsidR="00DC4F6A" w:rsidRPr="00DC4F6A" w:rsidRDefault="00DC4F6A" w:rsidP="00A91D66">
            <w:pPr>
              <w:pStyle w:val="Thesis"/>
              <w:jc w:val="center"/>
              <w:cnfStyle w:val="100000000000"/>
              <w:rPr>
                <w:rFonts w:asciiTheme="majorHAnsi" w:hAnsiTheme="majorHAnsi"/>
                <w:b w:val="0"/>
                <w:i/>
                <w:sz w:val="15"/>
                <w:szCs w:val="15"/>
              </w:rPr>
            </w:pPr>
            <w:r w:rsidRPr="00DC4F6A">
              <w:rPr>
                <w:rFonts w:asciiTheme="majorHAnsi" w:hAnsiTheme="majorHAnsi"/>
                <w:b w:val="0"/>
                <w:i/>
                <w:sz w:val="15"/>
                <w:szCs w:val="15"/>
              </w:rPr>
              <w:t>Persons/house</w:t>
            </w:r>
          </w:p>
        </w:tc>
        <w:tc>
          <w:tcPr>
            <w:cnfStyle w:val="000010000000"/>
            <w:tcW w:w="0" w:type="auto"/>
          </w:tcPr>
          <w:p w:rsidR="00DC4F6A" w:rsidRPr="00DC4F6A" w:rsidRDefault="00DC4F6A" w:rsidP="00A91D66">
            <w:pPr>
              <w:pStyle w:val="Thesis"/>
              <w:jc w:val="center"/>
              <w:rPr>
                <w:rFonts w:asciiTheme="majorHAnsi" w:hAnsiTheme="majorHAnsi"/>
                <w:b w:val="0"/>
                <w:i/>
                <w:sz w:val="15"/>
                <w:szCs w:val="15"/>
              </w:rPr>
            </w:pPr>
            <w:r w:rsidRPr="00DC4F6A">
              <w:rPr>
                <w:rFonts w:asciiTheme="majorHAnsi" w:hAnsiTheme="majorHAnsi"/>
                <w:b w:val="0"/>
                <w:i/>
                <w:sz w:val="15"/>
                <w:szCs w:val="15"/>
              </w:rPr>
              <w:t>Urbanity</w:t>
            </w:r>
          </w:p>
        </w:tc>
        <w:tc>
          <w:tcPr>
            <w:tcW w:w="0" w:type="auto"/>
          </w:tcPr>
          <w:p w:rsidR="00DC4F6A" w:rsidRPr="00DC4F6A" w:rsidRDefault="00DC4F6A" w:rsidP="00A91D66">
            <w:pPr>
              <w:pStyle w:val="Thesis"/>
              <w:jc w:val="center"/>
              <w:cnfStyle w:val="100000000000"/>
              <w:rPr>
                <w:rFonts w:asciiTheme="majorHAnsi" w:hAnsiTheme="majorHAnsi"/>
                <w:b w:val="0"/>
                <w:i/>
                <w:sz w:val="15"/>
                <w:szCs w:val="15"/>
              </w:rPr>
            </w:pPr>
            <w:r w:rsidRPr="00DC4F6A">
              <w:rPr>
                <w:rFonts w:asciiTheme="majorHAnsi" w:hAnsiTheme="majorHAnsi"/>
                <w:b w:val="0"/>
                <w:i/>
                <w:sz w:val="15"/>
                <w:szCs w:val="15"/>
              </w:rPr>
              <w:t>State</w:t>
            </w:r>
          </w:p>
        </w:tc>
        <w:tc>
          <w:tcPr>
            <w:cnfStyle w:val="000010000000"/>
            <w:tcW w:w="0" w:type="auto"/>
          </w:tcPr>
          <w:p w:rsidR="00DC4F6A" w:rsidRPr="00DC4F6A" w:rsidRDefault="00DC4F6A" w:rsidP="00A91D66">
            <w:pPr>
              <w:pStyle w:val="Thesis"/>
              <w:jc w:val="center"/>
              <w:rPr>
                <w:rFonts w:asciiTheme="majorHAnsi" w:hAnsiTheme="majorHAnsi"/>
                <w:b w:val="0"/>
                <w:i/>
                <w:sz w:val="15"/>
                <w:szCs w:val="15"/>
              </w:rPr>
            </w:pPr>
            <w:r w:rsidRPr="00DC4F6A">
              <w:rPr>
                <w:rFonts w:asciiTheme="majorHAnsi" w:hAnsiTheme="majorHAnsi"/>
                <w:b w:val="0"/>
                <w:i/>
                <w:sz w:val="15"/>
                <w:szCs w:val="15"/>
              </w:rPr>
              <w:t>Age</w:t>
            </w:r>
          </w:p>
        </w:tc>
        <w:tc>
          <w:tcPr>
            <w:tcW w:w="0" w:type="auto"/>
          </w:tcPr>
          <w:p w:rsidR="00DC4F6A" w:rsidRPr="00DC4F6A" w:rsidRDefault="00DC4F6A" w:rsidP="00A91D66">
            <w:pPr>
              <w:pStyle w:val="Thesis"/>
              <w:jc w:val="center"/>
              <w:cnfStyle w:val="100000000000"/>
              <w:rPr>
                <w:rFonts w:asciiTheme="majorHAnsi" w:hAnsiTheme="majorHAnsi"/>
                <w:b w:val="0"/>
                <w:i/>
                <w:sz w:val="15"/>
                <w:szCs w:val="15"/>
              </w:rPr>
            </w:pPr>
            <w:r w:rsidRPr="00DC4F6A">
              <w:rPr>
                <w:rFonts w:asciiTheme="majorHAnsi" w:hAnsiTheme="majorHAnsi"/>
                <w:b w:val="0"/>
                <w:i/>
                <w:sz w:val="15"/>
                <w:szCs w:val="15"/>
              </w:rPr>
              <w:t>Dwelling</w:t>
            </w:r>
          </w:p>
        </w:tc>
        <w:tc>
          <w:tcPr>
            <w:cnfStyle w:val="000010000000"/>
            <w:tcW w:w="0" w:type="auto"/>
          </w:tcPr>
          <w:p w:rsidR="00DC4F6A" w:rsidRPr="00DC4F6A" w:rsidRDefault="00DC4F6A" w:rsidP="00A91D66">
            <w:pPr>
              <w:pStyle w:val="Thesis"/>
              <w:jc w:val="center"/>
              <w:rPr>
                <w:rFonts w:asciiTheme="majorHAnsi" w:hAnsiTheme="majorHAnsi"/>
                <w:b w:val="0"/>
                <w:i/>
                <w:sz w:val="15"/>
                <w:szCs w:val="15"/>
                <w:vertAlign w:val="superscript"/>
              </w:rPr>
            </w:pPr>
            <w:r w:rsidRPr="00DC4F6A">
              <w:rPr>
                <w:rFonts w:asciiTheme="majorHAnsi" w:hAnsiTheme="majorHAnsi"/>
                <w:b w:val="0"/>
                <w:i/>
                <w:sz w:val="15"/>
                <w:szCs w:val="15"/>
              </w:rPr>
              <w:t>Adj. r</w:t>
            </w:r>
            <w:r w:rsidRPr="00DC4F6A">
              <w:rPr>
                <w:rFonts w:asciiTheme="majorHAnsi" w:hAnsiTheme="majorHAnsi"/>
                <w:b w:val="0"/>
                <w:i/>
                <w:sz w:val="15"/>
                <w:szCs w:val="15"/>
                <w:vertAlign w:val="superscript"/>
              </w:rPr>
              <w:t>2</w:t>
            </w:r>
          </w:p>
        </w:tc>
      </w:tr>
      <w:tr w:rsidR="00DC4F6A" w:rsidRPr="00DC4F6A">
        <w:trPr>
          <w:cnfStyle w:val="000000100000"/>
        </w:trPr>
        <w:tc>
          <w:tcPr>
            <w:cnfStyle w:val="001000000000"/>
            <w:tcW w:w="0" w:type="auto"/>
          </w:tcPr>
          <w:p w:rsidR="00DC4F6A" w:rsidRPr="00DC4F6A" w:rsidRDefault="00DC4F6A" w:rsidP="00A91D66">
            <w:pPr>
              <w:pStyle w:val="Thesis"/>
              <w:jc w:val="left"/>
              <w:rPr>
                <w:rFonts w:asciiTheme="majorHAnsi" w:hAnsiTheme="majorHAnsi"/>
                <w:b w:val="0"/>
                <w:i/>
                <w:sz w:val="15"/>
                <w:szCs w:val="15"/>
              </w:rPr>
            </w:pPr>
            <w:r w:rsidRPr="00DC4F6A">
              <w:rPr>
                <w:rFonts w:asciiTheme="majorHAnsi" w:hAnsiTheme="majorHAnsi"/>
                <w:b w:val="0"/>
                <w:i/>
                <w:sz w:val="15"/>
                <w:szCs w:val="15"/>
              </w:rPr>
              <w:t>Alcohol</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-16.88</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(12.92)</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0.026***</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(0.005)</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5.11**</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(2.46)</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-3.65***</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(0.45)</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2.33***</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(0.85)</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1.19***</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(0.27)</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-0.47***</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(0.07)</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0.35</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(0.39)</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0.17</w:t>
            </w:r>
          </w:p>
        </w:tc>
      </w:tr>
      <w:tr w:rsidR="00DC4F6A" w:rsidRPr="00DC4F6A">
        <w:tc>
          <w:tcPr>
            <w:cnfStyle w:val="001000000000"/>
            <w:tcW w:w="0" w:type="auto"/>
          </w:tcPr>
          <w:p w:rsidR="00DC4F6A" w:rsidRPr="00DC4F6A" w:rsidRDefault="00DC4F6A" w:rsidP="00A91D66">
            <w:pPr>
              <w:pStyle w:val="Thesis"/>
              <w:jc w:val="left"/>
              <w:rPr>
                <w:rFonts w:asciiTheme="majorHAnsi" w:hAnsiTheme="majorHAnsi"/>
                <w:b w:val="0"/>
                <w:i/>
                <w:sz w:val="15"/>
                <w:szCs w:val="15"/>
              </w:rPr>
            </w:pPr>
            <w:r w:rsidRPr="00DC4F6A">
              <w:rPr>
                <w:rFonts w:asciiTheme="majorHAnsi" w:hAnsiTheme="majorHAnsi"/>
                <w:b w:val="0"/>
                <w:i/>
                <w:sz w:val="15"/>
                <w:szCs w:val="15"/>
              </w:rPr>
              <w:t>Appliances</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-18.47*</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(10.17)</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0.016***</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(0.004)</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3.91**</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(1.89)</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-2.45***</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(0.55)</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0.52</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(1.00)</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0.55*</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(0.30)</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-0.018</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(0.075)</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-0.67*</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(0.35)</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0.56</w:t>
            </w:r>
          </w:p>
        </w:tc>
      </w:tr>
      <w:tr w:rsidR="00DC4F6A" w:rsidRPr="00DC4F6A">
        <w:trPr>
          <w:cnfStyle w:val="000000100000"/>
        </w:trPr>
        <w:tc>
          <w:tcPr>
            <w:cnfStyle w:val="001000000000"/>
            <w:tcW w:w="0" w:type="auto"/>
          </w:tcPr>
          <w:p w:rsidR="00DC4F6A" w:rsidRPr="00DC4F6A" w:rsidRDefault="00DC4F6A" w:rsidP="00A91D66">
            <w:pPr>
              <w:pStyle w:val="Thesis"/>
              <w:jc w:val="left"/>
              <w:rPr>
                <w:rFonts w:asciiTheme="majorHAnsi" w:hAnsiTheme="majorHAnsi"/>
                <w:b w:val="0"/>
                <w:i/>
                <w:sz w:val="15"/>
                <w:szCs w:val="15"/>
              </w:rPr>
            </w:pPr>
            <w:r w:rsidRPr="00DC4F6A">
              <w:rPr>
                <w:rFonts w:asciiTheme="majorHAnsi" w:hAnsiTheme="majorHAnsi"/>
                <w:b w:val="0"/>
                <w:i/>
                <w:sz w:val="15"/>
                <w:szCs w:val="15"/>
              </w:rPr>
              <w:t>Bakery</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-23.35***</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(2.17)</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0.0020***</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(0.0007)</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3.49***</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(0.39)</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4.45***</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(0.13)</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-0.035</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(0.22)</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-0.098</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(0.089)</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0.31***</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(0.018)</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-0.097</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(0.089)</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0.39</w:t>
            </w:r>
          </w:p>
        </w:tc>
      </w:tr>
      <w:tr w:rsidR="00DC4F6A" w:rsidRPr="00DC4F6A">
        <w:tc>
          <w:tcPr>
            <w:cnfStyle w:val="001000000000"/>
            <w:tcW w:w="0" w:type="auto"/>
          </w:tcPr>
          <w:p w:rsidR="00DC4F6A" w:rsidRPr="00DC4F6A" w:rsidRDefault="00DC4F6A" w:rsidP="00A91D66">
            <w:pPr>
              <w:pStyle w:val="Thesis"/>
              <w:jc w:val="left"/>
              <w:rPr>
                <w:rFonts w:asciiTheme="majorHAnsi" w:hAnsiTheme="majorHAnsi"/>
                <w:b w:val="0"/>
                <w:i/>
                <w:sz w:val="15"/>
                <w:szCs w:val="15"/>
              </w:rPr>
            </w:pPr>
            <w:r w:rsidRPr="00DC4F6A">
              <w:rPr>
                <w:rFonts w:asciiTheme="majorHAnsi" w:hAnsiTheme="majorHAnsi"/>
                <w:b w:val="0"/>
                <w:i/>
                <w:sz w:val="15"/>
                <w:szCs w:val="15"/>
              </w:rPr>
              <w:t>Blankets/linen</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1.24</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(9.14)</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0.015***</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(0.0038)</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-0.69</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(1.71)</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-1.01***</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(0.38)</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0.088</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(0.64)</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0.40*</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(0.22)</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0.059</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(0.051)</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-0.22</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(0.26)</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0.061</w:t>
            </w:r>
          </w:p>
        </w:tc>
      </w:tr>
      <w:tr w:rsidR="00DC4F6A" w:rsidRPr="00DC4F6A">
        <w:trPr>
          <w:cnfStyle w:val="000000100000"/>
        </w:trPr>
        <w:tc>
          <w:tcPr>
            <w:cnfStyle w:val="001000000000"/>
            <w:tcW w:w="0" w:type="auto"/>
          </w:tcPr>
          <w:p w:rsidR="00DC4F6A" w:rsidRPr="00DC4F6A" w:rsidRDefault="00DC4F6A" w:rsidP="00A91D66">
            <w:pPr>
              <w:pStyle w:val="Thesis"/>
              <w:jc w:val="left"/>
              <w:rPr>
                <w:rFonts w:asciiTheme="majorHAnsi" w:hAnsiTheme="majorHAnsi"/>
                <w:b w:val="0"/>
                <w:i/>
                <w:sz w:val="15"/>
                <w:szCs w:val="15"/>
              </w:rPr>
            </w:pPr>
            <w:r w:rsidRPr="00DC4F6A">
              <w:rPr>
                <w:rFonts w:asciiTheme="majorHAnsi" w:hAnsiTheme="majorHAnsi"/>
                <w:b w:val="0"/>
                <w:i/>
                <w:sz w:val="15"/>
                <w:szCs w:val="15"/>
              </w:rPr>
              <w:t>Clothing</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56.77**</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(24.09)</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0.068***</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(0.0095)</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-13.01***</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(4.76)</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2.90***</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(0.70)</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-0.32</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(1.08)</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-0.36</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(0.35)</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-0.092</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(0.097)</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1.09**</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(0.54)</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0.24</w:t>
            </w:r>
          </w:p>
        </w:tc>
      </w:tr>
      <w:tr w:rsidR="00DC4F6A" w:rsidRPr="00DC4F6A">
        <w:tc>
          <w:tcPr>
            <w:cnfStyle w:val="001000000000"/>
            <w:tcW w:w="0" w:type="auto"/>
          </w:tcPr>
          <w:p w:rsidR="00DC4F6A" w:rsidRPr="00DC4F6A" w:rsidRDefault="00DC4F6A" w:rsidP="00A91D66">
            <w:pPr>
              <w:pStyle w:val="Thesis"/>
              <w:jc w:val="left"/>
              <w:rPr>
                <w:rFonts w:asciiTheme="majorHAnsi" w:hAnsiTheme="majorHAnsi"/>
                <w:b w:val="0"/>
                <w:i/>
                <w:sz w:val="15"/>
                <w:szCs w:val="15"/>
              </w:rPr>
            </w:pPr>
            <w:r w:rsidRPr="00DC4F6A">
              <w:rPr>
                <w:rFonts w:asciiTheme="majorHAnsi" w:hAnsiTheme="majorHAnsi"/>
                <w:b w:val="0"/>
                <w:i/>
                <w:sz w:val="15"/>
                <w:szCs w:val="15"/>
              </w:rPr>
              <w:t>Clothing services</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0.72</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(1.30)</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0.0019***</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(0.00050)</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-0.19</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(0.25)</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-0.086*</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(0.051)</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-0.29***</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(0.092)</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0.0004</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(0.029)</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0.022***</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(0.0081)</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0.085*</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(0.047)</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0.039</w:t>
            </w:r>
          </w:p>
        </w:tc>
      </w:tr>
      <w:tr w:rsidR="00DC4F6A" w:rsidRPr="00DC4F6A">
        <w:trPr>
          <w:cnfStyle w:val="000000100000"/>
        </w:trPr>
        <w:tc>
          <w:tcPr>
            <w:cnfStyle w:val="001000000000"/>
            <w:tcW w:w="0" w:type="auto"/>
          </w:tcPr>
          <w:p w:rsidR="00DC4F6A" w:rsidRPr="00DC4F6A" w:rsidRDefault="00DC4F6A" w:rsidP="00A91D66">
            <w:pPr>
              <w:pStyle w:val="Thesis"/>
              <w:jc w:val="left"/>
              <w:rPr>
                <w:rFonts w:asciiTheme="majorHAnsi" w:hAnsiTheme="majorHAnsi"/>
                <w:b w:val="0"/>
                <w:i/>
                <w:sz w:val="15"/>
                <w:szCs w:val="15"/>
              </w:rPr>
            </w:pPr>
            <w:r w:rsidRPr="00DC4F6A">
              <w:rPr>
                <w:rFonts w:asciiTheme="majorHAnsi" w:hAnsiTheme="majorHAnsi"/>
                <w:b w:val="0"/>
                <w:i/>
                <w:sz w:val="15"/>
                <w:szCs w:val="15"/>
              </w:rPr>
              <w:t xml:space="preserve">Condiments </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-18.26***</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(3.88)</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0.0060***</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(0.0014)</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2.96***</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(0.72)</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4.69***</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(0.18)</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0.51*</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(0.30)</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0.19**</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(0.090)</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0.053**</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(0.024)</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-0.042</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(0.13)</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0.36</w:t>
            </w:r>
          </w:p>
        </w:tc>
      </w:tr>
      <w:tr w:rsidR="00DC4F6A" w:rsidRPr="00DC4F6A">
        <w:tc>
          <w:tcPr>
            <w:cnfStyle w:val="001000000000"/>
            <w:tcW w:w="0" w:type="auto"/>
          </w:tcPr>
          <w:p w:rsidR="00DC4F6A" w:rsidRPr="00DC4F6A" w:rsidRDefault="00DC4F6A" w:rsidP="00A91D66">
            <w:pPr>
              <w:pStyle w:val="Thesis"/>
              <w:jc w:val="left"/>
              <w:rPr>
                <w:rFonts w:asciiTheme="majorHAnsi" w:hAnsiTheme="majorHAnsi"/>
                <w:b w:val="0"/>
                <w:i/>
                <w:sz w:val="15"/>
                <w:szCs w:val="15"/>
              </w:rPr>
            </w:pPr>
            <w:r w:rsidRPr="00DC4F6A">
              <w:rPr>
                <w:rFonts w:asciiTheme="majorHAnsi" w:hAnsiTheme="majorHAnsi"/>
                <w:b w:val="0"/>
                <w:i/>
                <w:sz w:val="15"/>
                <w:szCs w:val="15"/>
              </w:rPr>
              <w:t xml:space="preserve">Domestic fuel </w:t>
            </w:r>
          </w:p>
          <w:p w:rsidR="00DC4F6A" w:rsidRPr="00DC4F6A" w:rsidRDefault="00DC4F6A" w:rsidP="00A91D66">
            <w:pPr>
              <w:pStyle w:val="Thesis"/>
              <w:jc w:val="left"/>
              <w:rPr>
                <w:rFonts w:asciiTheme="majorHAnsi" w:hAnsiTheme="majorHAnsi"/>
                <w:b w:val="0"/>
                <w:i/>
                <w:sz w:val="15"/>
                <w:szCs w:val="15"/>
              </w:rPr>
            </w:pPr>
            <w:proofErr w:type="gramStart"/>
            <w:r w:rsidRPr="00DC4F6A">
              <w:rPr>
                <w:rFonts w:asciiTheme="majorHAnsi" w:hAnsiTheme="majorHAnsi"/>
                <w:b w:val="0"/>
                <w:i/>
                <w:sz w:val="15"/>
                <w:szCs w:val="15"/>
              </w:rPr>
              <w:t>and</w:t>
            </w:r>
            <w:proofErr w:type="gramEnd"/>
            <w:r w:rsidRPr="00DC4F6A">
              <w:rPr>
                <w:rFonts w:asciiTheme="majorHAnsi" w:hAnsiTheme="majorHAnsi"/>
                <w:b w:val="0"/>
                <w:i/>
                <w:sz w:val="15"/>
                <w:szCs w:val="15"/>
              </w:rPr>
              <w:t xml:space="preserve"> power</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5.28</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(4.96)</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0.0089***</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(0.0017)</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0.65</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(0.95)</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2.70***</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(0.17)</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-0.041</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(0.34)</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0.91***</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(0.094)</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0.084***</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(0.028)</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-1.25***</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(0.16)</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0.24</w:t>
            </w:r>
          </w:p>
        </w:tc>
      </w:tr>
      <w:tr w:rsidR="00DC4F6A" w:rsidRPr="00DC4F6A">
        <w:trPr>
          <w:cnfStyle w:val="000000100000"/>
        </w:trPr>
        <w:tc>
          <w:tcPr>
            <w:cnfStyle w:val="001000000000"/>
            <w:tcW w:w="0" w:type="auto"/>
          </w:tcPr>
          <w:p w:rsidR="00DC4F6A" w:rsidRPr="00DC4F6A" w:rsidRDefault="00DC4F6A" w:rsidP="00A91D66">
            <w:pPr>
              <w:pStyle w:val="Thesis"/>
              <w:jc w:val="left"/>
              <w:rPr>
                <w:rFonts w:asciiTheme="majorHAnsi" w:hAnsiTheme="majorHAnsi"/>
                <w:b w:val="0"/>
                <w:i/>
                <w:sz w:val="15"/>
                <w:szCs w:val="15"/>
              </w:rPr>
            </w:pPr>
            <w:r w:rsidRPr="00DC4F6A">
              <w:rPr>
                <w:rFonts w:asciiTheme="majorHAnsi" w:hAnsiTheme="majorHAnsi"/>
                <w:b w:val="0"/>
                <w:i/>
                <w:sz w:val="15"/>
                <w:szCs w:val="15"/>
              </w:rPr>
              <w:t>Fish</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-5.02***</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(1.72)</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0.0020***</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(0.00069)</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1.13***</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(0.32)</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0.11</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(0.093)</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-0.69***</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(0.18)</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-0.28***</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(0.051)</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0.11***</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(0.014)</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-0.035</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(0.067)</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0.065</w:t>
            </w:r>
          </w:p>
        </w:tc>
      </w:tr>
      <w:tr w:rsidR="00DC4F6A" w:rsidRPr="00DC4F6A">
        <w:tc>
          <w:tcPr>
            <w:cnfStyle w:val="001000000000"/>
            <w:tcW w:w="0" w:type="auto"/>
          </w:tcPr>
          <w:p w:rsidR="00DC4F6A" w:rsidRPr="00DC4F6A" w:rsidRDefault="00DC4F6A" w:rsidP="00A91D66">
            <w:pPr>
              <w:pStyle w:val="Thesis"/>
              <w:jc w:val="left"/>
              <w:rPr>
                <w:rFonts w:asciiTheme="majorHAnsi" w:hAnsiTheme="majorHAnsi"/>
                <w:b w:val="0"/>
                <w:i/>
                <w:sz w:val="15"/>
                <w:szCs w:val="15"/>
              </w:rPr>
            </w:pPr>
            <w:r w:rsidRPr="00DC4F6A">
              <w:rPr>
                <w:rFonts w:asciiTheme="majorHAnsi" w:hAnsiTheme="majorHAnsi"/>
                <w:b w:val="0"/>
                <w:i/>
                <w:sz w:val="15"/>
                <w:szCs w:val="15"/>
              </w:rPr>
              <w:t>Footwear</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3.11</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(4.96)</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0.012***</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(0.0021)</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-1.27</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(0.99)</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0.71***</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(0.24)</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0.023</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(0.42)</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-0.026</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(0.13)</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0.033</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(0.035)</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0.18</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(0.18)</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0.080</w:t>
            </w:r>
          </w:p>
        </w:tc>
      </w:tr>
      <w:tr w:rsidR="00DC4F6A" w:rsidRPr="00DC4F6A">
        <w:trPr>
          <w:cnfStyle w:val="000000100000"/>
        </w:trPr>
        <w:tc>
          <w:tcPr>
            <w:cnfStyle w:val="001000000000"/>
            <w:tcW w:w="0" w:type="auto"/>
          </w:tcPr>
          <w:p w:rsidR="00DC4F6A" w:rsidRPr="00DC4F6A" w:rsidRDefault="00DC4F6A" w:rsidP="00A91D66">
            <w:pPr>
              <w:pStyle w:val="Thesis"/>
              <w:jc w:val="left"/>
              <w:rPr>
                <w:rFonts w:asciiTheme="majorHAnsi" w:hAnsiTheme="majorHAnsi"/>
                <w:b w:val="0"/>
                <w:i/>
                <w:sz w:val="15"/>
                <w:szCs w:val="15"/>
              </w:rPr>
            </w:pPr>
            <w:r w:rsidRPr="00DC4F6A">
              <w:rPr>
                <w:rFonts w:asciiTheme="majorHAnsi" w:hAnsiTheme="majorHAnsi"/>
                <w:b w:val="0"/>
                <w:i/>
                <w:sz w:val="15"/>
                <w:szCs w:val="15"/>
              </w:rPr>
              <w:t>Freight</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7.80**</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(3.50)</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0.0065***</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(0.0015)</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-1.17*</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(0.65)</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-0.66***</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(0.18)</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-0.60***</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(0.20)</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-0.011</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(0.079)</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-0.061**</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(0.025)</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0.48***</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(0.15)</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0.049</w:t>
            </w:r>
          </w:p>
        </w:tc>
      </w:tr>
      <w:tr w:rsidR="00DC4F6A" w:rsidRPr="00DC4F6A">
        <w:tc>
          <w:tcPr>
            <w:cnfStyle w:val="001000000000"/>
            <w:tcW w:w="0" w:type="auto"/>
          </w:tcPr>
          <w:p w:rsidR="00DC4F6A" w:rsidRPr="00DC4F6A" w:rsidRDefault="00DC4F6A" w:rsidP="00A91D66">
            <w:pPr>
              <w:pStyle w:val="Thesis"/>
              <w:jc w:val="left"/>
              <w:rPr>
                <w:rFonts w:asciiTheme="majorHAnsi" w:hAnsiTheme="majorHAnsi"/>
                <w:b w:val="0"/>
                <w:i/>
                <w:sz w:val="15"/>
                <w:szCs w:val="15"/>
              </w:rPr>
            </w:pPr>
            <w:r w:rsidRPr="00DC4F6A">
              <w:rPr>
                <w:rFonts w:asciiTheme="majorHAnsi" w:hAnsiTheme="majorHAnsi"/>
                <w:b w:val="0"/>
                <w:i/>
                <w:sz w:val="15"/>
                <w:szCs w:val="15"/>
              </w:rPr>
              <w:t>Vehicle fuel</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-51.7***</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(7.01)</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0.0093***</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(0.0026)</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11.32***</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(1.31)</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3.19***</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(0.41)</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3.54***</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(0.75)</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0.61***</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(0.22)</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-0.22***</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(0.057)</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-2.36***</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(0.24)</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0.24</w:t>
            </w:r>
          </w:p>
        </w:tc>
      </w:tr>
      <w:tr w:rsidR="00DC4F6A" w:rsidRPr="00DC4F6A">
        <w:trPr>
          <w:cnfStyle w:val="000000100000"/>
        </w:trPr>
        <w:tc>
          <w:tcPr>
            <w:cnfStyle w:val="001000000000"/>
            <w:tcW w:w="0" w:type="auto"/>
          </w:tcPr>
          <w:p w:rsidR="00DC4F6A" w:rsidRPr="00DC4F6A" w:rsidRDefault="00DC4F6A" w:rsidP="00A91D66">
            <w:pPr>
              <w:pStyle w:val="Thesis"/>
              <w:jc w:val="left"/>
              <w:rPr>
                <w:rFonts w:asciiTheme="majorHAnsi" w:hAnsiTheme="majorHAnsi"/>
                <w:b w:val="0"/>
                <w:i/>
                <w:sz w:val="15"/>
                <w:szCs w:val="15"/>
              </w:rPr>
            </w:pPr>
            <w:r w:rsidRPr="00DC4F6A">
              <w:rPr>
                <w:rFonts w:asciiTheme="majorHAnsi" w:hAnsiTheme="majorHAnsi"/>
                <w:b w:val="0"/>
                <w:i/>
                <w:sz w:val="15"/>
                <w:szCs w:val="15"/>
              </w:rPr>
              <w:t>Furniture/</w:t>
            </w:r>
          </w:p>
          <w:p w:rsidR="00DC4F6A" w:rsidRPr="00DC4F6A" w:rsidRDefault="00DC4F6A" w:rsidP="00A91D66">
            <w:pPr>
              <w:pStyle w:val="Thesis"/>
              <w:jc w:val="left"/>
              <w:rPr>
                <w:rFonts w:asciiTheme="majorHAnsi" w:hAnsiTheme="majorHAnsi"/>
                <w:b w:val="0"/>
                <w:i/>
                <w:sz w:val="15"/>
                <w:szCs w:val="15"/>
              </w:rPr>
            </w:pPr>
            <w:proofErr w:type="gramStart"/>
            <w:r w:rsidRPr="00DC4F6A">
              <w:rPr>
                <w:rFonts w:asciiTheme="majorHAnsi" w:hAnsiTheme="majorHAnsi"/>
                <w:b w:val="0"/>
                <w:i/>
                <w:sz w:val="15"/>
                <w:szCs w:val="15"/>
              </w:rPr>
              <w:t>flooring</w:t>
            </w:r>
            <w:proofErr w:type="gramEnd"/>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-3.32</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(18.97)</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0.043***</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(0.0076)</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1.071</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(3.64)</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-5.46***</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(0.81)</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2.75*</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(1.45)</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0.47</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(0.45)</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-0.26**</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(0.13)</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-0.19</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(0.67)</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0.093</w:t>
            </w:r>
          </w:p>
        </w:tc>
      </w:tr>
      <w:tr w:rsidR="00DC4F6A" w:rsidRPr="00DC4F6A">
        <w:tc>
          <w:tcPr>
            <w:cnfStyle w:val="001000000000"/>
            <w:tcW w:w="0" w:type="auto"/>
          </w:tcPr>
          <w:p w:rsidR="00DC4F6A" w:rsidRPr="00DC4F6A" w:rsidRDefault="00DC4F6A" w:rsidP="00A91D66">
            <w:pPr>
              <w:pStyle w:val="Thesis"/>
              <w:jc w:val="left"/>
              <w:rPr>
                <w:rFonts w:asciiTheme="majorHAnsi" w:hAnsiTheme="majorHAnsi"/>
                <w:b w:val="0"/>
                <w:i/>
                <w:sz w:val="15"/>
                <w:szCs w:val="15"/>
              </w:rPr>
            </w:pPr>
            <w:r w:rsidRPr="00DC4F6A">
              <w:rPr>
                <w:rFonts w:asciiTheme="majorHAnsi" w:hAnsiTheme="majorHAnsi"/>
                <w:b w:val="0"/>
                <w:i/>
                <w:sz w:val="15"/>
                <w:szCs w:val="15"/>
              </w:rPr>
              <w:t>Glass/tableware</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-2.93</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(5.86)</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0.0065***</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(0.0021)</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0.26</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(1.11)</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-0.17</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(0.13)</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0.0075</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(0.25)</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0.0032</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(0.087)</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0.057**</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(0.026)</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0.070</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(0.14)</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0.068</w:t>
            </w:r>
          </w:p>
        </w:tc>
      </w:tr>
      <w:tr w:rsidR="00DC4F6A" w:rsidRPr="00DC4F6A">
        <w:trPr>
          <w:cnfStyle w:val="000000100000"/>
        </w:trPr>
        <w:tc>
          <w:tcPr>
            <w:cnfStyle w:val="001000000000"/>
            <w:tcW w:w="0" w:type="auto"/>
          </w:tcPr>
          <w:p w:rsidR="00DC4F6A" w:rsidRPr="00DC4F6A" w:rsidRDefault="00DC4F6A" w:rsidP="00A91D66">
            <w:pPr>
              <w:pStyle w:val="Thesis"/>
              <w:jc w:val="left"/>
              <w:rPr>
                <w:rFonts w:asciiTheme="majorHAnsi" w:hAnsiTheme="majorHAnsi"/>
                <w:b w:val="0"/>
                <w:i/>
                <w:sz w:val="15"/>
                <w:szCs w:val="15"/>
              </w:rPr>
            </w:pPr>
            <w:r w:rsidRPr="00DC4F6A">
              <w:rPr>
                <w:rFonts w:asciiTheme="majorHAnsi" w:hAnsiTheme="majorHAnsi"/>
                <w:b w:val="0"/>
                <w:i/>
                <w:sz w:val="15"/>
                <w:szCs w:val="15"/>
              </w:rPr>
              <w:t>Health fees</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-18.83**</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(7.97)</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0.014***</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(0.0030)</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3.85**</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(1.52)</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0.075</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(0.39)</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-3.63***</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(0.63)</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-0.66***</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(0.23)</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0.29***</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(0.057)</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-0.15</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(0.28)</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0.095</w:t>
            </w:r>
          </w:p>
        </w:tc>
      </w:tr>
      <w:tr w:rsidR="00DC4F6A" w:rsidRPr="00DC4F6A">
        <w:tc>
          <w:tcPr>
            <w:cnfStyle w:val="001000000000"/>
            <w:tcW w:w="0" w:type="auto"/>
          </w:tcPr>
          <w:p w:rsidR="00DC4F6A" w:rsidRPr="00DC4F6A" w:rsidRDefault="00DC4F6A" w:rsidP="00A91D66">
            <w:pPr>
              <w:pStyle w:val="Thesis"/>
              <w:jc w:val="left"/>
              <w:rPr>
                <w:rFonts w:asciiTheme="majorHAnsi" w:hAnsiTheme="majorHAnsi"/>
                <w:b w:val="0"/>
                <w:i/>
                <w:sz w:val="15"/>
                <w:szCs w:val="15"/>
              </w:rPr>
            </w:pPr>
            <w:r w:rsidRPr="00DC4F6A">
              <w:rPr>
                <w:rFonts w:asciiTheme="majorHAnsi" w:hAnsiTheme="majorHAnsi"/>
                <w:b w:val="0"/>
                <w:i/>
                <w:sz w:val="15"/>
                <w:szCs w:val="15"/>
              </w:rPr>
              <w:t>Health Insurance</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-54.43***</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(3.83)</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0.0066***</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(0.0013)</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9.31***</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(0.68)</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0.34</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(0.23)</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-0.79*</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(0.45)</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0.12</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(0.13)</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0.59***</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(0.036)</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-0.74***</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(0.17)</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0.22</w:t>
            </w:r>
          </w:p>
        </w:tc>
      </w:tr>
      <w:tr w:rsidR="00DC4F6A" w:rsidRPr="00DC4F6A">
        <w:trPr>
          <w:cnfStyle w:val="000000100000"/>
        </w:trPr>
        <w:tc>
          <w:tcPr>
            <w:cnfStyle w:val="001000000000"/>
            <w:tcW w:w="0" w:type="auto"/>
          </w:tcPr>
          <w:p w:rsidR="00DC4F6A" w:rsidRPr="00DC4F6A" w:rsidRDefault="00DC4F6A" w:rsidP="00A91D66">
            <w:pPr>
              <w:pStyle w:val="Thesis"/>
              <w:jc w:val="left"/>
              <w:rPr>
                <w:rFonts w:asciiTheme="majorHAnsi" w:hAnsiTheme="majorHAnsi"/>
                <w:b w:val="0"/>
                <w:i/>
                <w:sz w:val="15"/>
                <w:szCs w:val="15"/>
              </w:rPr>
            </w:pPr>
            <w:r w:rsidRPr="00DC4F6A">
              <w:rPr>
                <w:rFonts w:asciiTheme="majorHAnsi" w:hAnsiTheme="majorHAnsi"/>
                <w:b w:val="0"/>
                <w:i/>
                <w:sz w:val="15"/>
                <w:szCs w:val="15"/>
              </w:rPr>
              <w:t>Holidays</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-56.53***</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(19.05)</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0.066***</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(0.0077)</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10.23***</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(3.66)</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-7.08***</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(0.87)</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-5.31**</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(1.74)</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0.17</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(0.52)</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0.62***</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(0.15)</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0.70</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(0.68)</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0.22</w:t>
            </w:r>
          </w:p>
        </w:tc>
      </w:tr>
      <w:tr w:rsidR="00DC4F6A" w:rsidRPr="00DC4F6A">
        <w:tc>
          <w:tcPr>
            <w:cnfStyle w:val="001000000000"/>
            <w:tcW w:w="0" w:type="auto"/>
          </w:tcPr>
          <w:p w:rsidR="00DC4F6A" w:rsidRPr="00DC4F6A" w:rsidRDefault="00DC4F6A" w:rsidP="00A91D66">
            <w:pPr>
              <w:pStyle w:val="Thesis"/>
              <w:jc w:val="left"/>
              <w:rPr>
                <w:rFonts w:asciiTheme="majorHAnsi" w:hAnsiTheme="majorHAnsi"/>
                <w:b w:val="0"/>
                <w:i/>
                <w:sz w:val="15"/>
                <w:szCs w:val="15"/>
              </w:rPr>
            </w:pPr>
            <w:r w:rsidRPr="00DC4F6A">
              <w:rPr>
                <w:rFonts w:asciiTheme="majorHAnsi" w:hAnsiTheme="majorHAnsi"/>
                <w:b w:val="0"/>
                <w:i/>
                <w:sz w:val="15"/>
                <w:szCs w:val="15"/>
              </w:rPr>
              <w:t>Household services</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-20.72*</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(10.74)</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0.031***</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(0.0041)</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9.23***</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(2.03)</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3.97***</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(0.55)</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-4.12***</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(0.98)</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-0.67**</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(0.31)</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-0.27***</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(0.078)</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-1.81***</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(0.36)</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0.27</w:t>
            </w:r>
          </w:p>
        </w:tc>
      </w:tr>
      <w:tr w:rsidR="00DC4F6A" w:rsidRPr="00DC4F6A">
        <w:trPr>
          <w:cnfStyle w:val="000000100000"/>
        </w:trPr>
        <w:tc>
          <w:tcPr>
            <w:cnfStyle w:val="001000000000"/>
            <w:tcW w:w="0" w:type="auto"/>
          </w:tcPr>
          <w:p w:rsidR="00DC4F6A" w:rsidRPr="00DC4F6A" w:rsidRDefault="00DC4F6A" w:rsidP="00A91D66">
            <w:pPr>
              <w:pStyle w:val="Thesis"/>
              <w:jc w:val="left"/>
              <w:rPr>
                <w:rFonts w:asciiTheme="majorHAnsi" w:hAnsiTheme="majorHAnsi"/>
                <w:b w:val="0"/>
                <w:i/>
                <w:sz w:val="15"/>
                <w:szCs w:val="15"/>
              </w:rPr>
            </w:pPr>
            <w:r w:rsidRPr="00DC4F6A">
              <w:rPr>
                <w:rFonts w:asciiTheme="majorHAnsi" w:hAnsiTheme="majorHAnsi"/>
                <w:b w:val="0"/>
                <w:i/>
                <w:sz w:val="15"/>
                <w:szCs w:val="15"/>
              </w:rPr>
              <w:t>Meals out</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-28.14***</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(10.74)</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0.044***</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(0.0042)</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9.26***</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(2.14)</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 xml:space="preserve"> -0.56</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(0.51)</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-7.19***</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(0.83)</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-1.79***</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(0.28)</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-0.41***</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(0.079)</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2.23***</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(0.45)</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0.37</w:t>
            </w:r>
          </w:p>
        </w:tc>
      </w:tr>
      <w:tr w:rsidR="00DC4F6A" w:rsidRPr="00DC4F6A">
        <w:tc>
          <w:tcPr>
            <w:cnfStyle w:val="001000000000"/>
            <w:tcW w:w="0" w:type="auto"/>
          </w:tcPr>
          <w:p w:rsidR="00DC4F6A" w:rsidRPr="00DC4F6A" w:rsidRDefault="00DC4F6A" w:rsidP="00A91D66">
            <w:pPr>
              <w:pStyle w:val="Thesis"/>
              <w:jc w:val="left"/>
              <w:rPr>
                <w:rFonts w:asciiTheme="majorHAnsi" w:hAnsiTheme="majorHAnsi"/>
                <w:b w:val="0"/>
                <w:i/>
                <w:sz w:val="15"/>
                <w:szCs w:val="15"/>
              </w:rPr>
            </w:pPr>
            <w:r w:rsidRPr="00DC4F6A">
              <w:rPr>
                <w:rFonts w:asciiTheme="majorHAnsi" w:hAnsiTheme="majorHAnsi"/>
                <w:b w:val="0"/>
                <w:i/>
                <w:sz w:val="15"/>
                <w:szCs w:val="15"/>
              </w:rPr>
              <w:t xml:space="preserve">Miscellaneous </w:t>
            </w:r>
          </w:p>
          <w:p w:rsidR="00DC4F6A" w:rsidRPr="00DC4F6A" w:rsidRDefault="00DC4F6A" w:rsidP="00A91D66">
            <w:pPr>
              <w:pStyle w:val="Thesis"/>
              <w:jc w:val="left"/>
              <w:rPr>
                <w:rFonts w:asciiTheme="majorHAnsi" w:hAnsiTheme="majorHAnsi"/>
                <w:b w:val="0"/>
                <w:i/>
                <w:sz w:val="15"/>
                <w:szCs w:val="15"/>
              </w:rPr>
            </w:pPr>
            <w:proofErr w:type="gramStart"/>
            <w:r w:rsidRPr="00DC4F6A">
              <w:rPr>
                <w:rFonts w:asciiTheme="majorHAnsi" w:hAnsiTheme="majorHAnsi"/>
                <w:b w:val="0"/>
                <w:i/>
                <w:sz w:val="15"/>
                <w:szCs w:val="15"/>
              </w:rPr>
              <w:t>goods</w:t>
            </w:r>
            <w:proofErr w:type="gramEnd"/>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21.20</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(24.73)</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0.031***</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(0.0091)</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-5.07</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(4.81)</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0.98**</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(0.42)</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-1.26*</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(0.68)</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0.088</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(0.20)</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0.065</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(0.062)</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0.60*</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(0.34)</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0.13</w:t>
            </w:r>
          </w:p>
        </w:tc>
      </w:tr>
      <w:tr w:rsidR="00DC4F6A" w:rsidRPr="00DC4F6A">
        <w:trPr>
          <w:cnfStyle w:val="000000100000"/>
        </w:trPr>
        <w:tc>
          <w:tcPr>
            <w:cnfStyle w:val="001000000000"/>
            <w:tcW w:w="0" w:type="auto"/>
          </w:tcPr>
          <w:p w:rsidR="00DC4F6A" w:rsidRPr="00DC4F6A" w:rsidRDefault="00DC4F6A" w:rsidP="00A91D66">
            <w:pPr>
              <w:pStyle w:val="Thesis"/>
              <w:jc w:val="left"/>
              <w:rPr>
                <w:rFonts w:asciiTheme="majorHAnsi" w:hAnsiTheme="majorHAnsi"/>
                <w:b w:val="0"/>
                <w:i/>
                <w:sz w:val="15"/>
                <w:szCs w:val="15"/>
              </w:rPr>
            </w:pPr>
            <w:r w:rsidRPr="00DC4F6A">
              <w:rPr>
                <w:rFonts w:asciiTheme="majorHAnsi" w:hAnsiTheme="majorHAnsi"/>
                <w:b w:val="0"/>
                <w:i/>
                <w:sz w:val="15"/>
                <w:szCs w:val="15"/>
              </w:rPr>
              <w:t xml:space="preserve">Miscellaneous </w:t>
            </w:r>
          </w:p>
          <w:p w:rsidR="00DC4F6A" w:rsidRPr="00DC4F6A" w:rsidRDefault="00DC4F6A" w:rsidP="00A91D66">
            <w:pPr>
              <w:pStyle w:val="Thesis"/>
              <w:jc w:val="left"/>
              <w:rPr>
                <w:rFonts w:asciiTheme="majorHAnsi" w:hAnsiTheme="majorHAnsi"/>
                <w:b w:val="0"/>
                <w:i/>
                <w:sz w:val="15"/>
                <w:szCs w:val="15"/>
              </w:rPr>
            </w:pPr>
            <w:proofErr w:type="gramStart"/>
            <w:r w:rsidRPr="00DC4F6A">
              <w:rPr>
                <w:rFonts w:asciiTheme="majorHAnsi" w:hAnsiTheme="majorHAnsi"/>
                <w:b w:val="0"/>
                <w:i/>
                <w:sz w:val="15"/>
                <w:szCs w:val="15"/>
              </w:rPr>
              <w:t>services</w:t>
            </w:r>
            <w:proofErr w:type="gramEnd"/>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150.05***</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(48.59)</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0.17***</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(0.019)</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-31.36***</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(9.33)</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0.61</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(1.44)</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-0.14</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(2.48)</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-1.13</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(0.73)</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-0.70***</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(0.19)</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4.48***</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(1.21)</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0.31</w:t>
            </w:r>
          </w:p>
        </w:tc>
      </w:tr>
      <w:tr w:rsidR="00DC4F6A" w:rsidRPr="00DC4F6A">
        <w:tc>
          <w:tcPr>
            <w:cnfStyle w:val="001000000000"/>
            <w:tcW w:w="0" w:type="auto"/>
          </w:tcPr>
          <w:p w:rsidR="00DC4F6A" w:rsidRPr="00DC4F6A" w:rsidRDefault="00DC4F6A" w:rsidP="00A91D66">
            <w:pPr>
              <w:pStyle w:val="Thesis"/>
              <w:jc w:val="left"/>
              <w:rPr>
                <w:rFonts w:asciiTheme="majorHAnsi" w:hAnsiTheme="majorHAnsi"/>
                <w:b w:val="0"/>
                <w:i/>
                <w:sz w:val="15"/>
                <w:szCs w:val="15"/>
              </w:rPr>
            </w:pPr>
            <w:r w:rsidRPr="00DC4F6A">
              <w:rPr>
                <w:rFonts w:asciiTheme="majorHAnsi" w:hAnsiTheme="majorHAnsi"/>
                <w:b w:val="0"/>
                <w:i/>
                <w:sz w:val="15"/>
                <w:szCs w:val="15"/>
              </w:rPr>
              <w:t xml:space="preserve">Motor vehicle </w:t>
            </w:r>
          </w:p>
          <w:p w:rsidR="00DC4F6A" w:rsidRPr="00DC4F6A" w:rsidRDefault="00DC4F6A" w:rsidP="00A91D66">
            <w:pPr>
              <w:pStyle w:val="Thesis"/>
              <w:jc w:val="left"/>
              <w:rPr>
                <w:rFonts w:asciiTheme="majorHAnsi" w:hAnsiTheme="majorHAnsi"/>
                <w:b w:val="0"/>
                <w:i/>
                <w:sz w:val="15"/>
                <w:szCs w:val="15"/>
              </w:rPr>
            </w:pPr>
            <w:proofErr w:type="gramStart"/>
            <w:r w:rsidRPr="00DC4F6A">
              <w:rPr>
                <w:rFonts w:asciiTheme="majorHAnsi" w:hAnsiTheme="majorHAnsi"/>
                <w:b w:val="0"/>
                <w:i/>
                <w:sz w:val="15"/>
                <w:szCs w:val="15"/>
              </w:rPr>
              <w:t>purchase</w:t>
            </w:r>
            <w:proofErr w:type="gramEnd"/>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159.39***</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(55.25)</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0.20***</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(0.022)</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-38.09***</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(10.69)</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-12.80***</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(1.64)</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16.90***</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(3.10)</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2.04**</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(0.94)</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-0.43*</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(0.24)</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-0.34</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(1.21)</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0.25</w:t>
            </w:r>
          </w:p>
        </w:tc>
      </w:tr>
      <w:tr w:rsidR="00DC4F6A" w:rsidRPr="00DC4F6A">
        <w:trPr>
          <w:cnfStyle w:val="000000100000"/>
        </w:trPr>
        <w:tc>
          <w:tcPr>
            <w:cnfStyle w:val="001000000000"/>
            <w:tcW w:w="0" w:type="auto"/>
          </w:tcPr>
          <w:p w:rsidR="00DC4F6A" w:rsidRPr="00DC4F6A" w:rsidRDefault="00DC4F6A" w:rsidP="00A91D66">
            <w:pPr>
              <w:pStyle w:val="Thesis"/>
              <w:jc w:val="left"/>
              <w:rPr>
                <w:rFonts w:asciiTheme="majorHAnsi" w:hAnsiTheme="majorHAnsi"/>
                <w:b w:val="0"/>
                <w:i/>
                <w:sz w:val="15"/>
                <w:szCs w:val="15"/>
              </w:rPr>
            </w:pPr>
            <w:r w:rsidRPr="00DC4F6A">
              <w:rPr>
                <w:rFonts w:asciiTheme="majorHAnsi" w:hAnsiTheme="majorHAnsi"/>
                <w:b w:val="0"/>
                <w:i/>
                <w:sz w:val="15"/>
                <w:szCs w:val="15"/>
              </w:rPr>
              <w:t xml:space="preserve">Non-alcoholic </w:t>
            </w:r>
          </w:p>
          <w:p w:rsidR="00DC4F6A" w:rsidRPr="00DC4F6A" w:rsidRDefault="00DC4F6A" w:rsidP="00A91D66">
            <w:pPr>
              <w:pStyle w:val="Thesis"/>
              <w:jc w:val="left"/>
              <w:rPr>
                <w:rFonts w:asciiTheme="majorHAnsi" w:hAnsiTheme="majorHAnsi"/>
                <w:b w:val="0"/>
                <w:i/>
                <w:sz w:val="15"/>
                <w:szCs w:val="15"/>
              </w:rPr>
            </w:pPr>
            <w:proofErr w:type="gramStart"/>
            <w:r w:rsidRPr="00DC4F6A">
              <w:rPr>
                <w:rFonts w:asciiTheme="majorHAnsi" w:hAnsiTheme="majorHAnsi"/>
                <w:b w:val="0"/>
                <w:i/>
                <w:sz w:val="15"/>
                <w:szCs w:val="15"/>
              </w:rPr>
              <w:t>beverages</w:t>
            </w:r>
            <w:proofErr w:type="gramEnd"/>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-12.39***</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(1.89)</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0.0040***</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(0.00066)</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2.85***</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(0.35)</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2.24***</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(0.12)</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-0.49**</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(0.22)</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-0.10</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(0.067)</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-0.043**</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(0.017)</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0.072</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(0.096)</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0.30</w:t>
            </w:r>
          </w:p>
        </w:tc>
      </w:tr>
      <w:tr w:rsidR="00DC4F6A" w:rsidRPr="00DC4F6A">
        <w:tc>
          <w:tcPr>
            <w:cnfStyle w:val="001000000000"/>
            <w:tcW w:w="0" w:type="auto"/>
          </w:tcPr>
          <w:p w:rsidR="00DC4F6A" w:rsidRPr="00DC4F6A" w:rsidRDefault="00DC4F6A" w:rsidP="00A91D66">
            <w:pPr>
              <w:pStyle w:val="Thesis"/>
              <w:jc w:val="left"/>
              <w:rPr>
                <w:rFonts w:asciiTheme="majorHAnsi" w:hAnsiTheme="majorHAnsi"/>
                <w:b w:val="0"/>
                <w:i/>
                <w:sz w:val="15"/>
                <w:szCs w:val="15"/>
              </w:rPr>
            </w:pPr>
            <w:r w:rsidRPr="00DC4F6A">
              <w:rPr>
                <w:rFonts w:asciiTheme="majorHAnsi" w:hAnsiTheme="majorHAnsi"/>
                <w:b w:val="0"/>
                <w:i/>
                <w:sz w:val="15"/>
                <w:szCs w:val="15"/>
              </w:rPr>
              <w:t>Motor vehicle parts/</w:t>
            </w:r>
            <w:proofErr w:type="spellStart"/>
            <w:r w:rsidRPr="00DC4F6A">
              <w:rPr>
                <w:rFonts w:asciiTheme="majorHAnsi" w:hAnsiTheme="majorHAnsi"/>
                <w:b w:val="0"/>
                <w:i/>
                <w:sz w:val="15"/>
                <w:szCs w:val="15"/>
              </w:rPr>
              <w:t>accesories</w:t>
            </w:r>
            <w:proofErr w:type="spellEnd"/>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-8.11</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(5.26)</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0.0057***</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(0.0020)</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1.68*</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(0.99)</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0.19</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(0.30)</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1.44***</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(0.54)</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0.27*</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(0.15)</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-0.12***</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(0.041)</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-0.34*</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(0.20)</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0.043</w:t>
            </w:r>
          </w:p>
        </w:tc>
      </w:tr>
      <w:tr w:rsidR="00DC4F6A" w:rsidRPr="00DC4F6A">
        <w:trPr>
          <w:cnfStyle w:val="000000100000"/>
        </w:trPr>
        <w:tc>
          <w:tcPr>
            <w:cnfStyle w:val="001000000000"/>
            <w:tcW w:w="0" w:type="auto"/>
          </w:tcPr>
          <w:p w:rsidR="00DC4F6A" w:rsidRPr="00DC4F6A" w:rsidRDefault="00DC4F6A" w:rsidP="00A91D66">
            <w:pPr>
              <w:pStyle w:val="Thesis"/>
              <w:jc w:val="left"/>
              <w:rPr>
                <w:rFonts w:asciiTheme="majorHAnsi" w:hAnsiTheme="majorHAnsi"/>
                <w:b w:val="0"/>
                <w:i/>
                <w:sz w:val="15"/>
                <w:szCs w:val="15"/>
              </w:rPr>
            </w:pPr>
            <w:r w:rsidRPr="00DC4F6A">
              <w:rPr>
                <w:rFonts w:asciiTheme="majorHAnsi" w:hAnsiTheme="majorHAnsi"/>
                <w:b w:val="0"/>
                <w:i/>
                <w:sz w:val="15"/>
                <w:szCs w:val="15"/>
              </w:rPr>
              <w:t>Personal care</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-11.10</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(7.72)</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0.020***</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(0.0029)</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1.87</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(1.52)</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0.33</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(0.29)</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-0.94*</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(0.54)</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-0.19</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(0.17)</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0.14***</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(0.045)</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0.48**</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(0.23)</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0.20</w:t>
            </w:r>
          </w:p>
        </w:tc>
      </w:tr>
      <w:tr w:rsidR="00DC4F6A" w:rsidRPr="00DC4F6A">
        <w:tc>
          <w:tcPr>
            <w:cnfStyle w:val="001000000000"/>
            <w:tcW w:w="0" w:type="auto"/>
          </w:tcPr>
          <w:p w:rsidR="00DC4F6A" w:rsidRPr="00DC4F6A" w:rsidRDefault="00DC4F6A" w:rsidP="00A91D66">
            <w:pPr>
              <w:pStyle w:val="Thesis"/>
              <w:jc w:val="left"/>
              <w:rPr>
                <w:rFonts w:asciiTheme="majorHAnsi" w:hAnsiTheme="majorHAnsi"/>
                <w:b w:val="0"/>
                <w:i/>
                <w:sz w:val="15"/>
                <w:szCs w:val="15"/>
              </w:rPr>
            </w:pPr>
            <w:r w:rsidRPr="00DC4F6A">
              <w:rPr>
                <w:rFonts w:asciiTheme="majorHAnsi" w:hAnsiTheme="majorHAnsi"/>
                <w:b w:val="0"/>
                <w:i/>
                <w:sz w:val="15"/>
                <w:szCs w:val="15"/>
              </w:rPr>
              <w:t>Pets</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1.59</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(10.63)</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0.013***</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(0.0045)</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0.46</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(2.046)</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-1.53***</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(0.37)</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1.21</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(0.74)</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0.18</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(0.20)</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-0.052</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(0.072)</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-1.29***</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(0.30)</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0.040</w:t>
            </w:r>
          </w:p>
        </w:tc>
      </w:tr>
      <w:tr w:rsidR="00DC4F6A" w:rsidRPr="00DC4F6A">
        <w:trPr>
          <w:cnfStyle w:val="000000100000"/>
        </w:trPr>
        <w:tc>
          <w:tcPr>
            <w:cnfStyle w:val="001000000000"/>
            <w:tcW w:w="0" w:type="auto"/>
          </w:tcPr>
          <w:p w:rsidR="00DC4F6A" w:rsidRPr="00DC4F6A" w:rsidRDefault="00DC4F6A" w:rsidP="00A91D66">
            <w:pPr>
              <w:pStyle w:val="Thesis"/>
              <w:jc w:val="left"/>
              <w:rPr>
                <w:rFonts w:asciiTheme="majorHAnsi" w:hAnsiTheme="majorHAnsi"/>
                <w:b w:val="0"/>
                <w:i/>
                <w:sz w:val="15"/>
                <w:szCs w:val="15"/>
              </w:rPr>
            </w:pPr>
            <w:r w:rsidRPr="00DC4F6A">
              <w:rPr>
                <w:rFonts w:asciiTheme="majorHAnsi" w:hAnsiTheme="majorHAnsi"/>
                <w:b w:val="0"/>
                <w:i/>
                <w:sz w:val="15"/>
                <w:szCs w:val="15"/>
              </w:rPr>
              <w:t>Public transport</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-0.97</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(1.65)</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0.00035</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(0.00052)</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1.27***</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(0.30)</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0.49***</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(0.13)</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-2.20***</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(0.19)</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-0.95***</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(0.071)</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-0.052***</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(0.018)</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0.89***</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(0.14)</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0.068</w:t>
            </w:r>
          </w:p>
        </w:tc>
      </w:tr>
      <w:tr w:rsidR="00DC4F6A" w:rsidRPr="00DC4F6A">
        <w:tc>
          <w:tcPr>
            <w:cnfStyle w:val="001000000000"/>
            <w:tcW w:w="0" w:type="auto"/>
          </w:tcPr>
          <w:p w:rsidR="00DC4F6A" w:rsidRPr="00DC4F6A" w:rsidRDefault="00DC4F6A" w:rsidP="00A91D66">
            <w:pPr>
              <w:pStyle w:val="Thesis"/>
              <w:jc w:val="left"/>
              <w:rPr>
                <w:rFonts w:asciiTheme="majorHAnsi" w:hAnsiTheme="majorHAnsi"/>
                <w:b w:val="0"/>
                <w:i/>
                <w:sz w:val="15"/>
                <w:szCs w:val="15"/>
              </w:rPr>
            </w:pPr>
            <w:r w:rsidRPr="00DC4F6A">
              <w:rPr>
                <w:rFonts w:asciiTheme="majorHAnsi" w:hAnsiTheme="majorHAnsi"/>
                <w:b w:val="0"/>
                <w:i/>
                <w:sz w:val="15"/>
                <w:szCs w:val="15"/>
              </w:rPr>
              <w:t xml:space="preserve">Recreational </w:t>
            </w:r>
          </w:p>
          <w:p w:rsidR="00DC4F6A" w:rsidRPr="00DC4F6A" w:rsidRDefault="00DC4F6A" w:rsidP="00A91D66">
            <w:pPr>
              <w:pStyle w:val="Thesis"/>
              <w:jc w:val="left"/>
              <w:rPr>
                <w:rFonts w:asciiTheme="majorHAnsi" w:hAnsiTheme="majorHAnsi"/>
                <w:b w:val="0"/>
                <w:i/>
                <w:sz w:val="15"/>
                <w:szCs w:val="15"/>
              </w:rPr>
            </w:pPr>
            <w:proofErr w:type="gramStart"/>
            <w:r w:rsidRPr="00DC4F6A">
              <w:rPr>
                <w:rFonts w:asciiTheme="majorHAnsi" w:hAnsiTheme="majorHAnsi"/>
                <w:b w:val="0"/>
                <w:i/>
                <w:sz w:val="15"/>
                <w:szCs w:val="15"/>
              </w:rPr>
              <w:t>goods</w:t>
            </w:r>
            <w:proofErr w:type="gramEnd"/>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80.93**</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(36.35)</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0.085***</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(0.014)</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-15.08**</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(6.98)</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-0.097</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(0.82)</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0.55</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(1.43)</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-0.054</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(0.48)</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-0.66***</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(0.11)</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1.54**</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(0.71)</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0.22</w:t>
            </w:r>
          </w:p>
        </w:tc>
      </w:tr>
      <w:tr w:rsidR="00DC4F6A" w:rsidRPr="00DC4F6A">
        <w:trPr>
          <w:cnfStyle w:val="000000100000"/>
        </w:trPr>
        <w:tc>
          <w:tcPr>
            <w:cnfStyle w:val="001000000000"/>
            <w:tcW w:w="0" w:type="auto"/>
          </w:tcPr>
          <w:p w:rsidR="00DC4F6A" w:rsidRPr="00DC4F6A" w:rsidRDefault="00DC4F6A" w:rsidP="00A91D66">
            <w:pPr>
              <w:pStyle w:val="Thesis"/>
              <w:jc w:val="left"/>
              <w:rPr>
                <w:rFonts w:asciiTheme="majorHAnsi" w:hAnsiTheme="majorHAnsi"/>
                <w:b w:val="0"/>
                <w:i/>
                <w:sz w:val="15"/>
                <w:szCs w:val="15"/>
              </w:rPr>
            </w:pPr>
            <w:r w:rsidRPr="00DC4F6A">
              <w:rPr>
                <w:rFonts w:asciiTheme="majorHAnsi" w:hAnsiTheme="majorHAnsi"/>
                <w:b w:val="0"/>
                <w:i/>
                <w:sz w:val="15"/>
                <w:szCs w:val="15"/>
              </w:rPr>
              <w:t xml:space="preserve">Recreational </w:t>
            </w:r>
          </w:p>
          <w:p w:rsidR="00DC4F6A" w:rsidRPr="00DC4F6A" w:rsidRDefault="00DC4F6A" w:rsidP="00A91D66">
            <w:pPr>
              <w:pStyle w:val="Thesis"/>
              <w:jc w:val="left"/>
              <w:rPr>
                <w:rFonts w:asciiTheme="majorHAnsi" w:hAnsiTheme="majorHAnsi"/>
                <w:b w:val="0"/>
                <w:i/>
                <w:sz w:val="15"/>
                <w:szCs w:val="15"/>
              </w:rPr>
            </w:pPr>
            <w:proofErr w:type="gramStart"/>
            <w:r w:rsidRPr="00DC4F6A">
              <w:rPr>
                <w:rFonts w:asciiTheme="majorHAnsi" w:hAnsiTheme="majorHAnsi"/>
                <w:b w:val="0"/>
                <w:i/>
                <w:sz w:val="15"/>
                <w:szCs w:val="15"/>
              </w:rPr>
              <w:t>services</w:t>
            </w:r>
            <w:proofErr w:type="gramEnd"/>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-20.06*</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(11.91)</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0.024***</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(0.0045)</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2.50</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(2.22)</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0.89</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(0.55)</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0.51</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(1.06)</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0.0063</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(0.29)</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0.20***</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(0.075)</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0.11</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(0.37)</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0.12</w:t>
            </w:r>
          </w:p>
        </w:tc>
      </w:tr>
      <w:tr w:rsidR="00DC4F6A" w:rsidRPr="00DC4F6A">
        <w:tc>
          <w:tcPr>
            <w:cnfStyle w:val="001000000000"/>
            <w:tcW w:w="0" w:type="auto"/>
          </w:tcPr>
          <w:p w:rsidR="00DC4F6A" w:rsidRPr="00DC4F6A" w:rsidRDefault="00DC4F6A" w:rsidP="00A91D66">
            <w:pPr>
              <w:pStyle w:val="Thesis"/>
              <w:jc w:val="left"/>
              <w:rPr>
                <w:rFonts w:asciiTheme="majorHAnsi" w:hAnsiTheme="majorHAnsi"/>
                <w:b w:val="0"/>
                <w:i/>
                <w:sz w:val="15"/>
                <w:szCs w:val="15"/>
              </w:rPr>
            </w:pPr>
            <w:r w:rsidRPr="00DC4F6A">
              <w:rPr>
                <w:rFonts w:asciiTheme="majorHAnsi" w:hAnsiTheme="majorHAnsi"/>
                <w:b w:val="0"/>
                <w:i/>
                <w:sz w:val="15"/>
                <w:szCs w:val="15"/>
              </w:rPr>
              <w:t>Tools</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-9.52**</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(4.67)</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0.0084***</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(0.0019)</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1.69*</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(0.89)</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-0.36</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(0.35)</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0.72</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(0.54)</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0.32**</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(0.14)</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-0.016</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(0.040)</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-0.42**</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(0.17)</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0.051</w:t>
            </w:r>
          </w:p>
        </w:tc>
      </w:tr>
      <w:tr w:rsidR="00DC4F6A" w:rsidRPr="00DC4F6A">
        <w:trPr>
          <w:cnfStyle w:val="000000100000"/>
        </w:trPr>
        <w:tc>
          <w:tcPr>
            <w:cnfStyle w:val="001000000000"/>
            <w:tcW w:w="0" w:type="auto"/>
          </w:tcPr>
          <w:p w:rsidR="00DC4F6A" w:rsidRPr="00DC4F6A" w:rsidRDefault="00DC4F6A" w:rsidP="00A91D66">
            <w:pPr>
              <w:pStyle w:val="Thesis"/>
              <w:jc w:val="left"/>
              <w:rPr>
                <w:rFonts w:asciiTheme="majorHAnsi" w:hAnsiTheme="majorHAnsi"/>
                <w:b w:val="0"/>
                <w:i/>
                <w:sz w:val="15"/>
                <w:szCs w:val="15"/>
              </w:rPr>
            </w:pPr>
            <w:r w:rsidRPr="00DC4F6A">
              <w:rPr>
                <w:rFonts w:asciiTheme="majorHAnsi" w:hAnsiTheme="majorHAnsi"/>
                <w:b w:val="0"/>
                <w:i/>
                <w:sz w:val="15"/>
                <w:szCs w:val="15"/>
              </w:rPr>
              <w:t>Vegetables</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-21.16***</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(1.56)</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0.0012**</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(0.00049)</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3.82***</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(0.27)</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1.35***</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(0.098)</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-0.55***</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(0.19)</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-0.022</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(0.058)</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0.26***</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(0.016)</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-1.47***</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(0.16)</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0.23</w:t>
            </w:r>
          </w:p>
        </w:tc>
      </w:tr>
      <w:tr w:rsidR="00DC4F6A" w:rsidRPr="00DC4F6A">
        <w:tc>
          <w:tcPr>
            <w:cnfStyle w:val="001000000000"/>
            <w:tcW w:w="0" w:type="auto"/>
          </w:tcPr>
          <w:p w:rsidR="00DC4F6A" w:rsidRPr="00DC4F6A" w:rsidRDefault="00DC4F6A" w:rsidP="00A91D66">
            <w:pPr>
              <w:pStyle w:val="Thesis"/>
              <w:jc w:val="left"/>
              <w:rPr>
                <w:rFonts w:asciiTheme="majorHAnsi" w:hAnsiTheme="majorHAnsi"/>
                <w:b w:val="0"/>
                <w:i/>
                <w:sz w:val="15"/>
                <w:szCs w:val="15"/>
              </w:rPr>
            </w:pPr>
            <w:r w:rsidRPr="00DC4F6A">
              <w:rPr>
                <w:rFonts w:asciiTheme="majorHAnsi" w:hAnsiTheme="majorHAnsi"/>
                <w:b w:val="0"/>
                <w:i/>
                <w:sz w:val="15"/>
                <w:szCs w:val="15"/>
              </w:rPr>
              <w:t>Vehicle charges</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12.82</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(19.56)</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0.036***</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(0.0074)</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-1.68</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(3.70)</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-3.64***</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(0.64)</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0.91</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(1.20)</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-0.62*</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(0.36)</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-0.023</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(0.10)</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-0.75*</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(0.43)</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0.093</w:t>
            </w:r>
          </w:p>
        </w:tc>
      </w:tr>
      <w:tr w:rsidR="00DC4F6A" w:rsidRPr="00DC4F6A">
        <w:trPr>
          <w:cnfStyle w:val="000000100000"/>
        </w:trPr>
        <w:tc>
          <w:tcPr>
            <w:cnfStyle w:val="001000000000"/>
            <w:tcW w:w="0" w:type="auto"/>
          </w:tcPr>
          <w:p w:rsidR="00DC4F6A" w:rsidRPr="00DC4F6A" w:rsidRDefault="00DC4F6A" w:rsidP="00A91D66">
            <w:pPr>
              <w:pStyle w:val="Thesis"/>
              <w:jc w:val="left"/>
              <w:rPr>
                <w:rFonts w:asciiTheme="majorHAnsi" w:hAnsiTheme="majorHAnsi"/>
                <w:b w:val="0"/>
                <w:i/>
                <w:sz w:val="15"/>
                <w:szCs w:val="15"/>
              </w:rPr>
            </w:pPr>
            <w:r w:rsidRPr="00DC4F6A">
              <w:rPr>
                <w:rFonts w:asciiTheme="majorHAnsi" w:hAnsiTheme="majorHAnsi"/>
                <w:b w:val="0"/>
                <w:i/>
                <w:sz w:val="15"/>
                <w:szCs w:val="15"/>
              </w:rPr>
              <w:t xml:space="preserve">Vehicle </w:t>
            </w:r>
          </w:p>
          <w:p w:rsidR="00DC4F6A" w:rsidRPr="00DC4F6A" w:rsidRDefault="00DC4F6A" w:rsidP="00A91D66">
            <w:pPr>
              <w:pStyle w:val="Thesis"/>
              <w:jc w:val="left"/>
              <w:rPr>
                <w:rFonts w:asciiTheme="majorHAnsi" w:hAnsiTheme="majorHAnsi"/>
                <w:b w:val="0"/>
                <w:i/>
                <w:sz w:val="15"/>
                <w:szCs w:val="15"/>
              </w:rPr>
            </w:pPr>
            <w:proofErr w:type="gramStart"/>
            <w:r w:rsidRPr="00DC4F6A">
              <w:rPr>
                <w:rFonts w:asciiTheme="majorHAnsi" w:hAnsiTheme="majorHAnsi"/>
                <w:b w:val="0"/>
                <w:i/>
                <w:sz w:val="15"/>
                <w:szCs w:val="15"/>
              </w:rPr>
              <w:t>registration</w:t>
            </w:r>
            <w:proofErr w:type="gramEnd"/>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-26.33***</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(3.65)</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0.0067***</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(0.0013)</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7.88***</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(0.68)</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1.12***</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(0.19)</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-2.63***</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(0.35)</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-0.63***</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(0.11)</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0.0045</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(0.029)</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-1.47***</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(0.16)</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0.33</w:t>
            </w:r>
          </w:p>
        </w:tc>
      </w:tr>
      <w:tr w:rsidR="00DC4F6A" w:rsidRPr="00DC4F6A">
        <w:tc>
          <w:tcPr>
            <w:cnfStyle w:val="001000000000"/>
            <w:tcW w:w="0" w:type="auto"/>
          </w:tcPr>
          <w:p w:rsidR="00DC4F6A" w:rsidRPr="00DC4F6A" w:rsidRDefault="00DC4F6A" w:rsidP="00A91D66">
            <w:pPr>
              <w:pStyle w:val="Thesis"/>
              <w:jc w:val="left"/>
              <w:rPr>
                <w:rFonts w:asciiTheme="majorHAnsi" w:hAnsiTheme="majorHAnsi"/>
                <w:b w:val="0"/>
                <w:i/>
                <w:sz w:val="15"/>
                <w:szCs w:val="15"/>
              </w:rPr>
            </w:pPr>
            <w:r w:rsidRPr="00DC4F6A">
              <w:rPr>
                <w:rFonts w:asciiTheme="majorHAnsi" w:hAnsiTheme="majorHAnsi"/>
                <w:b w:val="0"/>
                <w:i/>
                <w:sz w:val="15"/>
                <w:szCs w:val="15"/>
              </w:rPr>
              <w:t>Dairy</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-13.74***</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(1.57)</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0.00098**</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(0.00051)</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2.31***</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(0.28)</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2.81***</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(0.10)</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0.49***</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(0.18)</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0.22***</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(0.054)</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0.11***</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(0.014)</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-0.19***</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(0.074)</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0.30</w:t>
            </w:r>
          </w:p>
        </w:tc>
      </w:tr>
      <w:tr w:rsidR="00DC4F6A" w:rsidRPr="00DC4F6A">
        <w:trPr>
          <w:cnfStyle w:val="000000100000"/>
        </w:trPr>
        <w:tc>
          <w:tcPr>
            <w:cnfStyle w:val="001000000000"/>
            <w:tcW w:w="0" w:type="auto"/>
          </w:tcPr>
          <w:p w:rsidR="00DC4F6A" w:rsidRPr="00DC4F6A" w:rsidRDefault="00DC4F6A" w:rsidP="00A91D66">
            <w:pPr>
              <w:pStyle w:val="Thesis"/>
              <w:jc w:val="left"/>
              <w:rPr>
                <w:rFonts w:asciiTheme="majorHAnsi" w:hAnsiTheme="majorHAnsi"/>
                <w:b w:val="0"/>
                <w:i/>
                <w:sz w:val="15"/>
                <w:szCs w:val="15"/>
              </w:rPr>
            </w:pPr>
            <w:r w:rsidRPr="00DC4F6A">
              <w:rPr>
                <w:rFonts w:asciiTheme="majorHAnsi" w:hAnsiTheme="majorHAnsi"/>
                <w:b w:val="0"/>
                <w:i/>
                <w:sz w:val="15"/>
                <w:szCs w:val="15"/>
              </w:rPr>
              <w:t>Fruit and nuts</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-22.60***</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(1.87)</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0.0019***</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(0.00063)</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3.75***</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(0.33)</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1.25***</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(0.11)</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-1.19***</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(0.21)</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-0.36***</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(0.065)</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0.39***</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(0.019)</w:t>
            </w:r>
          </w:p>
        </w:tc>
        <w:tc>
          <w:tcPr>
            <w:tcW w:w="0" w:type="auto"/>
          </w:tcPr>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0.078</w:t>
            </w:r>
          </w:p>
          <w:p w:rsidR="00DC4F6A" w:rsidRPr="00DC4F6A" w:rsidRDefault="00DC4F6A" w:rsidP="00A91D66">
            <w:pPr>
              <w:pStyle w:val="Thesis"/>
              <w:jc w:val="center"/>
              <w:cnfStyle w:val="000000100000"/>
              <w:rPr>
                <w:rFonts w:asciiTheme="majorHAnsi" w:hAnsiTheme="majorHAnsi"/>
                <w:sz w:val="15"/>
                <w:szCs w:val="15"/>
              </w:rPr>
            </w:pPr>
            <w:r w:rsidRPr="00DC4F6A">
              <w:rPr>
                <w:rFonts w:asciiTheme="majorHAnsi" w:hAnsiTheme="majorHAnsi"/>
                <w:sz w:val="15"/>
                <w:szCs w:val="15"/>
              </w:rPr>
              <w:t>(0.094)</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0.20</w:t>
            </w:r>
          </w:p>
        </w:tc>
      </w:tr>
      <w:tr w:rsidR="00DC4F6A" w:rsidRPr="00DC4F6A">
        <w:tc>
          <w:tcPr>
            <w:cnfStyle w:val="001000000000"/>
            <w:tcW w:w="0" w:type="auto"/>
          </w:tcPr>
          <w:p w:rsidR="00DC4F6A" w:rsidRPr="00DC4F6A" w:rsidRDefault="00DC4F6A" w:rsidP="00A91D66">
            <w:pPr>
              <w:pStyle w:val="Thesis"/>
              <w:jc w:val="left"/>
              <w:rPr>
                <w:rFonts w:asciiTheme="majorHAnsi" w:hAnsiTheme="majorHAnsi"/>
                <w:b w:val="0"/>
                <w:i/>
                <w:sz w:val="15"/>
                <w:szCs w:val="15"/>
              </w:rPr>
            </w:pPr>
            <w:r w:rsidRPr="00DC4F6A">
              <w:rPr>
                <w:rFonts w:asciiTheme="majorHAnsi" w:hAnsiTheme="majorHAnsi"/>
                <w:b w:val="0"/>
                <w:i/>
                <w:sz w:val="15"/>
                <w:szCs w:val="15"/>
              </w:rPr>
              <w:t>Meat</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-36.37***</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(3.31)</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0.0030***</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(0.0011)</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5.78***</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(0.59)</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4.17***</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(0.20)</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-0.089</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(0.39)</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0.20*</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(0.12)</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0.50***</w:t>
            </w:r>
          </w:p>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(0.031)</w:t>
            </w:r>
          </w:p>
        </w:tc>
        <w:tc>
          <w:tcPr>
            <w:tcW w:w="0" w:type="auto"/>
          </w:tcPr>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-0.98***</w:t>
            </w:r>
          </w:p>
          <w:p w:rsidR="00DC4F6A" w:rsidRPr="00DC4F6A" w:rsidRDefault="00DC4F6A" w:rsidP="00A91D66">
            <w:pPr>
              <w:pStyle w:val="Thesis"/>
              <w:jc w:val="center"/>
              <w:cnfStyle w:val="000000000000"/>
              <w:rPr>
                <w:rFonts w:asciiTheme="majorHAnsi" w:hAnsiTheme="majorHAnsi"/>
                <w:sz w:val="15"/>
                <w:szCs w:val="15"/>
              </w:rPr>
            </w:pPr>
            <w:r w:rsidRPr="00DC4F6A">
              <w:rPr>
                <w:rFonts w:asciiTheme="majorHAnsi" w:hAnsiTheme="majorHAnsi"/>
                <w:sz w:val="15"/>
                <w:szCs w:val="15"/>
              </w:rPr>
              <w:t>(0.13)</w:t>
            </w:r>
          </w:p>
        </w:tc>
        <w:tc>
          <w:tcPr>
            <w:cnfStyle w:val="000010000000"/>
            <w:tcW w:w="0" w:type="auto"/>
          </w:tcPr>
          <w:p w:rsidR="00DC4F6A" w:rsidRPr="00DC4F6A" w:rsidRDefault="00DC4F6A" w:rsidP="00A91D66">
            <w:pPr>
              <w:pStyle w:val="Thesis"/>
              <w:jc w:val="center"/>
              <w:rPr>
                <w:rFonts w:asciiTheme="majorHAnsi" w:hAnsiTheme="majorHAnsi"/>
                <w:sz w:val="15"/>
                <w:szCs w:val="15"/>
              </w:rPr>
            </w:pPr>
            <w:r w:rsidRPr="00DC4F6A">
              <w:rPr>
                <w:rFonts w:asciiTheme="majorHAnsi" w:hAnsiTheme="majorHAnsi"/>
                <w:sz w:val="15"/>
                <w:szCs w:val="15"/>
              </w:rPr>
              <w:t>0.25</w:t>
            </w:r>
          </w:p>
        </w:tc>
      </w:tr>
    </w:tbl>
    <w:p w:rsidR="009463D9" w:rsidRPr="009463D9" w:rsidRDefault="009463D9" w:rsidP="009463D9">
      <w:pPr>
        <w:rPr>
          <w:sz w:val="20"/>
          <w:szCs w:val="20"/>
        </w:rPr>
      </w:pPr>
      <w:r w:rsidRPr="009463D9">
        <w:rPr>
          <w:sz w:val="20"/>
          <w:szCs w:val="20"/>
        </w:rPr>
        <w:t>Appendix E: Res</w:t>
      </w:r>
      <w:r>
        <w:rPr>
          <w:sz w:val="20"/>
          <w:szCs w:val="20"/>
        </w:rPr>
        <w:t>ults of vehicle fuel rebound simulations.</w:t>
      </w:r>
    </w:p>
    <w:p w:rsidR="009463D9" w:rsidRDefault="002D3914" w:rsidP="009463D9">
      <w:pPr>
        <w:spacing w:line="360" w:lineRule="auto"/>
        <w:jc w:val="center"/>
        <w:rPr>
          <w:i/>
        </w:rPr>
      </w:pPr>
      <w:r w:rsidRPr="002D3914">
        <w:rPr>
          <w:i/>
          <w:noProof/>
          <w:lang w:val="en-US"/>
        </w:rPr>
        <w:drawing>
          <wp:inline distT="0" distB="0" distL="0" distR="0">
            <wp:extent cx="2932430" cy="2846070"/>
            <wp:effectExtent l="19050" t="0" r="1270" b="0"/>
            <wp:docPr id="6" name="Picture 34" descr="Fuelconservationca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Fuelconservationcase"/>
                    <pic:cNvPicPr>
                      <a:picLocks noChangeAspect="1" noChangeArrowheads="1"/>
                    </pic:cNvPicPr>
                  </pic:nvPicPr>
                  <pic:blipFill>
                    <a:blip r:embed="rId20"/>
                    <a:srcRect l="2990" r="7112" b="2987"/>
                    <a:stretch>
                      <a:fillRect/>
                    </a:stretch>
                  </pic:blipFill>
                  <pic:spPr bwMode="auto">
                    <a:xfrm>
                      <a:off x="0" y="0"/>
                      <a:ext cx="2932430" cy="2846070"/>
                    </a:xfrm>
                    <a:prstGeom prst="rect">
                      <a:avLst/>
                    </a:prstGeom>
                    <a:noFill/>
                    <a:ln w="9525">
                      <a:noFill/>
                      <a:miter lim="800000"/>
                      <a:headEnd/>
                      <a:tailEnd/>
                    </a:ln>
                  </pic:spPr>
                </pic:pic>
              </a:graphicData>
            </a:graphic>
          </wp:inline>
        </w:drawing>
      </w:r>
      <w:r w:rsidR="009463D9" w:rsidRPr="000240E6">
        <w:rPr>
          <w:i/>
          <w:noProof/>
          <w:lang w:val="en-US"/>
        </w:rPr>
        <w:drawing>
          <wp:inline distT="0" distB="0" distL="0" distR="0">
            <wp:extent cx="2945130" cy="2840713"/>
            <wp:effectExtent l="19050" t="0" r="7620" b="0"/>
            <wp:docPr id="4" name="Picture 35" descr="Fuelconservationcasenoa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Fuelconservationcasenoass"/>
                    <pic:cNvPicPr>
                      <a:picLocks noChangeAspect="1" noChangeArrowheads="1"/>
                    </pic:cNvPicPr>
                  </pic:nvPicPr>
                  <pic:blipFill>
                    <a:blip r:embed="rId21"/>
                    <a:srcRect l="3342" r="6838" b="2749"/>
                    <a:stretch>
                      <a:fillRect/>
                    </a:stretch>
                  </pic:blipFill>
                  <pic:spPr bwMode="auto">
                    <a:xfrm>
                      <a:off x="0" y="0"/>
                      <a:ext cx="2945130" cy="2840713"/>
                    </a:xfrm>
                    <a:prstGeom prst="rect">
                      <a:avLst/>
                    </a:prstGeom>
                    <a:noFill/>
                    <a:ln w="9525">
                      <a:noFill/>
                      <a:miter lim="800000"/>
                      <a:headEnd/>
                      <a:tailEnd/>
                    </a:ln>
                  </pic:spPr>
                </pic:pic>
              </a:graphicData>
            </a:graphic>
          </wp:inline>
        </w:drawing>
      </w:r>
    </w:p>
    <w:p w:rsidR="009463D9" w:rsidRDefault="009463D9" w:rsidP="009463D9">
      <w:pPr>
        <w:jc w:val="center"/>
      </w:pPr>
    </w:p>
    <w:p w:rsidR="009463D9" w:rsidRPr="00DC4F6A" w:rsidRDefault="009463D9" w:rsidP="009463D9">
      <w:pPr>
        <w:jc w:val="center"/>
        <w:rPr>
          <w:sz w:val="20"/>
          <w:szCs w:val="20"/>
        </w:rPr>
      </w:pPr>
      <w:r w:rsidRPr="009463D9">
        <w:rPr>
          <w:noProof/>
          <w:sz w:val="20"/>
          <w:szCs w:val="20"/>
          <w:lang w:val="en-US"/>
        </w:rPr>
        <w:drawing>
          <wp:inline distT="0" distB="0" distL="0" distR="0">
            <wp:extent cx="2950210" cy="2698750"/>
            <wp:effectExtent l="19050" t="0" r="2540" b="0"/>
            <wp:docPr id="33" name="Picture 36" descr="Fuelefficiencycas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Fuelefficiencycase2"/>
                    <pic:cNvPicPr>
                      <a:picLocks noChangeAspect="1" noChangeArrowheads="1"/>
                    </pic:cNvPicPr>
                  </pic:nvPicPr>
                  <pic:blipFill>
                    <a:blip r:embed="rId22"/>
                    <a:srcRect l="4385" r="7836" b="3628"/>
                    <a:stretch>
                      <a:fillRect/>
                    </a:stretch>
                  </pic:blipFill>
                  <pic:spPr bwMode="auto">
                    <a:xfrm>
                      <a:off x="0" y="0"/>
                      <a:ext cx="2950210" cy="2698750"/>
                    </a:xfrm>
                    <a:prstGeom prst="rect">
                      <a:avLst/>
                    </a:prstGeom>
                    <a:noFill/>
                    <a:ln w="9525">
                      <a:noFill/>
                      <a:miter lim="800000"/>
                      <a:headEnd/>
                      <a:tailEnd/>
                    </a:ln>
                  </pic:spPr>
                </pic:pic>
              </a:graphicData>
            </a:graphic>
          </wp:inline>
        </w:drawing>
      </w:r>
      <w:r w:rsidRPr="009463D9">
        <w:rPr>
          <w:noProof/>
          <w:sz w:val="20"/>
          <w:szCs w:val="20"/>
          <w:lang w:val="en-US"/>
        </w:rPr>
        <w:drawing>
          <wp:inline distT="0" distB="0" distL="0" distR="0">
            <wp:extent cx="2912110" cy="2736850"/>
            <wp:effectExtent l="19050" t="0" r="2540" b="0"/>
            <wp:docPr id="5" name="Picture 37" descr="Fuelefficiencycaseserparat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Fuelefficiencycaseserparated1"/>
                    <pic:cNvPicPr>
                      <a:picLocks noChangeAspect="1" noChangeArrowheads="1"/>
                    </pic:cNvPicPr>
                  </pic:nvPicPr>
                  <pic:blipFill>
                    <a:blip r:embed="rId23"/>
                    <a:srcRect l="4609" r="8290" b="3795"/>
                    <a:stretch>
                      <a:fillRect/>
                    </a:stretch>
                  </pic:blipFill>
                  <pic:spPr bwMode="auto">
                    <a:xfrm>
                      <a:off x="0" y="0"/>
                      <a:ext cx="2912110" cy="2736850"/>
                    </a:xfrm>
                    <a:prstGeom prst="rect">
                      <a:avLst/>
                    </a:prstGeom>
                    <a:noFill/>
                    <a:ln w="9525">
                      <a:noFill/>
                      <a:miter lim="800000"/>
                      <a:headEnd/>
                      <a:tailEnd/>
                    </a:ln>
                  </pic:spPr>
                </pic:pic>
              </a:graphicData>
            </a:graphic>
          </wp:inline>
        </w:drawing>
      </w:r>
    </w:p>
    <w:p w:rsidR="00840A1F" w:rsidRPr="00EF3669" w:rsidRDefault="00840A1F" w:rsidP="009463D9">
      <w:pPr>
        <w:jc w:val="center"/>
        <w:rPr>
          <w:sz w:val="20"/>
          <w:szCs w:val="20"/>
        </w:rPr>
      </w:pPr>
    </w:p>
    <w:p w:rsidR="00C5455E" w:rsidRDefault="009463D9" w:rsidP="00C5455E">
      <w:pPr>
        <w:jc w:val="center"/>
      </w:pPr>
      <w:r w:rsidRPr="009463D9">
        <w:rPr>
          <w:noProof/>
          <w:lang w:val="en-US"/>
        </w:rPr>
        <w:drawing>
          <wp:inline distT="0" distB="0" distL="0" distR="0">
            <wp:extent cx="3117850" cy="2819510"/>
            <wp:effectExtent l="19050" t="0" r="6350" b="0"/>
            <wp:docPr id="35" name="Picture 38" descr="Fuel efficiency rat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Fuel efficiency ratio"/>
                    <pic:cNvPicPr>
                      <a:picLocks noChangeAspect="1" noChangeArrowheads="1"/>
                    </pic:cNvPicPr>
                  </pic:nvPicPr>
                  <pic:blipFill>
                    <a:blip r:embed="rId24"/>
                    <a:srcRect l="3977" r="8081" b="3239"/>
                    <a:stretch>
                      <a:fillRect/>
                    </a:stretch>
                  </pic:blipFill>
                  <pic:spPr bwMode="auto">
                    <a:xfrm>
                      <a:off x="0" y="0"/>
                      <a:ext cx="3120906" cy="2822273"/>
                    </a:xfrm>
                    <a:prstGeom prst="rect">
                      <a:avLst/>
                    </a:prstGeom>
                    <a:noFill/>
                    <a:ln w="9525">
                      <a:noFill/>
                      <a:miter lim="800000"/>
                      <a:headEnd/>
                      <a:tailEnd/>
                    </a:ln>
                  </pic:spPr>
                </pic:pic>
              </a:graphicData>
            </a:graphic>
          </wp:inline>
        </w:drawing>
      </w:r>
    </w:p>
    <w:p w:rsidR="00C5455E" w:rsidRDefault="00C5455E" w:rsidP="00C5455E">
      <w:pPr>
        <w:rPr>
          <w:sz w:val="20"/>
          <w:szCs w:val="20"/>
        </w:rPr>
      </w:pPr>
      <w:r>
        <w:rPr>
          <w:sz w:val="20"/>
          <w:szCs w:val="20"/>
        </w:rPr>
        <w:t>Appendix F</w:t>
      </w:r>
      <w:r w:rsidRPr="009463D9">
        <w:rPr>
          <w:sz w:val="20"/>
          <w:szCs w:val="20"/>
        </w:rPr>
        <w:t>: Res</w:t>
      </w:r>
      <w:r>
        <w:rPr>
          <w:sz w:val="20"/>
          <w:szCs w:val="20"/>
        </w:rPr>
        <w:t>ults of household electricity rebound simulations.</w:t>
      </w:r>
    </w:p>
    <w:p w:rsidR="00C5455E" w:rsidRPr="009463D9" w:rsidRDefault="00C5455E" w:rsidP="00C5455E">
      <w:pPr>
        <w:rPr>
          <w:sz w:val="20"/>
          <w:szCs w:val="20"/>
        </w:rPr>
      </w:pPr>
    </w:p>
    <w:p w:rsidR="002079F6" w:rsidRDefault="00C5455E" w:rsidP="009463D9">
      <w:pPr>
        <w:jc w:val="center"/>
      </w:pPr>
      <w:r w:rsidRPr="00C5455E">
        <w:rPr>
          <w:noProof/>
          <w:lang w:val="en-US"/>
        </w:rPr>
        <w:drawing>
          <wp:inline distT="0" distB="0" distL="0" distR="0">
            <wp:extent cx="2819400" cy="2676579"/>
            <wp:effectExtent l="19050" t="0" r="0" b="0"/>
            <wp:docPr id="36" name="Picture 39" descr="Lightsconservationca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Lightsconservationcase"/>
                    <pic:cNvPicPr>
                      <a:picLocks noChangeAspect="1" noChangeArrowheads="1"/>
                    </pic:cNvPicPr>
                  </pic:nvPicPr>
                  <pic:blipFill>
                    <a:blip r:embed="rId25"/>
                    <a:srcRect l="2858" t="1321" r="7547" b="3208"/>
                    <a:stretch>
                      <a:fillRect/>
                    </a:stretch>
                  </pic:blipFill>
                  <pic:spPr bwMode="auto">
                    <a:xfrm>
                      <a:off x="0" y="0"/>
                      <a:ext cx="2820895" cy="2677998"/>
                    </a:xfrm>
                    <a:prstGeom prst="rect">
                      <a:avLst/>
                    </a:prstGeom>
                    <a:noFill/>
                    <a:ln w="9525">
                      <a:noFill/>
                      <a:miter lim="800000"/>
                      <a:headEnd/>
                      <a:tailEnd/>
                    </a:ln>
                  </pic:spPr>
                </pic:pic>
              </a:graphicData>
            </a:graphic>
          </wp:inline>
        </w:drawing>
      </w:r>
      <w:r w:rsidRPr="00C5455E">
        <w:rPr>
          <w:noProof/>
          <w:lang w:val="en-US"/>
        </w:rPr>
        <w:drawing>
          <wp:inline distT="0" distB="0" distL="0" distR="0">
            <wp:extent cx="2952750" cy="2631917"/>
            <wp:effectExtent l="19050" t="0" r="0" b="0"/>
            <wp:docPr id="37" name="Picture 40" descr="Lightsefficiencyca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Lightsefficiencycase"/>
                    <pic:cNvPicPr>
                      <a:picLocks noChangeAspect="1" noChangeArrowheads="1"/>
                    </pic:cNvPicPr>
                  </pic:nvPicPr>
                  <pic:blipFill>
                    <a:blip r:embed="rId26"/>
                    <a:srcRect l="2627" t="1765" r="8210" b="3333"/>
                    <a:stretch>
                      <a:fillRect/>
                    </a:stretch>
                  </pic:blipFill>
                  <pic:spPr bwMode="auto">
                    <a:xfrm>
                      <a:off x="0" y="0"/>
                      <a:ext cx="2952750" cy="2631917"/>
                    </a:xfrm>
                    <a:prstGeom prst="rect">
                      <a:avLst/>
                    </a:prstGeom>
                    <a:noFill/>
                    <a:ln w="9525">
                      <a:noFill/>
                      <a:miter lim="800000"/>
                      <a:headEnd/>
                      <a:tailEnd/>
                    </a:ln>
                  </pic:spPr>
                </pic:pic>
              </a:graphicData>
            </a:graphic>
          </wp:inline>
        </w:drawing>
      </w:r>
      <w:r w:rsidRPr="00C5455E">
        <w:rPr>
          <w:noProof/>
          <w:lang w:val="en-US"/>
        </w:rPr>
        <w:drawing>
          <wp:inline distT="0" distB="0" distL="0" distR="0">
            <wp:extent cx="2755900" cy="2577607"/>
            <wp:effectExtent l="19050" t="0" r="6350" b="0"/>
            <wp:docPr id="38" name="Picture 41" descr="Lightsefficiencycasesepa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Lightsefficiencycaseseparated"/>
                    <pic:cNvPicPr>
                      <a:picLocks noChangeAspect="1" noChangeArrowheads="1"/>
                    </pic:cNvPicPr>
                  </pic:nvPicPr>
                  <pic:blipFill>
                    <a:blip r:embed="rId27"/>
                    <a:srcRect l="3897" t="2416" r="8258" b="3532"/>
                    <a:stretch>
                      <a:fillRect/>
                    </a:stretch>
                  </pic:blipFill>
                  <pic:spPr bwMode="auto">
                    <a:xfrm>
                      <a:off x="0" y="0"/>
                      <a:ext cx="2761648" cy="2582983"/>
                    </a:xfrm>
                    <a:prstGeom prst="rect">
                      <a:avLst/>
                    </a:prstGeom>
                    <a:noFill/>
                    <a:ln w="9525">
                      <a:noFill/>
                      <a:miter lim="800000"/>
                      <a:headEnd/>
                      <a:tailEnd/>
                    </a:ln>
                  </pic:spPr>
                </pic:pic>
              </a:graphicData>
            </a:graphic>
          </wp:inline>
        </w:drawing>
      </w:r>
      <w:r w:rsidRPr="00C5455E">
        <w:rPr>
          <w:noProof/>
          <w:lang w:val="en-US"/>
        </w:rPr>
        <w:drawing>
          <wp:inline distT="0" distB="0" distL="0" distR="0">
            <wp:extent cx="2908300" cy="2565846"/>
            <wp:effectExtent l="19050" t="0" r="6350" b="0"/>
            <wp:docPr id="3" name="Picture 42" descr="Elec efficiency rat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Elec efficiency ratio"/>
                    <pic:cNvPicPr>
                      <a:picLocks noChangeAspect="1" noChangeArrowheads="1"/>
                    </pic:cNvPicPr>
                  </pic:nvPicPr>
                  <pic:blipFill>
                    <a:blip r:embed="rId28"/>
                    <a:srcRect l="3704" t="2444" r="8488" b="3195"/>
                    <a:stretch>
                      <a:fillRect/>
                    </a:stretch>
                  </pic:blipFill>
                  <pic:spPr bwMode="auto">
                    <a:xfrm>
                      <a:off x="0" y="0"/>
                      <a:ext cx="2908300" cy="2565846"/>
                    </a:xfrm>
                    <a:prstGeom prst="rect">
                      <a:avLst/>
                    </a:prstGeom>
                    <a:noFill/>
                    <a:ln w="9525">
                      <a:noFill/>
                      <a:miter lim="800000"/>
                      <a:headEnd/>
                      <a:tailEnd/>
                    </a:ln>
                  </pic:spPr>
                </pic:pic>
              </a:graphicData>
            </a:graphic>
          </wp:inline>
        </w:drawing>
      </w:r>
    </w:p>
    <w:p w:rsidR="00C5455E" w:rsidRDefault="00C5455E" w:rsidP="009463D9">
      <w:pPr>
        <w:jc w:val="center"/>
      </w:pPr>
    </w:p>
    <w:p w:rsidR="00C5455E" w:rsidRDefault="00C5455E">
      <w:pPr>
        <w:spacing w:after="200"/>
      </w:pPr>
      <w:r>
        <w:br w:type="page"/>
      </w:r>
    </w:p>
    <w:p w:rsidR="00C5455E" w:rsidRDefault="00C5455E" w:rsidP="00C5455E">
      <w:pPr>
        <w:rPr>
          <w:sz w:val="20"/>
          <w:szCs w:val="20"/>
        </w:rPr>
      </w:pPr>
      <w:r>
        <w:rPr>
          <w:sz w:val="20"/>
          <w:szCs w:val="20"/>
        </w:rPr>
        <w:t xml:space="preserve">Appendix </w:t>
      </w:r>
      <w:r w:rsidR="00973FD6">
        <w:rPr>
          <w:sz w:val="20"/>
          <w:szCs w:val="20"/>
        </w:rPr>
        <w:t>G</w:t>
      </w:r>
      <w:r w:rsidRPr="009463D9">
        <w:rPr>
          <w:sz w:val="20"/>
          <w:szCs w:val="20"/>
        </w:rPr>
        <w:t>: Res</w:t>
      </w:r>
      <w:r>
        <w:rPr>
          <w:sz w:val="20"/>
          <w:szCs w:val="20"/>
        </w:rPr>
        <w:t xml:space="preserve">ults of </w:t>
      </w:r>
      <w:r w:rsidR="00973FD6">
        <w:rPr>
          <w:sz w:val="20"/>
          <w:szCs w:val="20"/>
        </w:rPr>
        <w:t>combined case</w:t>
      </w:r>
      <w:r>
        <w:rPr>
          <w:sz w:val="20"/>
          <w:szCs w:val="20"/>
        </w:rPr>
        <w:t xml:space="preserve"> rebound simulations.</w:t>
      </w:r>
    </w:p>
    <w:p w:rsidR="00A94C3E" w:rsidRDefault="00C5455E" w:rsidP="00C5455E">
      <w:r w:rsidRPr="00C5455E">
        <w:rPr>
          <w:noProof/>
          <w:lang w:val="en-US"/>
        </w:rPr>
        <w:drawing>
          <wp:inline distT="0" distB="0" distL="0" distR="0">
            <wp:extent cx="2934296" cy="2699309"/>
            <wp:effectExtent l="19050" t="0" r="0" b="0"/>
            <wp:docPr id="7" name="Picture 43" descr="Comcasesconserv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Comcasesconservation"/>
                    <pic:cNvPicPr>
                      <a:picLocks noChangeAspect="1" noChangeArrowheads="1"/>
                    </pic:cNvPicPr>
                  </pic:nvPicPr>
                  <pic:blipFill>
                    <a:blip r:embed="rId29"/>
                    <a:srcRect l="3932" t="2449" r="8274" b="3666"/>
                    <a:stretch>
                      <a:fillRect/>
                    </a:stretch>
                  </pic:blipFill>
                  <pic:spPr bwMode="auto">
                    <a:xfrm>
                      <a:off x="0" y="0"/>
                      <a:ext cx="2941742" cy="2706159"/>
                    </a:xfrm>
                    <a:prstGeom prst="rect">
                      <a:avLst/>
                    </a:prstGeom>
                    <a:noFill/>
                    <a:ln w="9525">
                      <a:noFill/>
                      <a:miter lim="800000"/>
                      <a:headEnd/>
                      <a:tailEnd/>
                    </a:ln>
                  </pic:spPr>
                </pic:pic>
              </a:graphicData>
            </a:graphic>
          </wp:inline>
        </w:drawing>
      </w:r>
      <w:r w:rsidRPr="00C5455E">
        <w:rPr>
          <w:noProof/>
          <w:lang w:val="en-US"/>
        </w:rPr>
        <w:drawing>
          <wp:inline distT="0" distB="0" distL="0" distR="0">
            <wp:extent cx="2892399" cy="2741907"/>
            <wp:effectExtent l="19050" t="0" r="3201" b="0"/>
            <wp:docPr id="41" name="Picture 44" descr="Comcasesefficien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Comcasesefficiency"/>
                    <pic:cNvPicPr>
                      <a:picLocks noChangeAspect="1" noChangeArrowheads="1"/>
                    </pic:cNvPicPr>
                  </pic:nvPicPr>
                  <pic:blipFill>
                    <a:blip r:embed="rId30"/>
                    <a:srcRect l="4000" t="2532" r="8046" b="3375"/>
                    <a:stretch>
                      <a:fillRect/>
                    </a:stretch>
                  </pic:blipFill>
                  <pic:spPr bwMode="auto">
                    <a:xfrm>
                      <a:off x="0" y="0"/>
                      <a:ext cx="2896393" cy="2745694"/>
                    </a:xfrm>
                    <a:prstGeom prst="rect">
                      <a:avLst/>
                    </a:prstGeom>
                    <a:noFill/>
                    <a:ln w="9525">
                      <a:noFill/>
                      <a:miter lim="800000"/>
                      <a:headEnd/>
                      <a:tailEnd/>
                    </a:ln>
                  </pic:spPr>
                </pic:pic>
              </a:graphicData>
            </a:graphic>
          </wp:inline>
        </w:drawing>
      </w:r>
      <w:r w:rsidRPr="00C5455E">
        <w:rPr>
          <w:noProof/>
          <w:lang w:val="en-US"/>
        </w:rPr>
        <w:drawing>
          <wp:inline distT="0" distB="0" distL="0" distR="0">
            <wp:extent cx="2955340" cy="2760827"/>
            <wp:effectExtent l="19050" t="0" r="0" b="0"/>
            <wp:docPr id="42" name="Picture 45" descr="Comcaseefficiencysepa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Comcaseefficiencyseparated"/>
                    <pic:cNvPicPr>
                      <a:picLocks noChangeAspect="1" noChangeArrowheads="1"/>
                    </pic:cNvPicPr>
                  </pic:nvPicPr>
                  <pic:blipFill>
                    <a:blip r:embed="rId31"/>
                    <a:srcRect l="3629" t="2137" r="8234" b="3846"/>
                    <a:stretch>
                      <a:fillRect/>
                    </a:stretch>
                  </pic:blipFill>
                  <pic:spPr bwMode="auto">
                    <a:xfrm>
                      <a:off x="0" y="0"/>
                      <a:ext cx="2953270" cy="2758893"/>
                    </a:xfrm>
                    <a:prstGeom prst="rect">
                      <a:avLst/>
                    </a:prstGeom>
                    <a:noFill/>
                    <a:ln w="9525">
                      <a:noFill/>
                      <a:miter lim="800000"/>
                      <a:headEnd/>
                      <a:tailEnd/>
                    </a:ln>
                  </pic:spPr>
                </pic:pic>
              </a:graphicData>
            </a:graphic>
          </wp:inline>
        </w:drawing>
      </w:r>
      <w:r w:rsidRPr="00C5455E">
        <w:rPr>
          <w:noProof/>
          <w:lang w:val="en-US"/>
        </w:rPr>
        <w:drawing>
          <wp:inline distT="0" distB="0" distL="0" distR="0">
            <wp:extent cx="2885084" cy="2696769"/>
            <wp:effectExtent l="19050" t="0" r="0" b="0"/>
            <wp:docPr id="43" name="Picture 46" descr="Combined efficiency rat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Combined efficiency ratio"/>
                    <pic:cNvPicPr>
                      <a:picLocks noChangeAspect="1" noChangeArrowheads="1"/>
                    </pic:cNvPicPr>
                  </pic:nvPicPr>
                  <pic:blipFill>
                    <a:blip r:embed="rId32"/>
                    <a:srcRect l="3709" t="2200" r="8284" b="3367"/>
                    <a:stretch>
                      <a:fillRect/>
                    </a:stretch>
                  </pic:blipFill>
                  <pic:spPr bwMode="auto">
                    <a:xfrm>
                      <a:off x="0" y="0"/>
                      <a:ext cx="2883720" cy="2695494"/>
                    </a:xfrm>
                    <a:prstGeom prst="rect">
                      <a:avLst/>
                    </a:prstGeom>
                    <a:noFill/>
                    <a:ln w="9525">
                      <a:noFill/>
                      <a:miter lim="800000"/>
                      <a:headEnd/>
                      <a:tailEnd/>
                    </a:ln>
                  </pic:spPr>
                </pic:pic>
              </a:graphicData>
            </a:graphic>
          </wp:inline>
        </w:drawing>
      </w:r>
    </w:p>
    <w:p w:rsidR="00C5455E" w:rsidRPr="00CF4748" w:rsidRDefault="00C5455E" w:rsidP="00C5455E"/>
    <w:sectPr w:rsidR="00C5455E" w:rsidRPr="00CF4748" w:rsidSect="00DC4F6A">
      <w:pgSz w:w="11906" w:h="16838"/>
      <w:pgMar w:top="1134" w:right="1440" w:bottom="1440" w:left="1134" w:header="709" w:footer="709" w:gutter="0"/>
      <w:cols w:space="708"/>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3ED3" w:rsidRDefault="008E3ED3" w:rsidP="00143FFD">
      <w:pPr>
        <w:spacing w:line="240" w:lineRule="auto"/>
      </w:pPr>
      <w:r>
        <w:separator/>
      </w:r>
    </w:p>
  </w:endnote>
  <w:endnote w:type="continuationSeparator" w:id="0">
    <w:p w:rsidR="008E3ED3" w:rsidRDefault="008E3ED3" w:rsidP="00143FF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Math">
    <w:altName w:val="Cambria"/>
    <w:panose1 w:val="00000000000000000000"/>
    <w:charset w:val="4D"/>
    <w:family w:val="roman"/>
    <w:notTrueType/>
    <w:pitch w:val="default"/>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4919410"/>
      <w:docPartObj>
        <w:docPartGallery w:val="Page Numbers (Bottom of Page)"/>
        <w:docPartUnique/>
      </w:docPartObj>
    </w:sdtPr>
    <w:sdtContent>
      <w:p w:rsidR="008E3ED3" w:rsidRDefault="008E6319">
        <w:pPr>
          <w:pStyle w:val="Footer"/>
          <w:jc w:val="center"/>
        </w:pPr>
        <w:fldSimple w:instr=" PAGE   \* MERGEFORMAT ">
          <w:r w:rsidR="004D77E5">
            <w:rPr>
              <w:noProof/>
            </w:rPr>
            <w:t>2</w:t>
          </w:r>
        </w:fldSimple>
      </w:p>
    </w:sdtContent>
  </w:sdt>
  <w:p w:rsidR="008E3ED3" w:rsidRDefault="008E3ED3">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3ED3" w:rsidRDefault="008E3ED3" w:rsidP="00143FFD">
      <w:pPr>
        <w:spacing w:line="240" w:lineRule="auto"/>
      </w:pPr>
      <w:r>
        <w:separator/>
      </w:r>
    </w:p>
  </w:footnote>
  <w:footnote w:type="continuationSeparator" w:id="0">
    <w:p w:rsidR="008E3ED3" w:rsidRDefault="008E3ED3" w:rsidP="00143FFD">
      <w:pPr>
        <w:spacing w:line="240" w:lineRule="auto"/>
      </w:pPr>
      <w:r>
        <w:continuationSeparator/>
      </w:r>
    </w:p>
  </w:footnote>
  <w:footnote w:id="1">
    <w:p w:rsidR="008E3ED3" w:rsidRDefault="008E3ED3">
      <w:pPr>
        <w:pStyle w:val="FootnoteText"/>
      </w:pPr>
      <w:r>
        <w:rPr>
          <w:rStyle w:val="FootnoteReference"/>
        </w:rPr>
        <w:footnoteRef/>
      </w:r>
      <w:r>
        <w:t xml:space="preserve"> Organisation for Economic Co-operation and Development</w:t>
      </w:r>
    </w:p>
  </w:footnote>
  <w:footnote w:id="2">
    <w:p w:rsidR="008E3ED3" w:rsidRDefault="008E3ED3" w:rsidP="00B8414C">
      <w:pPr>
        <w:pStyle w:val="FootnoteText"/>
      </w:pPr>
      <w:r>
        <w:rPr>
          <w:rStyle w:val="FootnoteReference"/>
        </w:rPr>
        <w:footnoteRef/>
      </w:r>
      <w:r>
        <w:t xml:space="preserve"> Brookes (2000) expressed the interdependence of resource productivity grandly as “the principle of the indivisibility of economic productivity”.  </w:t>
      </w:r>
    </w:p>
  </w:footnote>
  <w:footnote w:id="3">
    <w:p w:rsidR="008E3ED3" w:rsidRDefault="008E3ED3" w:rsidP="009327BB">
      <w:pPr>
        <w:rPr>
          <w:sz w:val="18"/>
          <w:szCs w:val="18"/>
        </w:rPr>
      </w:pPr>
      <w:r w:rsidRPr="0095163C">
        <w:rPr>
          <w:rStyle w:val="FootnoteReference"/>
          <w:sz w:val="18"/>
          <w:szCs w:val="18"/>
        </w:rPr>
        <w:footnoteRef/>
      </w:r>
      <w:r w:rsidRPr="0095163C">
        <w:rPr>
          <w:sz w:val="18"/>
          <w:szCs w:val="18"/>
        </w:rPr>
        <w:t xml:space="preserve"> </w:t>
      </w:r>
      <w:r w:rsidRPr="001A252E">
        <w:rPr>
          <w:sz w:val="18"/>
          <w:szCs w:val="18"/>
        </w:rPr>
        <w:t xml:space="preserve">Total expenditure is used as a proxy for income, which is common in household demand studies </w:t>
      </w:r>
      <w:r w:rsidR="008E6319" w:rsidRPr="001A252E">
        <w:rPr>
          <w:sz w:val="18"/>
          <w:szCs w:val="18"/>
        </w:rPr>
        <w:fldChar w:fldCharType="begin">
          <w:fldData xml:space="preserve">PEVuZE5vdGU+PENpdGU+PEF1dGhvcj5EZWF0b248L0F1dGhvcj48WWVhcj4xOTgwPC9ZZWFyPjxS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</w:fldData>
        </w:fldChar>
      </w:r>
      <w:r>
        <w:rPr>
          <w:sz w:val="18"/>
          <w:szCs w:val="18"/>
        </w:rPr>
        <w:instrText xml:space="preserve"> ADDIN EN.CITE </w:instrText>
      </w:r>
      <w:r w:rsidR="008E6319">
        <w:rPr>
          <w:sz w:val="18"/>
          <w:szCs w:val="18"/>
        </w:rPr>
        <w:fldChar w:fldCharType="begin">
          <w:fldData xml:space="preserve">PEVuZE5vdGU+PENpdGU+PEF1dGhvcj5EZWF0b248L0F1dGhvcj48WWVhcj4xOTgwPC9ZZWFyPjxS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</w:fldData>
        </w:fldChar>
      </w:r>
      <w:r>
        <w:rPr>
          <w:sz w:val="18"/>
          <w:szCs w:val="18"/>
        </w:rPr>
        <w:instrText xml:space="preserve"> ADDIN EN.CITE.DATA </w:instrText>
      </w:r>
      <w:r w:rsidR="00C3784D" w:rsidRPr="008E6319">
        <w:rPr>
          <w:sz w:val="18"/>
          <w:szCs w:val="18"/>
        </w:rPr>
      </w:r>
      <w:r w:rsidR="008E6319">
        <w:rPr>
          <w:sz w:val="18"/>
          <w:szCs w:val="18"/>
        </w:rPr>
        <w:fldChar w:fldCharType="end"/>
      </w:r>
      <w:r w:rsidR="00C3784D" w:rsidRPr="008E6319">
        <w:rPr>
          <w:sz w:val="18"/>
          <w:szCs w:val="18"/>
        </w:rPr>
      </w:r>
      <w:r w:rsidR="008E6319" w:rsidRPr="001A252E">
        <w:rPr>
          <w:sz w:val="18"/>
          <w:szCs w:val="18"/>
        </w:rPr>
        <w:fldChar w:fldCharType="separate"/>
      </w:r>
      <w:r w:rsidRPr="001A252E">
        <w:rPr>
          <w:sz w:val="18"/>
          <w:szCs w:val="18"/>
        </w:rPr>
        <w:t>(Deaton and Muellbauer, 1980; Haque, 2005; Brannlund et al., 2007)</w:t>
      </w:r>
      <w:r w:rsidR="008E6319" w:rsidRPr="001A252E">
        <w:rPr>
          <w:sz w:val="18"/>
          <w:szCs w:val="18"/>
        </w:rPr>
        <w:fldChar w:fldCharType="end"/>
      </w:r>
      <w:r w:rsidRPr="001A252E">
        <w:rPr>
          <w:sz w:val="18"/>
          <w:szCs w:val="18"/>
        </w:rPr>
        <w:t>.</w:t>
      </w:r>
    </w:p>
    <w:p w:rsidR="008E3ED3" w:rsidRPr="001A252E" w:rsidRDefault="008E3ED3" w:rsidP="009327BB">
      <w:pPr>
        <w:rPr>
          <w:sz w:val="18"/>
          <w:szCs w:val="18"/>
        </w:rPr>
      </w:pPr>
    </w:p>
  </w:footnote>
  <w:footnote w:id="4">
    <w:p w:rsidR="008E3ED3" w:rsidRPr="0003096C" w:rsidRDefault="008E3ED3" w:rsidP="0003096C">
      <w:pPr>
        <w:jc w:val="left"/>
        <w:rPr>
          <w:sz w:val="18"/>
        </w:rPr>
      </w:pPr>
      <w:r w:rsidRPr="0003096C">
        <w:rPr>
          <w:rStyle w:val="FootnoteReference"/>
          <w:sz w:val="18"/>
        </w:rPr>
        <w:footnoteRef/>
      </w:r>
      <w:r w:rsidRPr="0003096C">
        <w:rPr>
          <w:sz w:val="18"/>
        </w:rPr>
        <w:t xml:space="preserve"> This demand system represents the final budgeting stage of a household after savings decisions and decisions in housing expenditure.  As such, housing demand is excluded from the model, and the model assumes not changes to the household savings rate (which </w:t>
      </w:r>
      <w:r w:rsidRPr="0003096C">
        <w:rPr>
          <w:sz w:val="18"/>
          <w:szCs w:val="18"/>
        </w:rPr>
        <w:t xml:space="preserve">is supported by recent Australian data which show negative household savings rates </w:t>
      </w:r>
      <w:r w:rsidR="008E6319" w:rsidRPr="0003096C">
        <w:rPr>
          <w:sz w:val="18"/>
          <w:szCs w:val="18"/>
        </w:rPr>
        <w:fldChar w:fldCharType="begin"/>
      </w:r>
      <w:r>
        <w:rPr>
          <w:sz w:val="18"/>
          <w:szCs w:val="18"/>
        </w:rPr>
        <w:instrText xml:space="preserve"> ADDIN EN.CITE &lt;EndNote&gt;&lt;Cite ExcludeAuth="1"&gt;&lt;Year&gt;2008&lt;/Year&gt;&lt;RecNum&gt;182&lt;/RecNum&gt;&lt;record&gt;&lt;rec-number&gt;182&lt;/rec-number&gt;&lt;foreign-keys&gt;&lt;key app="EN" db-id="wprxxv0twtratle9sf8pp0ehs5exaftx20dr"&gt;182&lt;/key&gt;&lt;/foreign-keys&gt;&lt;ref-type name="Report"&gt;27&lt;/ref-type&gt;&lt;contributors&gt;&lt;/contributors&gt;&lt;titles&gt;&lt;title&gt;Energy update&lt;/title&gt;&lt;/titles&gt;&lt;number&gt;1646&lt;/number&gt;&lt;dates&gt;&lt;year&gt;2008&lt;/year&gt;&lt;/dates&gt;&lt;pub-location&gt;Canberra&lt;/pub-location&gt;&lt;publisher&gt;Australian Bureau of Agricultural and Resource Economics&lt;/publisher&gt;&lt;urls&gt;&lt;/urls&gt;&lt;/record&gt;&lt;/Cite&gt;&lt;/EndNote&gt;</w:instrText>
      </w:r>
      <w:r w:rsidR="008E6319" w:rsidRPr="0003096C">
        <w:rPr>
          <w:sz w:val="18"/>
          <w:szCs w:val="18"/>
        </w:rPr>
        <w:fldChar w:fldCharType="separate"/>
      </w:r>
      <w:r w:rsidRPr="0003096C">
        <w:rPr>
          <w:sz w:val="18"/>
          <w:szCs w:val="18"/>
        </w:rPr>
        <w:t>(2008f)</w:t>
      </w:r>
      <w:r w:rsidR="008E6319" w:rsidRPr="0003096C">
        <w:rPr>
          <w:sz w:val="18"/>
          <w:szCs w:val="18"/>
        </w:rPr>
        <w:fldChar w:fldCharType="end"/>
      </w:r>
      <w:r w:rsidRPr="0003096C">
        <w:rPr>
          <w:sz w:val="18"/>
          <w:szCs w:val="18"/>
        </w:rPr>
        <w:t>).  Also, saving itself is simply deferred consumption, so the long run effect offsets any short run effects.</w:t>
      </w:r>
      <w:r w:rsidRPr="0003096C">
        <w:rPr>
          <w:sz w:val="18"/>
        </w:rPr>
        <w:t xml:space="preserve">  </w:t>
      </w:r>
    </w:p>
    <w:p w:rsidR="008E3ED3" w:rsidRPr="0003096C" w:rsidRDefault="008E3ED3" w:rsidP="0003096C">
      <w:pPr>
        <w:jc w:val="left"/>
        <w:rPr>
          <w:sz w:val="18"/>
        </w:rPr>
      </w:pPr>
    </w:p>
    <w:p w:rsidR="008E3ED3" w:rsidRPr="0003096C" w:rsidRDefault="008E3ED3" w:rsidP="0003096C">
      <w:pPr>
        <w:jc w:val="left"/>
        <w:rPr>
          <w:sz w:val="18"/>
          <w:szCs w:val="18"/>
        </w:rPr>
      </w:pPr>
      <w:r w:rsidRPr="0003096C">
        <w:rPr>
          <w:sz w:val="18"/>
          <w:szCs w:val="18"/>
        </w:rPr>
        <w:t>Some non-housing commodity groups have also been excluded.  Tobacco expenditure in particular has been excluded due to its low correlation with income and very low occurrence of its consumption amongst survey respondents.  A non-smoker does not increase his/her consumption of tobacco simply because disposable income increases. Furthermore, only 27% of households from the HES reported consuming tobacco at all. Other commodity groups excluded for these reasons are edible oils, eggs, and other medical expenses</w:t>
      </w:r>
    </w:p>
    <w:p w:rsidR="008E3ED3" w:rsidRDefault="008E3ED3">
      <w:pPr>
        <w:pStyle w:val="FootnoteText"/>
      </w:pPr>
    </w:p>
  </w:footnote>
  <w:footnote w:id="5">
    <w:p w:rsidR="008E3ED3" w:rsidRPr="00DA6A7A" w:rsidRDefault="008E3ED3" w:rsidP="00D60C53">
      <w:pPr>
        <w:pStyle w:val="FootnoteText"/>
        <w:rPr>
          <w:rFonts w:asciiTheme="majorHAnsi" w:hAnsiTheme="majorHAnsi"/>
          <w:sz w:val="18"/>
          <w:szCs w:val="18"/>
        </w:rPr>
      </w:pPr>
      <w:r w:rsidRPr="00DA6A7A">
        <w:rPr>
          <w:rStyle w:val="FootnoteReference"/>
          <w:rFonts w:asciiTheme="majorHAnsi" w:hAnsiTheme="majorHAnsi"/>
          <w:sz w:val="18"/>
          <w:szCs w:val="18"/>
        </w:rPr>
        <w:footnoteRef/>
      </w:r>
      <w:r w:rsidRPr="00DA6A7A">
        <w:rPr>
          <w:rFonts w:asciiTheme="majorHAnsi" w:hAnsiTheme="majorHAnsi"/>
          <w:sz w:val="18"/>
          <w:szCs w:val="18"/>
        </w:rPr>
        <w:t xml:space="preserve"> These are turning points in the Engel curve, characteristic of goods becoming inferior above a particular income level.  </w:t>
      </w:r>
    </w:p>
  </w:footnote>
  <w:footnote w:id="6">
    <w:p w:rsidR="008E3ED3" w:rsidRPr="00DA6A7A" w:rsidRDefault="008E3ED3" w:rsidP="00D60C53">
      <w:pPr>
        <w:pStyle w:val="FootnoteText"/>
        <w:rPr>
          <w:rFonts w:asciiTheme="majorHAnsi" w:hAnsiTheme="majorHAnsi"/>
          <w:sz w:val="18"/>
          <w:szCs w:val="18"/>
        </w:rPr>
      </w:pPr>
      <w:r w:rsidRPr="00DA6A7A">
        <w:rPr>
          <w:rStyle w:val="FootnoteReference"/>
          <w:rFonts w:asciiTheme="majorHAnsi" w:hAnsiTheme="majorHAnsi"/>
          <w:sz w:val="18"/>
          <w:szCs w:val="18"/>
        </w:rPr>
        <w:footnoteRef/>
      </w:r>
      <w:r w:rsidRPr="00DA6A7A">
        <w:rPr>
          <w:rFonts w:asciiTheme="majorHAnsi" w:hAnsiTheme="majorHAnsi"/>
          <w:sz w:val="18"/>
          <w:szCs w:val="18"/>
        </w:rPr>
        <w:t xml:space="preserve"> The adding-up criterion specifies that at all levels of total expenditure, the sum of expenditure on each commodity adds up to total expenditure.</w:t>
      </w:r>
    </w:p>
  </w:footnote>
  <w:footnote w:id="7">
    <w:p w:rsidR="008E3ED3" w:rsidRPr="001A252E" w:rsidRDefault="008E3ED3">
      <w:pPr>
        <w:pStyle w:val="FootnoteText"/>
        <w:rPr>
          <w:rFonts w:asciiTheme="majorHAnsi" w:hAnsiTheme="majorHAnsi"/>
          <w:sz w:val="18"/>
          <w:szCs w:val="18"/>
        </w:rPr>
      </w:pPr>
      <w:r w:rsidRPr="00DA6A7A">
        <w:rPr>
          <w:rStyle w:val="FootnoteReference"/>
          <w:rFonts w:asciiTheme="majorHAnsi" w:hAnsiTheme="majorHAnsi"/>
          <w:sz w:val="18"/>
          <w:szCs w:val="18"/>
        </w:rPr>
        <w:footnoteRef/>
      </w:r>
      <w:r w:rsidRPr="00DA6A7A">
        <w:rPr>
          <w:rFonts w:asciiTheme="majorHAnsi" w:hAnsiTheme="majorHAnsi"/>
          <w:sz w:val="18"/>
          <w:szCs w:val="18"/>
        </w:rPr>
        <w:t xml:space="preserve"> This functional form was determined by</w:t>
      </w:r>
      <w:r w:rsidRPr="001A252E">
        <w:rPr>
          <w:rFonts w:asciiTheme="majorHAnsi" w:hAnsiTheme="majorHAnsi"/>
          <w:sz w:val="18"/>
          <w:szCs w:val="18"/>
        </w:rPr>
        <w:t xml:space="preserve"> </w:t>
      </w:r>
      <w:proofErr w:type="spellStart"/>
      <w:r w:rsidRPr="001A252E">
        <w:rPr>
          <w:rFonts w:asciiTheme="majorHAnsi" w:hAnsiTheme="majorHAnsi"/>
          <w:sz w:val="18"/>
          <w:szCs w:val="18"/>
        </w:rPr>
        <w:t>Haque</w:t>
      </w:r>
      <w:proofErr w:type="spellEnd"/>
      <w:r w:rsidRPr="001A252E">
        <w:rPr>
          <w:rFonts w:asciiTheme="majorHAnsi" w:hAnsiTheme="majorHAnsi"/>
          <w:sz w:val="18"/>
          <w:szCs w:val="18"/>
        </w:rPr>
        <w:t xml:space="preserve"> </w:t>
      </w:r>
      <w:r w:rsidR="008E6319" w:rsidRPr="001A252E">
        <w:rPr>
          <w:rFonts w:asciiTheme="majorHAnsi" w:hAnsiTheme="majorHAnsi"/>
          <w:sz w:val="18"/>
          <w:szCs w:val="18"/>
        </w:rPr>
        <w:fldChar w:fldCharType="begin"/>
      </w:r>
      <w:r>
        <w:rPr>
          <w:rFonts w:asciiTheme="majorHAnsi" w:hAnsiTheme="majorHAnsi"/>
          <w:sz w:val="18"/>
          <w:szCs w:val="18"/>
        </w:rPr>
        <w:instrText xml:space="preserve"> ADDIN EN.CITE &lt;EndNote&gt;&lt;Cite ExcludeAuth="1"&gt;&lt;Year&gt;2005&lt;/Year&gt;&lt;RecNum&gt;137&lt;/RecNum&gt;&lt;record&gt;&lt;rec-number&gt;137&lt;/rec-number&gt;&lt;foreign-keys&gt;&lt;key app="EN" db-id="wprxxv0twtratle9sf8pp0ehs5exaftx20dr"&gt;137&lt;/key&gt;&lt;/foreign-keys&gt;&lt;ref-type name="Book"&gt;6&lt;/ref-type&gt;&lt;contributors&gt;&lt;authors&gt;&lt;author&gt;M. Ohidul Haque&lt;/author&gt;&lt;/authors&gt;&lt;/contributors&gt;&lt;titles&gt;&lt;title&gt;Income elasticity and economic development:  Methods and applications&lt;/title&gt;&lt;/titles&gt;&lt;dates&gt;&lt;year&gt;2005&lt;/year&gt;&lt;/dates&gt;&lt;pub-location&gt;Dordrecht&lt;/pub-location&gt;&lt;publisher&gt;Springer&lt;/publisher&gt;&lt;urls&gt;&lt;/urls&gt;&lt;/record&gt;&lt;/Cite&gt;&lt;/EndNote&gt;</w:instrText>
      </w:r>
      <w:r w:rsidR="008E6319" w:rsidRPr="001A252E">
        <w:rPr>
          <w:rFonts w:asciiTheme="majorHAnsi" w:hAnsiTheme="majorHAnsi"/>
          <w:sz w:val="18"/>
          <w:szCs w:val="18"/>
        </w:rPr>
        <w:fldChar w:fldCharType="separate"/>
      </w:r>
      <w:r w:rsidRPr="001A252E">
        <w:rPr>
          <w:rFonts w:asciiTheme="majorHAnsi" w:hAnsiTheme="majorHAnsi"/>
          <w:sz w:val="18"/>
          <w:szCs w:val="18"/>
        </w:rPr>
        <w:t>(2005)</w:t>
      </w:r>
      <w:r w:rsidR="008E6319" w:rsidRPr="001A252E">
        <w:rPr>
          <w:rFonts w:asciiTheme="majorHAnsi" w:hAnsiTheme="majorHAnsi"/>
          <w:sz w:val="18"/>
          <w:szCs w:val="18"/>
        </w:rPr>
        <w:fldChar w:fldCharType="end"/>
      </w:r>
      <w:r w:rsidRPr="001A252E">
        <w:rPr>
          <w:rFonts w:asciiTheme="majorHAnsi" w:hAnsiTheme="majorHAnsi"/>
          <w:sz w:val="18"/>
          <w:szCs w:val="18"/>
        </w:rPr>
        <w:t xml:space="preserve"> to provide the best fit to the 1976-77 HES data.</w:t>
      </w:r>
    </w:p>
  </w:footnote>
  <w:footnote w:id="8">
    <w:p w:rsidR="008E3ED3" w:rsidRPr="005E492C" w:rsidRDefault="008E3ED3" w:rsidP="005E492C">
      <w:pPr>
        <w:rPr>
          <w:sz w:val="18"/>
        </w:rPr>
      </w:pPr>
      <w:r w:rsidRPr="005E492C">
        <w:rPr>
          <w:rStyle w:val="FootnoteReference"/>
          <w:sz w:val="18"/>
        </w:rPr>
        <w:footnoteRef/>
      </w:r>
      <w:r w:rsidRPr="005E492C">
        <w:rPr>
          <w:sz w:val="18"/>
        </w:rPr>
        <w:t xml:space="preserve"> While t</w:t>
      </w:r>
      <w:r w:rsidRPr="005E492C">
        <w:rPr>
          <w:sz w:val="18"/>
          <w:szCs w:val="24"/>
        </w:rPr>
        <w:t xml:space="preserve">he absence of the substitution effect is a theoretical shortcoming, one might expect that households who adopt efficient alternatives will be less inclined to substitute expenditure towards that commodity.  For this reason, the efficiency case is considered a conservative or minimum estimate of the rebound effect for that type of consumption pattern change.  </w:t>
      </w:r>
    </w:p>
    <w:p w:rsidR="008E3ED3" w:rsidRDefault="008E3ED3">
      <w:pPr>
        <w:pStyle w:val="FootnoteText"/>
      </w:pPr>
    </w:p>
  </w:footnote>
  <w:footnote w:id="9">
    <w:p w:rsidR="008E3ED3" w:rsidRDefault="008E3ED3">
      <w:pPr>
        <w:pStyle w:val="FootnoteText"/>
      </w:pPr>
      <w:r>
        <w:rPr>
          <w:rStyle w:val="FootnoteReference"/>
        </w:rPr>
        <w:footnoteRef/>
      </w:r>
      <w:r>
        <w:t xml:space="preserve"> </w:t>
      </w:r>
      <w:proofErr w:type="gramStart"/>
      <w:r>
        <w:t>From the income effect only.</w:t>
      </w:r>
      <w:proofErr w:type="gramEnd"/>
    </w:p>
  </w:footnote>
  <w:footnote w:id="10">
    <w:p w:rsidR="008E3ED3" w:rsidRPr="00FF05B2" w:rsidRDefault="008E3ED3" w:rsidP="00FF05B2">
      <w:pPr>
        <w:pStyle w:val="FootnoteText"/>
        <w:rPr>
          <w:rFonts w:asciiTheme="majorHAnsi" w:hAnsiTheme="majorHAnsi"/>
          <w:sz w:val="18"/>
          <w:szCs w:val="18"/>
        </w:rPr>
      </w:pPr>
      <w:r w:rsidRPr="00FF05B2">
        <w:rPr>
          <w:rStyle w:val="FootnoteReference"/>
          <w:rFonts w:asciiTheme="majorHAnsi" w:hAnsiTheme="majorHAnsi"/>
          <w:sz w:val="18"/>
          <w:szCs w:val="18"/>
        </w:rPr>
        <w:footnoteRef/>
      </w:r>
      <w:r w:rsidRPr="00FF05B2">
        <w:rPr>
          <w:rFonts w:asciiTheme="majorHAnsi" w:hAnsiTheme="majorHAnsi"/>
          <w:sz w:val="18"/>
          <w:szCs w:val="18"/>
        </w:rPr>
        <w:t xml:space="preserve"> All DSL2 model results are with mean values for other variables. </w:t>
      </w:r>
    </w:p>
  </w:footnote>
  <w:footnote w:id="11">
    <w:p w:rsidR="008E3ED3" w:rsidRDefault="008E3ED3">
      <w:pPr>
        <w:pStyle w:val="FootnoteText"/>
      </w:pPr>
      <w:r>
        <w:rPr>
          <w:rStyle w:val="FootnoteReference"/>
        </w:rPr>
        <w:footnoteRef/>
      </w:r>
      <w:r>
        <w:t xml:space="preserve"> After an quick survey of Brisbane CBD supermarket shelves</w:t>
      </w:r>
    </w:p>
  </w:footnote>
  <w:footnote w:id="12">
    <w:p w:rsidR="008E3ED3" w:rsidRPr="00A055A3" w:rsidRDefault="008E3ED3" w:rsidP="002079F6">
      <w:pPr>
        <w:rPr>
          <w:sz w:val="18"/>
          <w:szCs w:val="18"/>
        </w:rPr>
      </w:pPr>
      <w:r w:rsidRPr="00A055A3">
        <w:rPr>
          <w:rStyle w:val="FootnoteReference"/>
          <w:sz w:val="18"/>
          <w:szCs w:val="18"/>
        </w:rPr>
        <w:footnoteRef/>
      </w:r>
      <w:r w:rsidRPr="00A055A3">
        <w:rPr>
          <w:sz w:val="18"/>
          <w:szCs w:val="18"/>
        </w:rPr>
        <w:t xml:space="preserve"> </w:t>
      </w:r>
      <w:proofErr w:type="spellStart"/>
      <w:r w:rsidRPr="00A055A3">
        <w:rPr>
          <w:sz w:val="18"/>
          <w:szCs w:val="18"/>
        </w:rPr>
        <w:t>Isoquants</w:t>
      </w:r>
      <w:proofErr w:type="spellEnd"/>
      <w:r w:rsidRPr="00A055A3">
        <w:rPr>
          <w:sz w:val="18"/>
          <w:szCs w:val="18"/>
        </w:rPr>
        <w:t xml:space="preserve"> on the left of the delineation are output levels at given technology level (a given production function), and on the right, are indifference curves.  The output of each graph becomes an input to the one on the right.</w:t>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C08E4"/>
    <w:multiLevelType w:val="hybridMultilevel"/>
    <w:tmpl w:val="997471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5D77B71"/>
    <w:multiLevelType w:val="hybridMultilevel"/>
    <w:tmpl w:val="6848EAAC"/>
    <w:lvl w:ilvl="0" w:tplc="0409000F">
      <w:start w:val="1"/>
      <w:numFmt w:val="lowerRoman"/>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1CBA404B"/>
    <w:multiLevelType w:val="hybridMultilevel"/>
    <w:tmpl w:val="F508C2A2"/>
    <w:lvl w:ilvl="0" w:tplc="C1E28864">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1FB33FDF"/>
    <w:multiLevelType w:val="hybridMultilevel"/>
    <w:tmpl w:val="4176D9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FD27F8C"/>
    <w:multiLevelType w:val="hybridMultilevel"/>
    <w:tmpl w:val="290C20B4"/>
    <w:lvl w:ilvl="0" w:tplc="0409000F">
      <w:start w:val="1"/>
      <w:numFmt w:val="lowerRoman"/>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1FD97622"/>
    <w:multiLevelType w:val="hybridMultilevel"/>
    <w:tmpl w:val="634608A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20DD0857"/>
    <w:multiLevelType w:val="hybridMultilevel"/>
    <w:tmpl w:val="B64C1D6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26AC464E"/>
    <w:multiLevelType w:val="multilevel"/>
    <w:tmpl w:val="0340246C"/>
    <w:lvl w:ilvl="0">
      <w:start w:val="1"/>
      <w:numFmt w:val="decimal"/>
      <w:lvlText w:val="%1."/>
      <w:lvlJc w:val="left"/>
      <w:pPr>
        <w:ind w:left="720" w:hanging="360"/>
      </w:pPr>
      <w:rPr>
        <w:rFonts w:cs="Times New Roman"/>
      </w:rPr>
    </w:lvl>
    <w:lvl w:ilvl="1">
      <w:start w:val="4"/>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8">
    <w:nsid w:val="30B0196A"/>
    <w:multiLevelType w:val="hybridMultilevel"/>
    <w:tmpl w:val="388A947A"/>
    <w:lvl w:ilvl="0" w:tplc="949EE01C">
      <w:start w:val="1"/>
      <w:numFmt w:val="decimal"/>
      <w:lvlText w:val="%1."/>
      <w:lvlJc w:val="left"/>
      <w:pPr>
        <w:ind w:left="720" w:hanging="360"/>
      </w:pPr>
      <w:rPr>
        <w:rFonts w:eastAsiaTheme="majorEastAsia" w:cstheme="majorBidi" w:hint="default"/>
        <w:b/>
        <w:sz w:val="28"/>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40BD4C0C"/>
    <w:multiLevelType w:val="hybridMultilevel"/>
    <w:tmpl w:val="640A5B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454E7860"/>
    <w:multiLevelType w:val="hybridMultilevel"/>
    <w:tmpl w:val="8A7C1B60"/>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459E7FA8"/>
    <w:multiLevelType w:val="hybridMultilevel"/>
    <w:tmpl w:val="540CA8A8"/>
    <w:lvl w:ilvl="0" w:tplc="C1E28864">
      <w:start w:val="1"/>
      <w:numFmt w:val="lowerRoman"/>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49353902"/>
    <w:multiLevelType w:val="hybridMultilevel"/>
    <w:tmpl w:val="8EAC0750"/>
    <w:lvl w:ilvl="0" w:tplc="0C09001B">
      <w:start w:val="1"/>
      <w:numFmt w:val="low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0480EDC"/>
    <w:multiLevelType w:val="hybridMultilevel"/>
    <w:tmpl w:val="634608A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5099452A"/>
    <w:multiLevelType w:val="hybridMultilevel"/>
    <w:tmpl w:val="EC0647EA"/>
    <w:lvl w:ilvl="0" w:tplc="EDDCC27E">
      <w:start w:val="1"/>
      <w:numFmt w:val="decimal"/>
      <w:lvlText w:val="%1."/>
      <w:lvlJc w:val="left"/>
      <w:pPr>
        <w:ind w:left="720" w:hanging="360"/>
      </w:pPr>
      <w:rPr>
        <w:rFonts w:eastAsiaTheme="majorEastAsia" w:cstheme="majorBidi" w:hint="default"/>
        <w:b/>
        <w:sz w:val="28"/>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527C290A"/>
    <w:multiLevelType w:val="hybridMultilevel"/>
    <w:tmpl w:val="53C6319E"/>
    <w:lvl w:ilvl="0" w:tplc="0C09000F">
      <w:start w:val="1"/>
      <w:numFmt w:val="decimal"/>
      <w:lvlText w:val="%1."/>
      <w:lvlJc w:val="left"/>
      <w:pPr>
        <w:tabs>
          <w:tab w:val="num" w:pos="720"/>
        </w:tabs>
        <w:ind w:left="720" w:hanging="360"/>
      </w:pPr>
      <w:rPr>
        <w:rFonts w:cs="Times New Roman" w:hint="default"/>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16">
    <w:nsid w:val="53EC3F36"/>
    <w:multiLevelType w:val="hybridMultilevel"/>
    <w:tmpl w:val="634608A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5B9937C3"/>
    <w:multiLevelType w:val="hybridMultilevel"/>
    <w:tmpl w:val="429CE3A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5E4D789C"/>
    <w:multiLevelType w:val="hybridMultilevel"/>
    <w:tmpl w:val="94A893BC"/>
    <w:lvl w:ilvl="0" w:tplc="0409000F">
      <w:start w:val="1"/>
      <w:numFmt w:val="lowerRoman"/>
      <w:lvlText w:val="%1."/>
      <w:lvlJc w:val="left"/>
      <w:pPr>
        <w:tabs>
          <w:tab w:val="num" w:pos="720"/>
        </w:tabs>
        <w:ind w:left="720" w:hanging="360"/>
      </w:pPr>
      <w:rPr>
        <w:rFonts w:cs="Times New Roman" w:hint="default"/>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19">
    <w:nsid w:val="726E294E"/>
    <w:multiLevelType w:val="hybridMultilevel"/>
    <w:tmpl w:val="8F80A7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72963731"/>
    <w:multiLevelType w:val="hybridMultilevel"/>
    <w:tmpl w:val="133C64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74261D47"/>
    <w:multiLevelType w:val="hybridMultilevel"/>
    <w:tmpl w:val="74A2DE2C"/>
    <w:lvl w:ilvl="0" w:tplc="E640CBBC">
      <w:start w:val="1"/>
      <w:numFmt w:val="decimal"/>
      <w:lvlText w:val="%1."/>
      <w:lvlJc w:val="left"/>
      <w:pPr>
        <w:ind w:left="-207" w:hanging="360"/>
      </w:pPr>
      <w:rPr>
        <w:rFonts w:hint="default"/>
      </w:rPr>
    </w:lvl>
    <w:lvl w:ilvl="1" w:tplc="0C090019" w:tentative="1">
      <w:start w:val="1"/>
      <w:numFmt w:val="lowerLetter"/>
      <w:lvlText w:val="%2."/>
      <w:lvlJc w:val="left"/>
      <w:pPr>
        <w:ind w:left="513" w:hanging="360"/>
      </w:pPr>
    </w:lvl>
    <w:lvl w:ilvl="2" w:tplc="0C09001B" w:tentative="1">
      <w:start w:val="1"/>
      <w:numFmt w:val="lowerRoman"/>
      <w:lvlText w:val="%3."/>
      <w:lvlJc w:val="right"/>
      <w:pPr>
        <w:ind w:left="1233" w:hanging="180"/>
      </w:pPr>
    </w:lvl>
    <w:lvl w:ilvl="3" w:tplc="0C09000F" w:tentative="1">
      <w:start w:val="1"/>
      <w:numFmt w:val="decimal"/>
      <w:lvlText w:val="%4."/>
      <w:lvlJc w:val="left"/>
      <w:pPr>
        <w:ind w:left="1953" w:hanging="360"/>
      </w:pPr>
    </w:lvl>
    <w:lvl w:ilvl="4" w:tplc="0C090019" w:tentative="1">
      <w:start w:val="1"/>
      <w:numFmt w:val="lowerLetter"/>
      <w:lvlText w:val="%5."/>
      <w:lvlJc w:val="left"/>
      <w:pPr>
        <w:ind w:left="2673" w:hanging="360"/>
      </w:pPr>
    </w:lvl>
    <w:lvl w:ilvl="5" w:tplc="0C09001B" w:tentative="1">
      <w:start w:val="1"/>
      <w:numFmt w:val="lowerRoman"/>
      <w:lvlText w:val="%6."/>
      <w:lvlJc w:val="right"/>
      <w:pPr>
        <w:ind w:left="3393" w:hanging="180"/>
      </w:pPr>
    </w:lvl>
    <w:lvl w:ilvl="6" w:tplc="0C09000F" w:tentative="1">
      <w:start w:val="1"/>
      <w:numFmt w:val="decimal"/>
      <w:lvlText w:val="%7."/>
      <w:lvlJc w:val="left"/>
      <w:pPr>
        <w:ind w:left="4113" w:hanging="360"/>
      </w:pPr>
    </w:lvl>
    <w:lvl w:ilvl="7" w:tplc="0C090019" w:tentative="1">
      <w:start w:val="1"/>
      <w:numFmt w:val="lowerLetter"/>
      <w:lvlText w:val="%8."/>
      <w:lvlJc w:val="left"/>
      <w:pPr>
        <w:ind w:left="4833" w:hanging="360"/>
      </w:pPr>
    </w:lvl>
    <w:lvl w:ilvl="8" w:tplc="0C09001B" w:tentative="1">
      <w:start w:val="1"/>
      <w:numFmt w:val="lowerRoman"/>
      <w:lvlText w:val="%9."/>
      <w:lvlJc w:val="right"/>
      <w:pPr>
        <w:ind w:left="5553" w:hanging="180"/>
      </w:pPr>
    </w:lvl>
  </w:abstractNum>
  <w:num w:numId="1">
    <w:abstractNumId w:val="18"/>
  </w:num>
  <w:num w:numId="2">
    <w:abstractNumId w:val="9"/>
  </w:num>
  <w:num w:numId="3">
    <w:abstractNumId w:val="4"/>
  </w:num>
  <w:num w:numId="4">
    <w:abstractNumId w:val="0"/>
  </w:num>
  <w:num w:numId="5">
    <w:abstractNumId w:val="1"/>
  </w:num>
  <w:num w:numId="6">
    <w:abstractNumId w:val="20"/>
  </w:num>
  <w:num w:numId="7">
    <w:abstractNumId w:val="11"/>
  </w:num>
  <w:num w:numId="8">
    <w:abstractNumId w:val="10"/>
  </w:num>
  <w:num w:numId="9">
    <w:abstractNumId w:val="15"/>
  </w:num>
  <w:num w:numId="10">
    <w:abstractNumId w:val="3"/>
  </w:num>
  <w:num w:numId="11">
    <w:abstractNumId w:val="7"/>
  </w:num>
  <w:num w:numId="12">
    <w:abstractNumId w:val="12"/>
  </w:num>
  <w:num w:numId="13">
    <w:abstractNumId w:val="19"/>
  </w:num>
  <w:num w:numId="14">
    <w:abstractNumId w:val="6"/>
  </w:num>
  <w:num w:numId="15">
    <w:abstractNumId w:val="2"/>
  </w:num>
  <w:num w:numId="16">
    <w:abstractNumId w:val="8"/>
  </w:num>
  <w:num w:numId="17">
    <w:abstractNumId w:val="14"/>
  </w:num>
  <w:num w:numId="18">
    <w:abstractNumId w:val="21"/>
  </w:num>
  <w:num w:numId="19">
    <w:abstractNumId w:val="17"/>
  </w:num>
  <w:num w:numId="20">
    <w:abstractNumId w:val="16"/>
  </w:num>
  <w:num w:numId="21">
    <w:abstractNumId w:val="5"/>
  </w:num>
  <w:num w:numId="22">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oNotTrackMoves/>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docVars>
    <w:docVar w:name="EN.InstantFormat" w:val="&lt;ENInstantFormat&gt;&lt;Enabled&gt;1&lt;/Enabled&gt;&lt;ScanUnformatted&gt;1&lt;/ScanUnformatted&gt;&lt;ScanChanges&gt;1&lt;/ScanChanges&gt;&lt;/ENInstantFormat&gt;"/>
    <w:docVar w:name="EN.Layout" w:val="&lt;ENLayout&gt;&lt;Style&gt;Energy Policy&lt;/Style&gt;&lt;LeftDelim&gt;{&lt;/LeftDelim&gt;&lt;RightDelim&gt;}&lt;/RightDelim&gt;&lt;FontName&gt;Cambria&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ENLibraries&gt;&lt;Libraries&gt;&lt;item&gt;Thesis References.enl&lt;/item&gt;&lt;/Libraries&gt;&lt;/ENLibraries&gt;"/>
  </w:docVars>
  <w:rsids>
    <w:rsidRoot w:val="00D93DEA"/>
    <w:rsid w:val="000071F7"/>
    <w:rsid w:val="00012D29"/>
    <w:rsid w:val="000201C2"/>
    <w:rsid w:val="000240E6"/>
    <w:rsid w:val="0003096C"/>
    <w:rsid w:val="00034ED8"/>
    <w:rsid w:val="00036A8F"/>
    <w:rsid w:val="000418E3"/>
    <w:rsid w:val="0006004C"/>
    <w:rsid w:val="00066A5E"/>
    <w:rsid w:val="0007134B"/>
    <w:rsid w:val="00084AE0"/>
    <w:rsid w:val="000859A3"/>
    <w:rsid w:val="00093533"/>
    <w:rsid w:val="0009646D"/>
    <w:rsid w:val="000A2A12"/>
    <w:rsid w:val="000A334D"/>
    <w:rsid w:val="000C610C"/>
    <w:rsid w:val="00103331"/>
    <w:rsid w:val="00104B16"/>
    <w:rsid w:val="00111442"/>
    <w:rsid w:val="00111B53"/>
    <w:rsid w:val="001311EF"/>
    <w:rsid w:val="00132EEE"/>
    <w:rsid w:val="00135D32"/>
    <w:rsid w:val="00140B17"/>
    <w:rsid w:val="00140D99"/>
    <w:rsid w:val="00143FFD"/>
    <w:rsid w:val="001452D7"/>
    <w:rsid w:val="00147E66"/>
    <w:rsid w:val="00155958"/>
    <w:rsid w:val="00171809"/>
    <w:rsid w:val="00172EE3"/>
    <w:rsid w:val="001740DB"/>
    <w:rsid w:val="00181299"/>
    <w:rsid w:val="0018175E"/>
    <w:rsid w:val="00187606"/>
    <w:rsid w:val="001908FA"/>
    <w:rsid w:val="00197C5E"/>
    <w:rsid w:val="001A252E"/>
    <w:rsid w:val="001A27F6"/>
    <w:rsid w:val="001C6B4D"/>
    <w:rsid w:val="001D227D"/>
    <w:rsid w:val="001E3DDA"/>
    <w:rsid w:val="002023B7"/>
    <w:rsid w:val="00202C8F"/>
    <w:rsid w:val="00203A6E"/>
    <w:rsid w:val="002079F6"/>
    <w:rsid w:val="00216829"/>
    <w:rsid w:val="00222ECC"/>
    <w:rsid w:val="00225AF6"/>
    <w:rsid w:val="00234F63"/>
    <w:rsid w:val="00252C31"/>
    <w:rsid w:val="0025539A"/>
    <w:rsid w:val="002816CE"/>
    <w:rsid w:val="0028285D"/>
    <w:rsid w:val="002851B3"/>
    <w:rsid w:val="00292163"/>
    <w:rsid w:val="00294917"/>
    <w:rsid w:val="00294E89"/>
    <w:rsid w:val="002A450E"/>
    <w:rsid w:val="002A5402"/>
    <w:rsid w:val="002B0DD9"/>
    <w:rsid w:val="002C4945"/>
    <w:rsid w:val="002D3914"/>
    <w:rsid w:val="002E1786"/>
    <w:rsid w:val="002E2C87"/>
    <w:rsid w:val="002E3218"/>
    <w:rsid w:val="002E3F52"/>
    <w:rsid w:val="002E5F3A"/>
    <w:rsid w:val="002E6143"/>
    <w:rsid w:val="002E68DA"/>
    <w:rsid w:val="002F18E6"/>
    <w:rsid w:val="002F1EFC"/>
    <w:rsid w:val="002F6509"/>
    <w:rsid w:val="00301D85"/>
    <w:rsid w:val="003114FB"/>
    <w:rsid w:val="003275FD"/>
    <w:rsid w:val="00337B1C"/>
    <w:rsid w:val="00342DBE"/>
    <w:rsid w:val="0034388D"/>
    <w:rsid w:val="003442B3"/>
    <w:rsid w:val="003442BB"/>
    <w:rsid w:val="00344C8C"/>
    <w:rsid w:val="00352DFC"/>
    <w:rsid w:val="00357F98"/>
    <w:rsid w:val="0037173D"/>
    <w:rsid w:val="00374691"/>
    <w:rsid w:val="0037569D"/>
    <w:rsid w:val="00375BD9"/>
    <w:rsid w:val="003A2543"/>
    <w:rsid w:val="003C6F03"/>
    <w:rsid w:val="003D2F96"/>
    <w:rsid w:val="003D5E06"/>
    <w:rsid w:val="003E7A6B"/>
    <w:rsid w:val="00407AF2"/>
    <w:rsid w:val="00420094"/>
    <w:rsid w:val="00430E18"/>
    <w:rsid w:val="004355A8"/>
    <w:rsid w:val="00440D16"/>
    <w:rsid w:val="00441741"/>
    <w:rsid w:val="004538A3"/>
    <w:rsid w:val="00463373"/>
    <w:rsid w:val="004762FF"/>
    <w:rsid w:val="0047707E"/>
    <w:rsid w:val="00480C27"/>
    <w:rsid w:val="00481687"/>
    <w:rsid w:val="004837D9"/>
    <w:rsid w:val="0049349E"/>
    <w:rsid w:val="004A294E"/>
    <w:rsid w:val="004A38A0"/>
    <w:rsid w:val="004A4633"/>
    <w:rsid w:val="004B0B01"/>
    <w:rsid w:val="004B144D"/>
    <w:rsid w:val="004B4DA3"/>
    <w:rsid w:val="004B67D8"/>
    <w:rsid w:val="004B7A87"/>
    <w:rsid w:val="004C360A"/>
    <w:rsid w:val="004D643D"/>
    <w:rsid w:val="004D77E5"/>
    <w:rsid w:val="004D77E6"/>
    <w:rsid w:val="0050745A"/>
    <w:rsid w:val="00507636"/>
    <w:rsid w:val="00510212"/>
    <w:rsid w:val="00516AD7"/>
    <w:rsid w:val="005216C2"/>
    <w:rsid w:val="00524059"/>
    <w:rsid w:val="005269CF"/>
    <w:rsid w:val="005278AF"/>
    <w:rsid w:val="005308A9"/>
    <w:rsid w:val="0053780D"/>
    <w:rsid w:val="0054103D"/>
    <w:rsid w:val="005466D9"/>
    <w:rsid w:val="0055141F"/>
    <w:rsid w:val="00557AC6"/>
    <w:rsid w:val="00580482"/>
    <w:rsid w:val="00587363"/>
    <w:rsid w:val="00592AAA"/>
    <w:rsid w:val="005A06A0"/>
    <w:rsid w:val="005B2B40"/>
    <w:rsid w:val="005B5E9D"/>
    <w:rsid w:val="005C0492"/>
    <w:rsid w:val="005C71B5"/>
    <w:rsid w:val="005C79F8"/>
    <w:rsid w:val="005D09CB"/>
    <w:rsid w:val="005D1060"/>
    <w:rsid w:val="005D50D4"/>
    <w:rsid w:val="005E3325"/>
    <w:rsid w:val="005E465F"/>
    <w:rsid w:val="005E492C"/>
    <w:rsid w:val="005F1E5A"/>
    <w:rsid w:val="005F4A9F"/>
    <w:rsid w:val="00630691"/>
    <w:rsid w:val="0064132A"/>
    <w:rsid w:val="00641E03"/>
    <w:rsid w:val="0064379B"/>
    <w:rsid w:val="00647494"/>
    <w:rsid w:val="00673FB0"/>
    <w:rsid w:val="00675FAF"/>
    <w:rsid w:val="00687164"/>
    <w:rsid w:val="006922E3"/>
    <w:rsid w:val="006B61CF"/>
    <w:rsid w:val="006C4E18"/>
    <w:rsid w:val="006C786F"/>
    <w:rsid w:val="006D01BD"/>
    <w:rsid w:val="006D1588"/>
    <w:rsid w:val="006E1155"/>
    <w:rsid w:val="00742759"/>
    <w:rsid w:val="0076051B"/>
    <w:rsid w:val="00765C45"/>
    <w:rsid w:val="0077728A"/>
    <w:rsid w:val="00777D83"/>
    <w:rsid w:val="007940A3"/>
    <w:rsid w:val="00797BFB"/>
    <w:rsid w:val="007A108F"/>
    <w:rsid w:val="007A61B5"/>
    <w:rsid w:val="007B35F7"/>
    <w:rsid w:val="007B40C4"/>
    <w:rsid w:val="007B4409"/>
    <w:rsid w:val="007B4951"/>
    <w:rsid w:val="007B75E4"/>
    <w:rsid w:val="007C412E"/>
    <w:rsid w:val="007C4A4A"/>
    <w:rsid w:val="007C4EE4"/>
    <w:rsid w:val="007D334E"/>
    <w:rsid w:val="007D5A69"/>
    <w:rsid w:val="007D5C95"/>
    <w:rsid w:val="007F2CF7"/>
    <w:rsid w:val="007F67D2"/>
    <w:rsid w:val="007F6A9E"/>
    <w:rsid w:val="00804634"/>
    <w:rsid w:val="0080464F"/>
    <w:rsid w:val="008104C4"/>
    <w:rsid w:val="00812C41"/>
    <w:rsid w:val="00827393"/>
    <w:rsid w:val="008361DB"/>
    <w:rsid w:val="00836955"/>
    <w:rsid w:val="00840A1F"/>
    <w:rsid w:val="008415A7"/>
    <w:rsid w:val="00851AFE"/>
    <w:rsid w:val="00866145"/>
    <w:rsid w:val="00871018"/>
    <w:rsid w:val="00892258"/>
    <w:rsid w:val="008A0A01"/>
    <w:rsid w:val="008A1B67"/>
    <w:rsid w:val="008B1C5B"/>
    <w:rsid w:val="008C7E38"/>
    <w:rsid w:val="008D3011"/>
    <w:rsid w:val="008E3ED3"/>
    <w:rsid w:val="008E6319"/>
    <w:rsid w:val="008F7834"/>
    <w:rsid w:val="00901E9C"/>
    <w:rsid w:val="00907134"/>
    <w:rsid w:val="00907C54"/>
    <w:rsid w:val="0091089B"/>
    <w:rsid w:val="009136A7"/>
    <w:rsid w:val="0091718B"/>
    <w:rsid w:val="00923F6C"/>
    <w:rsid w:val="009267C8"/>
    <w:rsid w:val="00926E13"/>
    <w:rsid w:val="009327BB"/>
    <w:rsid w:val="00932BE9"/>
    <w:rsid w:val="009463D9"/>
    <w:rsid w:val="00950C29"/>
    <w:rsid w:val="0095163C"/>
    <w:rsid w:val="00954845"/>
    <w:rsid w:val="00973FD6"/>
    <w:rsid w:val="00977650"/>
    <w:rsid w:val="00984E1C"/>
    <w:rsid w:val="009930D6"/>
    <w:rsid w:val="00995AF2"/>
    <w:rsid w:val="009B1878"/>
    <w:rsid w:val="009B2E44"/>
    <w:rsid w:val="009D0070"/>
    <w:rsid w:val="009E0D21"/>
    <w:rsid w:val="009E1716"/>
    <w:rsid w:val="009E3FC7"/>
    <w:rsid w:val="009E4EFD"/>
    <w:rsid w:val="009E7820"/>
    <w:rsid w:val="009F45B8"/>
    <w:rsid w:val="009F6963"/>
    <w:rsid w:val="00A021FA"/>
    <w:rsid w:val="00A038E1"/>
    <w:rsid w:val="00A055A3"/>
    <w:rsid w:val="00A060DC"/>
    <w:rsid w:val="00A07313"/>
    <w:rsid w:val="00A07DB7"/>
    <w:rsid w:val="00A1140E"/>
    <w:rsid w:val="00A1258F"/>
    <w:rsid w:val="00A219D8"/>
    <w:rsid w:val="00A22D64"/>
    <w:rsid w:val="00A23511"/>
    <w:rsid w:val="00A33AF7"/>
    <w:rsid w:val="00A43671"/>
    <w:rsid w:val="00A4702C"/>
    <w:rsid w:val="00A61B28"/>
    <w:rsid w:val="00A73C6C"/>
    <w:rsid w:val="00A75B4C"/>
    <w:rsid w:val="00A83B83"/>
    <w:rsid w:val="00A91D66"/>
    <w:rsid w:val="00A94C3E"/>
    <w:rsid w:val="00A97134"/>
    <w:rsid w:val="00AA45FE"/>
    <w:rsid w:val="00AA6DC6"/>
    <w:rsid w:val="00AB0CC7"/>
    <w:rsid w:val="00AB5EBA"/>
    <w:rsid w:val="00AC098A"/>
    <w:rsid w:val="00AD776A"/>
    <w:rsid w:val="00AD7F61"/>
    <w:rsid w:val="00AF464C"/>
    <w:rsid w:val="00B03B51"/>
    <w:rsid w:val="00B10B13"/>
    <w:rsid w:val="00B1796E"/>
    <w:rsid w:val="00B2404A"/>
    <w:rsid w:val="00B24740"/>
    <w:rsid w:val="00B40D2D"/>
    <w:rsid w:val="00B41AA1"/>
    <w:rsid w:val="00B44245"/>
    <w:rsid w:val="00B4506A"/>
    <w:rsid w:val="00B50239"/>
    <w:rsid w:val="00B50C2B"/>
    <w:rsid w:val="00B64D93"/>
    <w:rsid w:val="00B6695E"/>
    <w:rsid w:val="00B7099E"/>
    <w:rsid w:val="00B7178C"/>
    <w:rsid w:val="00B72352"/>
    <w:rsid w:val="00B76DC3"/>
    <w:rsid w:val="00B8414C"/>
    <w:rsid w:val="00B90FF7"/>
    <w:rsid w:val="00BC0E30"/>
    <w:rsid w:val="00BC10C4"/>
    <w:rsid w:val="00BD14E4"/>
    <w:rsid w:val="00BD6919"/>
    <w:rsid w:val="00BE3F74"/>
    <w:rsid w:val="00BE7DC4"/>
    <w:rsid w:val="00BF1037"/>
    <w:rsid w:val="00BF29E3"/>
    <w:rsid w:val="00BF379B"/>
    <w:rsid w:val="00C136E1"/>
    <w:rsid w:val="00C2501A"/>
    <w:rsid w:val="00C25C00"/>
    <w:rsid w:val="00C25C87"/>
    <w:rsid w:val="00C27BAA"/>
    <w:rsid w:val="00C33785"/>
    <w:rsid w:val="00C424B1"/>
    <w:rsid w:val="00C5455E"/>
    <w:rsid w:val="00C716F0"/>
    <w:rsid w:val="00C76904"/>
    <w:rsid w:val="00C7780C"/>
    <w:rsid w:val="00C84163"/>
    <w:rsid w:val="00C95895"/>
    <w:rsid w:val="00CA11F1"/>
    <w:rsid w:val="00CA3158"/>
    <w:rsid w:val="00CA7491"/>
    <w:rsid w:val="00CB0FAA"/>
    <w:rsid w:val="00CB5B50"/>
    <w:rsid w:val="00CB63C8"/>
    <w:rsid w:val="00CC77A9"/>
    <w:rsid w:val="00CD1107"/>
    <w:rsid w:val="00CD1C44"/>
    <w:rsid w:val="00CE3637"/>
    <w:rsid w:val="00CE3ED7"/>
    <w:rsid w:val="00CF4748"/>
    <w:rsid w:val="00CF7111"/>
    <w:rsid w:val="00D02FB1"/>
    <w:rsid w:val="00D031C7"/>
    <w:rsid w:val="00D03A6C"/>
    <w:rsid w:val="00D04DA7"/>
    <w:rsid w:val="00D05074"/>
    <w:rsid w:val="00D1187E"/>
    <w:rsid w:val="00D2370E"/>
    <w:rsid w:val="00D26BB2"/>
    <w:rsid w:val="00D27157"/>
    <w:rsid w:val="00D402CE"/>
    <w:rsid w:val="00D60C53"/>
    <w:rsid w:val="00D613C4"/>
    <w:rsid w:val="00D62906"/>
    <w:rsid w:val="00D6349D"/>
    <w:rsid w:val="00D67FE8"/>
    <w:rsid w:val="00D757B1"/>
    <w:rsid w:val="00D841C8"/>
    <w:rsid w:val="00D93DEA"/>
    <w:rsid w:val="00D97EE5"/>
    <w:rsid w:val="00DA1B84"/>
    <w:rsid w:val="00DA6A7A"/>
    <w:rsid w:val="00DA7D6E"/>
    <w:rsid w:val="00DB3634"/>
    <w:rsid w:val="00DB59D2"/>
    <w:rsid w:val="00DC2504"/>
    <w:rsid w:val="00DC395F"/>
    <w:rsid w:val="00DC4F6A"/>
    <w:rsid w:val="00DD417C"/>
    <w:rsid w:val="00DE52EE"/>
    <w:rsid w:val="00DE7A67"/>
    <w:rsid w:val="00E021AF"/>
    <w:rsid w:val="00E03DAE"/>
    <w:rsid w:val="00E141BE"/>
    <w:rsid w:val="00E15F08"/>
    <w:rsid w:val="00E20F4D"/>
    <w:rsid w:val="00E21AC8"/>
    <w:rsid w:val="00E24C04"/>
    <w:rsid w:val="00E25698"/>
    <w:rsid w:val="00E31DB2"/>
    <w:rsid w:val="00E33F31"/>
    <w:rsid w:val="00E354E0"/>
    <w:rsid w:val="00E36773"/>
    <w:rsid w:val="00E541BC"/>
    <w:rsid w:val="00E566CD"/>
    <w:rsid w:val="00E60B7C"/>
    <w:rsid w:val="00E61286"/>
    <w:rsid w:val="00E65F77"/>
    <w:rsid w:val="00E74EC0"/>
    <w:rsid w:val="00E85E3C"/>
    <w:rsid w:val="00EA0ADC"/>
    <w:rsid w:val="00EA1E61"/>
    <w:rsid w:val="00EA21C5"/>
    <w:rsid w:val="00EB1DCC"/>
    <w:rsid w:val="00EB5F81"/>
    <w:rsid w:val="00EB6AB8"/>
    <w:rsid w:val="00EC4C28"/>
    <w:rsid w:val="00EC5C87"/>
    <w:rsid w:val="00EC6C5A"/>
    <w:rsid w:val="00ED0ADE"/>
    <w:rsid w:val="00EE05CB"/>
    <w:rsid w:val="00EE1C2F"/>
    <w:rsid w:val="00EE73E8"/>
    <w:rsid w:val="00EF00CB"/>
    <w:rsid w:val="00EF3669"/>
    <w:rsid w:val="00EF56D6"/>
    <w:rsid w:val="00F07CF8"/>
    <w:rsid w:val="00F17A3D"/>
    <w:rsid w:val="00F20276"/>
    <w:rsid w:val="00F2228B"/>
    <w:rsid w:val="00F41C62"/>
    <w:rsid w:val="00F434A2"/>
    <w:rsid w:val="00F62F07"/>
    <w:rsid w:val="00F66E63"/>
    <w:rsid w:val="00F72FB7"/>
    <w:rsid w:val="00F82068"/>
    <w:rsid w:val="00F913D7"/>
    <w:rsid w:val="00F92431"/>
    <w:rsid w:val="00F97024"/>
    <w:rsid w:val="00FA1FE5"/>
    <w:rsid w:val="00FB5C5A"/>
    <w:rsid w:val="00FB6701"/>
    <w:rsid w:val="00FC4FF3"/>
    <w:rsid w:val="00FD43AE"/>
    <w:rsid w:val="00FD7EE7"/>
    <w:rsid w:val="00FE0BCF"/>
    <w:rsid w:val="00FF05B2"/>
    <w:rsid w:val="00FF0B5D"/>
    <w:rsid w:val="00FF1575"/>
  </w:rsids>
  <m:mathPr>
    <m:mathFont m:val="Arial Black"/>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egrouptable v:ext="edit">
        <o:entry new="1" old="0"/>
        <o:entry new="2" old="1"/>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Professional"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89B"/>
    <w:pPr>
      <w:spacing w:after="0"/>
      <w:jc w:val="both"/>
    </w:pPr>
    <w:rPr>
      <w:rFonts w:asciiTheme="majorHAnsi" w:hAnsiTheme="majorHAnsi"/>
    </w:rPr>
  </w:style>
  <w:style w:type="paragraph" w:styleId="Heading1">
    <w:name w:val="heading 1"/>
    <w:basedOn w:val="Normal"/>
    <w:next w:val="Normal"/>
    <w:link w:val="Heading1Char"/>
    <w:uiPriority w:val="9"/>
    <w:qFormat/>
    <w:rsid w:val="00E60B7C"/>
    <w:pPr>
      <w:keepNext/>
      <w:keepLines/>
      <w:spacing w:before="480" w:after="120"/>
      <w:jc w:val="left"/>
      <w:outlineLvl w:val="0"/>
    </w:pPr>
    <w:rPr>
      <w:rFonts w:eastAsiaTheme="majorEastAsia" w:cstheme="majorBidi"/>
      <w:b/>
      <w:bCs/>
      <w:szCs w:val="28"/>
    </w:rPr>
  </w:style>
  <w:style w:type="paragraph" w:styleId="Heading2">
    <w:name w:val="heading 2"/>
    <w:basedOn w:val="Normal"/>
    <w:next w:val="Normal"/>
    <w:link w:val="Heading2Char"/>
    <w:uiPriority w:val="99"/>
    <w:unhideWhenUsed/>
    <w:qFormat/>
    <w:rsid w:val="00D02FB1"/>
    <w:pPr>
      <w:keepNext/>
      <w:keepLines/>
      <w:spacing w:before="200"/>
      <w:outlineLvl w:val="1"/>
    </w:pPr>
    <w:rPr>
      <w:rFonts w:eastAsiaTheme="majorEastAsia" w:cstheme="majorBidi"/>
      <w:b/>
      <w:bCs/>
      <w:color w:val="4F81BD" w:themeColor="accent1"/>
      <w:sz w:val="26"/>
      <w:szCs w:val="26"/>
    </w:rPr>
  </w:style>
  <w:style w:type="paragraph" w:styleId="Heading3">
    <w:name w:val="heading 3"/>
    <w:basedOn w:val="Normal"/>
    <w:next w:val="Normal"/>
    <w:link w:val="Heading3Char"/>
    <w:uiPriority w:val="99"/>
    <w:qFormat/>
    <w:rsid w:val="00D60C53"/>
    <w:pPr>
      <w:keepNext/>
      <w:keepLines/>
      <w:spacing w:before="200" w:line="240" w:lineRule="auto"/>
      <w:outlineLvl w:val="2"/>
    </w:pPr>
    <w:rPr>
      <w:rFonts w:ascii="Garamond" w:eastAsia="Times New Roman" w:hAnsi="Garamond" w:cs="Times New Roman"/>
      <w:b/>
      <w:bCs/>
      <w:szCs w:val="24"/>
    </w:rPr>
  </w:style>
  <w:style w:type="paragraph" w:styleId="Heading4">
    <w:name w:val="heading 4"/>
    <w:basedOn w:val="Normal"/>
    <w:next w:val="Normal"/>
    <w:link w:val="Heading4Char"/>
    <w:uiPriority w:val="9"/>
    <w:unhideWhenUsed/>
    <w:qFormat/>
    <w:rsid w:val="00203A6E"/>
    <w:pPr>
      <w:keepNext/>
      <w:keepLines/>
      <w:spacing w:before="200"/>
      <w:outlineLvl w:val="3"/>
    </w:pPr>
    <w:rPr>
      <w:rFonts w:eastAsiaTheme="majorEastAsia" w:cstheme="majorBidi"/>
      <w:bCs/>
      <w:i/>
      <w:iCs/>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Thesis">
    <w:name w:val="Thesis"/>
    <w:basedOn w:val="Normal"/>
    <w:uiPriority w:val="99"/>
    <w:qFormat/>
    <w:rsid w:val="00D93DEA"/>
    <w:pPr>
      <w:spacing w:line="240" w:lineRule="auto"/>
    </w:pPr>
    <w:rPr>
      <w:rFonts w:ascii="Garamond" w:eastAsia="Times New Roman" w:hAnsi="Garamond" w:cs="Times New Roman"/>
    </w:rPr>
  </w:style>
  <w:style w:type="character" w:customStyle="1" w:styleId="Heading1Char">
    <w:name w:val="Heading 1 Char"/>
    <w:basedOn w:val="DefaultParagraphFont"/>
    <w:link w:val="Heading1"/>
    <w:uiPriority w:val="9"/>
    <w:rsid w:val="00E60B7C"/>
    <w:rPr>
      <w:rFonts w:asciiTheme="majorHAnsi" w:eastAsiaTheme="majorEastAsia" w:hAnsiTheme="majorHAnsi" w:cstheme="majorBidi"/>
      <w:b/>
      <w:bCs/>
      <w:szCs w:val="28"/>
    </w:rPr>
  </w:style>
  <w:style w:type="paragraph" w:styleId="DocumentMap">
    <w:name w:val="Document Map"/>
    <w:basedOn w:val="Normal"/>
    <w:link w:val="DocumentMapChar"/>
    <w:uiPriority w:val="99"/>
    <w:semiHidden/>
    <w:unhideWhenUsed/>
    <w:rsid w:val="00D02FB1"/>
    <w:pPr>
      <w:spacing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D02FB1"/>
    <w:rPr>
      <w:rFonts w:ascii="Tahoma" w:hAnsi="Tahoma" w:cs="Tahoma"/>
      <w:sz w:val="16"/>
      <w:szCs w:val="16"/>
    </w:rPr>
  </w:style>
  <w:style w:type="character" w:customStyle="1" w:styleId="Heading2Char">
    <w:name w:val="Heading 2 Char"/>
    <w:basedOn w:val="DefaultParagraphFont"/>
    <w:link w:val="Heading2"/>
    <w:uiPriority w:val="99"/>
    <w:rsid w:val="00D02FB1"/>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507636"/>
    <w:pPr>
      <w:ind w:left="720"/>
      <w:contextualSpacing/>
    </w:pPr>
  </w:style>
  <w:style w:type="paragraph" w:styleId="FootnoteText">
    <w:name w:val="footnote text"/>
    <w:basedOn w:val="Normal"/>
    <w:link w:val="FootnoteTextChar"/>
    <w:uiPriority w:val="99"/>
    <w:rsid w:val="00143FFD"/>
    <w:pPr>
      <w:spacing w:line="240" w:lineRule="auto"/>
    </w:pPr>
    <w:rPr>
      <w:rFonts w:ascii="Garamond" w:eastAsia="Times New Roman" w:hAnsi="Garamond" w:cs="Times New Roman"/>
      <w:sz w:val="20"/>
      <w:szCs w:val="20"/>
    </w:rPr>
  </w:style>
  <w:style w:type="character" w:customStyle="1" w:styleId="FootnoteTextChar">
    <w:name w:val="Footnote Text Char"/>
    <w:basedOn w:val="DefaultParagraphFont"/>
    <w:link w:val="FootnoteText"/>
    <w:uiPriority w:val="99"/>
    <w:rsid w:val="00143FFD"/>
    <w:rPr>
      <w:rFonts w:ascii="Garamond" w:eastAsia="Times New Roman" w:hAnsi="Garamond" w:cs="Times New Roman"/>
      <w:sz w:val="20"/>
      <w:szCs w:val="20"/>
    </w:rPr>
  </w:style>
  <w:style w:type="character" w:styleId="FootnoteReference">
    <w:name w:val="footnote reference"/>
    <w:basedOn w:val="DefaultParagraphFont"/>
    <w:uiPriority w:val="99"/>
    <w:rsid w:val="00143FFD"/>
    <w:rPr>
      <w:rFonts w:cs="Times New Roman"/>
      <w:vertAlign w:val="superscript"/>
    </w:rPr>
  </w:style>
  <w:style w:type="table" w:styleId="LightList-Accent3">
    <w:name w:val="Light List Accent 3"/>
    <w:basedOn w:val="TableNormal"/>
    <w:uiPriority w:val="61"/>
    <w:rsid w:val="00143FFD"/>
    <w:pPr>
      <w:spacing w:after="0" w:line="240" w:lineRule="auto"/>
    </w:pPr>
    <w:rPr>
      <w:rFonts w:ascii="Times New Roman" w:eastAsia="Times New Roman" w:hAnsi="Times New Roman" w:cs="Times New Roman"/>
      <w:lang w:eastAsia="en-AU"/>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TableGrid">
    <w:name w:val="Table Grid"/>
    <w:basedOn w:val="TableNormal"/>
    <w:uiPriority w:val="59"/>
    <w:rsid w:val="00A055A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LightShading1">
    <w:name w:val="Light Shading1"/>
    <w:basedOn w:val="TableNormal"/>
    <w:uiPriority w:val="60"/>
    <w:rsid w:val="007D334E"/>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MediumShading11">
    <w:name w:val="Medium Shading 11"/>
    <w:basedOn w:val="TableNormal"/>
    <w:uiPriority w:val="63"/>
    <w:rsid w:val="007D334E"/>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paragraph" w:styleId="BalloonText">
    <w:name w:val="Balloon Text"/>
    <w:basedOn w:val="Normal"/>
    <w:link w:val="BalloonTextChar"/>
    <w:uiPriority w:val="99"/>
    <w:semiHidden/>
    <w:unhideWhenUsed/>
    <w:rsid w:val="00D60C5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0C53"/>
    <w:rPr>
      <w:rFonts w:ascii="Tahoma" w:hAnsi="Tahoma" w:cs="Tahoma"/>
      <w:sz w:val="16"/>
      <w:szCs w:val="16"/>
    </w:rPr>
  </w:style>
  <w:style w:type="character" w:customStyle="1" w:styleId="Heading3Char">
    <w:name w:val="Heading 3 Char"/>
    <w:basedOn w:val="DefaultParagraphFont"/>
    <w:link w:val="Heading3"/>
    <w:uiPriority w:val="99"/>
    <w:rsid w:val="00D60C53"/>
    <w:rPr>
      <w:rFonts w:ascii="Garamond" w:eastAsia="Times New Roman" w:hAnsi="Garamond" w:cs="Times New Roman"/>
      <w:b/>
      <w:bCs/>
      <w:szCs w:val="24"/>
    </w:rPr>
  </w:style>
  <w:style w:type="table" w:customStyle="1" w:styleId="LightList1">
    <w:name w:val="Light List1"/>
    <w:basedOn w:val="TableNormal"/>
    <w:uiPriority w:val="61"/>
    <w:rsid w:val="00D60C53"/>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Header">
    <w:name w:val="header"/>
    <w:basedOn w:val="Normal"/>
    <w:link w:val="HeaderChar"/>
    <w:uiPriority w:val="99"/>
    <w:semiHidden/>
    <w:unhideWhenUsed/>
    <w:rsid w:val="004B67D8"/>
    <w:pPr>
      <w:tabs>
        <w:tab w:val="center" w:pos="4513"/>
        <w:tab w:val="right" w:pos="9026"/>
      </w:tabs>
      <w:spacing w:line="240" w:lineRule="auto"/>
    </w:pPr>
  </w:style>
  <w:style w:type="character" w:customStyle="1" w:styleId="HeaderChar">
    <w:name w:val="Header Char"/>
    <w:basedOn w:val="DefaultParagraphFont"/>
    <w:link w:val="Header"/>
    <w:uiPriority w:val="99"/>
    <w:semiHidden/>
    <w:rsid w:val="004B67D8"/>
    <w:rPr>
      <w:rFonts w:asciiTheme="majorHAnsi" w:hAnsiTheme="majorHAnsi"/>
    </w:rPr>
  </w:style>
  <w:style w:type="paragraph" w:styleId="Footer">
    <w:name w:val="footer"/>
    <w:basedOn w:val="Normal"/>
    <w:link w:val="FooterChar"/>
    <w:uiPriority w:val="99"/>
    <w:unhideWhenUsed/>
    <w:rsid w:val="004B67D8"/>
    <w:pPr>
      <w:tabs>
        <w:tab w:val="center" w:pos="4513"/>
        <w:tab w:val="right" w:pos="9026"/>
      </w:tabs>
      <w:spacing w:line="240" w:lineRule="auto"/>
    </w:pPr>
  </w:style>
  <w:style w:type="character" w:customStyle="1" w:styleId="FooterChar">
    <w:name w:val="Footer Char"/>
    <w:basedOn w:val="DefaultParagraphFont"/>
    <w:link w:val="Footer"/>
    <w:uiPriority w:val="99"/>
    <w:rsid w:val="004B67D8"/>
    <w:rPr>
      <w:rFonts w:asciiTheme="majorHAnsi" w:hAnsiTheme="majorHAnsi"/>
    </w:rPr>
  </w:style>
  <w:style w:type="character" w:customStyle="1" w:styleId="Heading4Char">
    <w:name w:val="Heading 4 Char"/>
    <w:basedOn w:val="DefaultParagraphFont"/>
    <w:link w:val="Heading4"/>
    <w:uiPriority w:val="9"/>
    <w:rsid w:val="00203A6E"/>
    <w:rPr>
      <w:rFonts w:asciiTheme="majorHAnsi" w:eastAsiaTheme="majorEastAsia" w:hAnsiTheme="majorHAnsi" w:cstheme="majorBidi"/>
      <w:bCs/>
      <w:i/>
      <w:iCs/>
    </w:rPr>
  </w:style>
  <w:style w:type="paragraph" w:styleId="Caption">
    <w:name w:val="caption"/>
    <w:basedOn w:val="Normal"/>
    <w:next w:val="Normal"/>
    <w:uiPriority w:val="35"/>
    <w:unhideWhenUsed/>
    <w:qFormat/>
    <w:rsid w:val="00EE1C2F"/>
    <w:pPr>
      <w:spacing w:after="200" w:line="240" w:lineRule="auto"/>
    </w:pPr>
    <w:rPr>
      <w:b/>
      <w:bCs/>
      <w:color w:val="4F81BD" w:themeColor="accent1"/>
      <w:sz w:val="18"/>
      <w:szCs w:val="18"/>
    </w:rPr>
  </w:style>
  <w:style w:type="character" w:styleId="PlaceholderText">
    <w:name w:val="Placeholder Text"/>
    <w:basedOn w:val="DefaultParagraphFont"/>
    <w:uiPriority w:val="99"/>
    <w:semiHidden/>
    <w:rsid w:val="00BF29E3"/>
    <w:rPr>
      <w:color w:val="808080"/>
    </w:rPr>
  </w:style>
  <w:style w:type="table" w:styleId="TableProfessional">
    <w:name w:val="Table Professional"/>
    <w:basedOn w:val="TableNormal"/>
    <w:rsid w:val="00EE05CB"/>
    <w:pPr>
      <w:spacing w:after="0" w:line="240" w:lineRule="auto"/>
    </w:pPr>
    <w:rPr>
      <w:rFonts w:ascii="Times New Roman" w:eastAsia="Times New Roman" w:hAnsi="Times New Roman" w:cs="Times New Roman"/>
      <w:lang w:eastAsia="en-A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styleId="Hyperlink">
    <w:name w:val="Hyperlink"/>
    <w:basedOn w:val="DefaultParagraphFont"/>
    <w:uiPriority w:val="99"/>
    <w:semiHidden/>
    <w:unhideWhenUsed/>
    <w:rsid w:val="00A94C3E"/>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20" Type="http://schemas.openxmlformats.org/officeDocument/2006/relationships/image" Target="media/image3.emf"/><Relationship Id="rId21" Type="http://schemas.openxmlformats.org/officeDocument/2006/relationships/image" Target="media/image4.emf"/><Relationship Id="rId22" Type="http://schemas.openxmlformats.org/officeDocument/2006/relationships/image" Target="media/image5.emf"/><Relationship Id="rId23" Type="http://schemas.openxmlformats.org/officeDocument/2006/relationships/image" Target="media/image6.emf"/><Relationship Id="rId24" Type="http://schemas.openxmlformats.org/officeDocument/2006/relationships/image" Target="media/image7.emf"/><Relationship Id="rId25" Type="http://schemas.openxmlformats.org/officeDocument/2006/relationships/image" Target="media/image8.emf"/><Relationship Id="rId26" Type="http://schemas.openxmlformats.org/officeDocument/2006/relationships/image" Target="media/image9.emf"/><Relationship Id="rId27" Type="http://schemas.openxmlformats.org/officeDocument/2006/relationships/image" Target="media/image10.emf"/><Relationship Id="rId28" Type="http://schemas.openxmlformats.org/officeDocument/2006/relationships/image" Target="media/image11.emf"/><Relationship Id="rId29" Type="http://schemas.openxmlformats.org/officeDocument/2006/relationships/image" Target="media/image12.emf"/><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image" Target="media/image13.emf"/><Relationship Id="rId31" Type="http://schemas.openxmlformats.org/officeDocument/2006/relationships/image" Target="media/image14.emf"/><Relationship Id="rId32" Type="http://schemas.openxmlformats.org/officeDocument/2006/relationships/image" Target="media/image15.emf"/><Relationship Id="rId9" Type="http://schemas.openxmlformats.org/officeDocument/2006/relationships/hyperlink" Target="http://www.det.csiro.au/science/de_s/de_dsm.htm" TargetMode="Externa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33" Type="http://schemas.openxmlformats.org/officeDocument/2006/relationships/fontTable" Target="fontTable.xml"/><Relationship Id="rId34" Type="http://schemas.openxmlformats.org/officeDocument/2006/relationships/theme" Target="theme/theme1.xml"/><Relationship Id="rId10" Type="http://schemas.openxmlformats.org/officeDocument/2006/relationships/hyperlink" Target="http://www.drive.com.au/know/" TargetMode="External"/><Relationship Id="rId11" Type="http://schemas.openxmlformats.org/officeDocument/2006/relationships/hyperlink" Target="http://ec.europa.eu/energy/demand/index_en.htm" TargetMode="External"/><Relationship Id="rId12" Type="http://schemas.openxmlformats.org/officeDocument/2006/relationships/hyperlink" Target="http://www.greenhousegas.nsw.gov.au/acp/energy_efficiency.asp" TargetMode="External"/><Relationship Id="rId13" Type="http://schemas.openxmlformats.org/officeDocument/2006/relationships/hyperlink" Target="http://www.mirabella.com.au/savings-calculator.html?Itemid=48" TargetMode="External"/><Relationship Id="rId14" Type="http://schemas.openxmlformats.org/officeDocument/2006/relationships/hyperlink" Target="http://www.fuelwatch.com.au/prices/dsp_hist_avg.cfm" TargetMode="External"/><Relationship Id="rId15" Type="http://schemas.openxmlformats.org/officeDocument/2006/relationships/hyperlink" Target="http://www.transport.qld.gov.au/Home/Registration/Motor_vehicles/Registration_fees/" TargetMode="External"/><Relationship Id="rId16" Type="http://schemas.openxmlformats.org/officeDocument/2006/relationships/hyperlink" Target="http://carsguide.news.com.au/site/research/" TargetMode="External"/><Relationship Id="rId17" Type="http://schemas.openxmlformats.org/officeDocument/2006/relationships/hyperlink" Target="http://www.environment.gov.au/minister/env/2007/pubs/mr20feb07.pdf" TargetMode="External"/><Relationship Id="rId18" Type="http://schemas.openxmlformats.org/officeDocument/2006/relationships/footer" Target="footer1.xml"/><Relationship Id="rId1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4DCE67-6120-E94C-9144-BA8F3AE5F7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12417</Words>
  <Characters>70782</Characters>
  <Application>Microsoft Macintosh Word</Application>
  <DocSecurity>0</DocSecurity>
  <Lines>589</Lines>
  <Paragraphs>141</Paragraphs>
  <ScaleCrop>false</ScaleCrop>
  <HeadingPairs>
    <vt:vector size="2" baseType="variant">
      <vt:variant>
        <vt:lpstr>Title</vt:lpstr>
      </vt:variant>
      <vt:variant>
        <vt:i4>1</vt:i4>
      </vt:variant>
    </vt:vector>
  </HeadingPairs>
  <TitlesOfParts>
    <vt:vector size="1" baseType="lpstr">
      <vt:lpstr/>
    </vt:vector>
  </TitlesOfParts>
  <Company>QUT</Company>
  <LinksUpToDate>false</LinksUpToDate>
  <CharactersWithSpaces>86925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Murray</dc:creator>
  <cp:keywords/>
  <dc:description/>
  <cp:lastModifiedBy>Cameron  Murray</cp:lastModifiedBy>
  <cp:revision>2</cp:revision>
  <cp:lastPrinted>2008-12-02T03:14:00Z</cp:lastPrinted>
  <dcterms:created xsi:type="dcterms:W3CDTF">2009-12-22T00:44:00Z</dcterms:created>
  <dcterms:modified xsi:type="dcterms:W3CDTF">2009-12-22T00:44:00Z</dcterms:modified>
</cp:coreProperties>
</file>