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A56B31" w:rsidRPr="00A56B31">
        <w:rPr>
          <w:color w:val="auto"/>
        </w:rPr>
        <w:t>Новоселковского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A56B31" w:rsidRPr="00A56B31">
        <w:rPr>
          <w:color w:val="auto"/>
        </w:rPr>
        <w:t>Новоселковского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7E3204">
        <w:rPr>
          <w:color w:val="auto"/>
        </w:rPr>
        <w:t>5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7E3204">
        <w:rPr>
          <w:color w:val="auto"/>
        </w:rPr>
        <w:t>6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7E3204">
        <w:rPr>
          <w:color w:val="auto"/>
        </w:rPr>
        <w:t>7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7F2319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C44C8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7F2319">
        <w:rPr>
          <w:rFonts w:ascii="Times New Roman" w:hAnsi="Times New Roman" w:cs="Times New Roman"/>
          <w:sz w:val="24"/>
          <w:szCs w:val="24"/>
        </w:rPr>
        <w:t xml:space="preserve"> </w:t>
      </w:r>
      <w:r w:rsidR="00D56F1F" w:rsidRPr="00D56F1F">
        <w:rPr>
          <w:rFonts w:ascii="Times New Roman" w:hAnsi="Times New Roman" w:cs="Times New Roman"/>
          <w:sz w:val="24"/>
          <w:szCs w:val="24"/>
        </w:rPr>
        <w:t>26</w:t>
      </w:r>
      <w:r w:rsidR="00CF540C" w:rsidRPr="00D56F1F">
        <w:rPr>
          <w:rFonts w:ascii="Times New Roman" w:hAnsi="Times New Roman" w:cs="Times New Roman"/>
          <w:sz w:val="24"/>
          <w:szCs w:val="24"/>
        </w:rPr>
        <w:t xml:space="preserve"> </w:t>
      </w:r>
      <w:r w:rsidR="00D56F1F" w:rsidRPr="00D56F1F">
        <w:rPr>
          <w:rFonts w:ascii="Times New Roman" w:hAnsi="Times New Roman" w:cs="Times New Roman"/>
          <w:sz w:val="24"/>
          <w:szCs w:val="24"/>
        </w:rPr>
        <w:t>ноября</w:t>
      </w:r>
      <w:r w:rsidRPr="00D56F1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56F1F">
        <w:rPr>
          <w:rFonts w:ascii="Times New Roman" w:hAnsi="Times New Roman" w:cs="Times New Roman"/>
          <w:sz w:val="24"/>
          <w:szCs w:val="24"/>
        </w:rPr>
        <w:t>20</w:t>
      </w:r>
      <w:r w:rsidR="00CF22B7" w:rsidRPr="00D56F1F">
        <w:rPr>
          <w:rFonts w:ascii="Times New Roman" w:hAnsi="Times New Roman" w:cs="Times New Roman"/>
          <w:sz w:val="24"/>
          <w:szCs w:val="24"/>
        </w:rPr>
        <w:t>2</w:t>
      </w:r>
      <w:r w:rsidR="007E3204" w:rsidRPr="00D56F1F">
        <w:rPr>
          <w:rFonts w:ascii="Times New Roman" w:hAnsi="Times New Roman" w:cs="Times New Roman"/>
          <w:sz w:val="24"/>
          <w:szCs w:val="24"/>
        </w:rPr>
        <w:t>4</w:t>
      </w:r>
      <w:r w:rsidRPr="00D56F1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>в соответствии с</w:t>
      </w:r>
      <w:r w:rsidR="000D3324">
        <w:t xml:space="preserve"> </w:t>
      </w:r>
      <w:r w:rsidR="00C77326" w:rsidRPr="00C77326">
        <w:t>Положени</w:t>
      </w:r>
      <w:r w:rsidR="000D3324">
        <w:t>ем</w:t>
      </w:r>
      <w:r w:rsidR="00C77326" w:rsidRPr="00C77326">
        <w:t xml:space="preserve">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 xml:space="preserve">-Посадского муниципального района от 26 октября 2021года  №79 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proofErr w:type="gramEnd"/>
      <w:r w:rsidR="00C77326" w:rsidRPr="00C77326">
        <w:t xml:space="preserve"> от </w:t>
      </w:r>
      <w:r w:rsidR="0070382B">
        <w:t>1</w:t>
      </w:r>
      <w:r w:rsidR="00F700F7">
        <w:t>4</w:t>
      </w:r>
      <w:r w:rsidR="00C77326" w:rsidRPr="00BB2696">
        <w:t>.</w:t>
      </w:r>
      <w:r w:rsidR="00BB2696" w:rsidRPr="00BB2696">
        <w:t>1</w:t>
      </w:r>
      <w:r w:rsidR="0070382B">
        <w:t>1</w:t>
      </w:r>
      <w:r w:rsidR="00C77326" w:rsidRPr="00BB2696">
        <w:t>.202</w:t>
      </w:r>
      <w:r w:rsidR="00F700F7">
        <w:t>4</w:t>
      </w:r>
      <w:r w:rsidR="00C77326" w:rsidRPr="00BB2696">
        <w:t>г. №</w:t>
      </w:r>
      <w:r w:rsidR="0070382B">
        <w:t>2</w:t>
      </w:r>
      <w:r w:rsidR="00F700F7">
        <w:t>1</w:t>
      </w:r>
      <w:r w:rsidR="00C77326" w:rsidRPr="00BB2696">
        <w:t>-р «О проведении экспертно-аналитического мероприятия «</w:t>
      </w:r>
      <w:r w:rsidR="009E08AB" w:rsidRPr="00BB2696">
        <w:t>Анализ проекта решения  Совет</w:t>
      </w:r>
      <w:r w:rsidR="009E08AB" w:rsidRPr="002743A1">
        <w:t xml:space="preserve">а </w:t>
      </w:r>
      <w:proofErr w:type="spellStart"/>
      <w:r w:rsidR="009E08AB" w:rsidRPr="009E08AB">
        <w:t>Новоселковского</w:t>
      </w:r>
      <w:proofErr w:type="spellEnd"/>
      <w:r w:rsidR="009E08AB" w:rsidRPr="009E08AB">
        <w:t xml:space="preserve"> сельского поселения </w:t>
      </w:r>
      <w:proofErr w:type="spellStart"/>
      <w:r w:rsidR="009E08AB" w:rsidRPr="002743A1">
        <w:t>Гаврилово</w:t>
      </w:r>
      <w:proofErr w:type="spellEnd"/>
      <w:r w:rsidR="009E08AB">
        <w:t xml:space="preserve">-Посадского муниципального района «О бюджете </w:t>
      </w:r>
      <w:proofErr w:type="spellStart"/>
      <w:r w:rsidR="009E08AB" w:rsidRPr="009E08AB">
        <w:t>Новоселковского</w:t>
      </w:r>
      <w:proofErr w:type="spellEnd"/>
      <w:r w:rsidR="009E08AB" w:rsidRPr="009E08AB">
        <w:t xml:space="preserve"> сельского поселения </w:t>
      </w:r>
      <w:proofErr w:type="spellStart"/>
      <w:r w:rsidR="009E08AB">
        <w:t>Гаврилово</w:t>
      </w:r>
      <w:proofErr w:type="spellEnd"/>
      <w:r w:rsidR="009E08AB">
        <w:t>-Посадского муниципального района на 202</w:t>
      </w:r>
      <w:r w:rsidR="00F700F7">
        <w:t>5</w:t>
      </w:r>
      <w:r w:rsidR="009E08AB">
        <w:t xml:space="preserve"> </w:t>
      </w:r>
      <w:r w:rsidR="00BF734B">
        <w:t>год и на плановый период 202</w:t>
      </w:r>
      <w:r w:rsidR="00F700F7">
        <w:t>6</w:t>
      </w:r>
      <w:r w:rsidR="009E08AB">
        <w:t xml:space="preserve"> и 202</w:t>
      </w:r>
      <w:r w:rsidR="00F700F7">
        <w:t>7</w:t>
      </w:r>
      <w:r w:rsidR="009E08AB">
        <w:t xml:space="preserve"> годов</w:t>
      </w:r>
      <w:r w:rsidR="009E08AB" w:rsidRPr="004B563E">
        <w:t>»»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 решения Совета </w:t>
      </w:r>
      <w:proofErr w:type="spellStart"/>
      <w:r w:rsidR="00E07EED" w:rsidRPr="00E07EED">
        <w:t>Новоселковского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1C02B2">
        <w:t>5</w:t>
      </w:r>
      <w:r w:rsidR="006627B9" w:rsidRPr="00C77326">
        <w:t xml:space="preserve"> </w:t>
      </w:r>
      <w:proofErr w:type="gramStart"/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1C02B2">
        <w:t>6</w:t>
      </w:r>
      <w:r w:rsidRPr="00C77326">
        <w:t xml:space="preserve"> и 20</w:t>
      </w:r>
      <w:r w:rsidR="00346794" w:rsidRPr="00C77326">
        <w:t>2</w:t>
      </w:r>
      <w:r w:rsidR="001C02B2">
        <w:t>7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209C1" w:rsidRPr="00E27789">
        <w:t>поселения</w:t>
      </w:r>
      <w:r w:rsidR="00336675" w:rsidRPr="00E27789">
        <w:rPr>
          <w:color w:val="FF0000"/>
        </w:rPr>
        <w:t xml:space="preserve"> </w:t>
      </w:r>
      <w:r w:rsidRPr="00267D4A">
        <w:t>1</w:t>
      </w:r>
      <w:r w:rsidR="003B12CE" w:rsidRPr="00267D4A">
        <w:t>4</w:t>
      </w:r>
      <w:r w:rsidR="00350DE8" w:rsidRPr="00267D4A">
        <w:t>.11.</w:t>
      </w:r>
      <w:r w:rsidRPr="00267D4A">
        <w:t>20</w:t>
      </w:r>
      <w:r w:rsidR="00092154" w:rsidRPr="00267D4A">
        <w:t>2</w:t>
      </w:r>
      <w:r w:rsidR="003B12CE" w:rsidRPr="00267D4A">
        <w:t>4</w:t>
      </w:r>
      <w:r w:rsidRPr="00267D4A">
        <w:t>г</w:t>
      </w:r>
      <w:r w:rsidR="00350DE8" w:rsidRPr="00267D4A">
        <w:t>.</w:t>
      </w:r>
      <w:r w:rsidR="006E7CA8" w:rsidRPr="00267D4A">
        <w:t xml:space="preserve"> №</w:t>
      </w:r>
      <w:r w:rsidR="003B12CE" w:rsidRPr="00267D4A">
        <w:t>28</w:t>
      </w:r>
      <w:r w:rsidR="00350DE8" w:rsidRPr="00267D4A">
        <w:t>-п</w:t>
      </w:r>
      <w:r w:rsidRPr="00267D4A">
        <w:t>,</w:t>
      </w:r>
      <w:r w:rsidRPr="00E27789">
        <w:rPr>
          <w:color w:val="FF0000"/>
        </w:rPr>
        <w:t xml:space="preserve"> </w:t>
      </w:r>
      <w:r w:rsidRPr="00E27789">
        <w:t>что</w:t>
      </w:r>
      <w:r w:rsidRPr="00C77326">
        <w:t xml:space="preserve"> соответствует требованиям статьи 185 </w:t>
      </w:r>
      <w:r w:rsidR="00A25D38" w:rsidRPr="00C77326">
        <w:t xml:space="preserve">Бюджетного кодекса Российской Федерации (далее – БК РФ) </w:t>
      </w:r>
      <w:r w:rsidRPr="00C77326">
        <w:t xml:space="preserve">и статьи </w:t>
      </w:r>
      <w:r w:rsidR="00E07EED">
        <w:t>4</w:t>
      </w:r>
      <w:r w:rsidR="00336675" w:rsidRPr="00C77326">
        <w:t xml:space="preserve">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 xml:space="preserve">о бюджетном процессе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E07EED" w:rsidRPr="00E07EED">
        <w:t>Новоселковского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>от</w:t>
      </w:r>
      <w:proofErr w:type="gramEnd"/>
      <w:r w:rsidR="006627B9" w:rsidRPr="00C77326">
        <w:t xml:space="preserve"> </w:t>
      </w:r>
      <w:r w:rsidR="00E07EED" w:rsidRPr="00E07EED">
        <w:t xml:space="preserve">29.12.2020 № 30 </w:t>
      </w:r>
      <w:r w:rsidR="003718E9">
        <w:t xml:space="preserve">(в </w:t>
      </w:r>
      <w:r w:rsidR="009D44A7">
        <w:t xml:space="preserve">посл. </w:t>
      </w:r>
      <w:r w:rsidR="003718E9">
        <w:t>ред</w:t>
      </w:r>
      <w:r w:rsidR="009D44A7">
        <w:t>акции</w:t>
      </w:r>
      <w:r w:rsidR="003718E9" w:rsidRPr="003718E9">
        <w:t xml:space="preserve">) </w:t>
      </w:r>
      <w:r w:rsidR="006627B9" w:rsidRPr="00C77326">
        <w:t>(далее – Положение о бюджетном процессе)</w:t>
      </w:r>
      <w:r w:rsidR="00A25D38" w:rsidRPr="00C77326">
        <w:t>.</w:t>
      </w:r>
    </w:p>
    <w:p w:rsidR="009D44A7" w:rsidRDefault="009D44A7" w:rsidP="009D44A7">
      <w:pPr>
        <w:pStyle w:val="a6"/>
        <w:widowControl w:val="0"/>
        <w:spacing w:after="0"/>
        <w:ind w:left="0" w:firstLine="284"/>
        <w:jc w:val="both"/>
      </w:pPr>
      <w:r>
        <w:t xml:space="preserve">В КСО проект решения о бюджете для проведения экспертизы Администрация </w:t>
      </w:r>
      <w:proofErr w:type="spellStart"/>
      <w:r w:rsidRPr="009D44A7">
        <w:t>Новоселковского</w:t>
      </w:r>
      <w:proofErr w:type="spellEnd"/>
      <w:r w:rsidRPr="009D44A7">
        <w:t xml:space="preserve"> сельского </w:t>
      </w:r>
      <w:r>
        <w:t xml:space="preserve">поселения </w:t>
      </w:r>
      <w:proofErr w:type="spellStart"/>
      <w:r>
        <w:t>Гаврилово</w:t>
      </w:r>
      <w:proofErr w:type="spellEnd"/>
      <w:r>
        <w:t xml:space="preserve">-Посадского муниципального района направила </w:t>
      </w:r>
      <w:r w:rsidR="0037224D">
        <w:t>14</w:t>
      </w:r>
      <w:r w:rsidRPr="007B5B89">
        <w:t>.1</w:t>
      </w:r>
      <w:r w:rsidR="0037224D">
        <w:t>1</w:t>
      </w:r>
      <w:r w:rsidRPr="007B5B89">
        <w:t>.202</w:t>
      </w:r>
      <w:r w:rsidR="007C6928">
        <w:t>4</w:t>
      </w:r>
      <w:r w:rsidRPr="007B5B89">
        <w:t>г.</w:t>
      </w:r>
      <w:r w:rsidR="007C6928">
        <w:t xml:space="preserve"> </w:t>
      </w:r>
    </w:p>
    <w:p w:rsidR="009D44A7" w:rsidRPr="00F82C87" w:rsidRDefault="009D44A7" w:rsidP="009D44A7">
      <w:pPr>
        <w:pStyle w:val="a6"/>
        <w:widowControl w:val="0"/>
        <w:spacing w:after="0"/>
        <w:ind w:left="0"/>
        <w:jc w:val="both"/>
      </w:pPr>
      <w:r w:rsidRPr="00F82C87">
        <w:t xml:space="preserve">      </w:t>
      </w:r>
      <w:r w:rsidRPr="003A2B36">
        <w:t xml:space="preserve">Проект решения о бюджете с дополнительными документами и приложениями </w:t>
      </w:r>
      <w:r w:rsidR="00746A31" w:rsidRPr="003A2B36">
        <w:t>не опубликован</w:t>
      </w:r>
      <w:r w:rsidRPr="003A2B36">
        <w:t xml:space="preserve"> на сайте администрации </w:t>
      </w:r>
      <w:proofErr w:type="spellStart"/>
      <w:r w:rsidR="00503AC5" w:rsidRPr="003A2B36">
        <w:t>Новоселковского</w:t>
      </w:r>
      <w:proofErr w:type="spellEnd"/>
      <w:r w:rsidR="00503AC5" w:rsidRPr="003A2B36">
        <w:t xml:space="preserve"> сельского </w:t>
      </w:r>
      <w:r w:rsidRPr="003A2B36">
        <w:t xml:space="preserve">поселения </w:t>
      </w:r>
      <w:r w:rsidR="008703D0" w:rsidRPr="003A2B36">
        <w:rPr>
          <w:lang w:eastAsia="ru-RU"/>
        </w:rPr>
        <w:t>http://novoselka-adm.ru/</w:t>
      </w:r>
      <w:r w:rsidRPr="003A2B36">
        <w:t xml:space="preserve">, что </w:t>
      </w:r>
      <w:r w:rsidR="00746A31" w:rsidRPr="003A2B36">
        <w:rPr>
          <w:u w:val="single"/>
        </w:rPr>
        <w:t xml:space="preserve">не </w:t>
      </w:r>
      <w:r w:rsidRPr="003A2B36">
        <w:rPr>
          <w:u w:val="single"/>
        </w:rPr>
        <w:t>соответствует</w:t>
      </w:r>
      <w:r w:rsidRPr="003A2B36">
        <w:t xml:space="preserve"> требованиям статьи 36 БК РФ.</w:t>
      </w:r>
    </w:p>
    <w:p w:rsidR="009D44A7" w:rsidRDefault="009D44A7" w:rsidP="009D44A7">
      <w:pPr>
        <w:pStyle w:val="a6"/>
        <w:widowControl w:val="0"/>
        <w:spacing w:after="0"/>
        <w:ind w:left="0" w:firstLine="284"/>
        <w:jc w:val="both"/>
      </w:pPr>
      <w:r w:rsidRPr="00994892">
        <w:t>Согласно ст.</w:t>
      </w:r>
      <w:r w:rsidR="004F64B8">
        <w:t>2</w:t>
      </w:r>
      <w:r w:rsidRPr="00994892">
        <w:t xml:space="preserve"> «Положения о публичных </w:t>
      </w:r>
      <w:r w:rsidR="004F64B8">
        <w:t xml:space="preserve">общественных </w:t>
      </w:r>
      <w:r w:rsidRPr="00994892">
        <w:t>слушани</w:t>
      </w:r>
      <w:r w:rsidR="004F64B8">
        <w:t>ях</w:t>
      </w:r>
      <w:r w:rsidRPr="00994892">
        <w:t xml:space="preserve"> в </w:t>
      </w:r>
      <w:r w:rsidR="004F64B8">
        <w:t>муниципальном образовании «</w:t>
      </w:r>
      <w:proofErr w:type="spellStart"/>
      <w:r w:rsidR="004F64B8" w:rsidRPr="004F64B8">
        <w:t>Новоселковско</w:t>
      </w:r>
      <w:r w:rsidR="004F64B8">
        <w:t>е</w:t>
      </w:r>
      <w:proofErr w:type="spellEnd"/>
      <w:r w:rsidR="004F64B8" w:rsidRPr="004F64B8">
        <w:t xml:space="preserve"> сельско</w:t>
      </w:r>
      <w:r w:rsidR="004F64B8">
        <w:t>е</w:t>
      </w:r>
      <w:r w:rsidR="004F64B8" w:rsidRPr="004F64B8">
        <w:t xml:space="preserve"> поселени</w:t>
      </w:r>
      <w:r w:rsidR="004F64B8">
        <w:t xml:space="preserve">е» </w:t>
      </w:r>
      <w:proofErr w:type="spellStart"/>
      <w:r w:rsidR="004F64B8">
        <w:t>Гаврилово</w:t>
      </w:r>
      <w:proofErr w:type="spellEnd"/>
      <w:r w:rsidR="004F64B8">
        <w:t>-Посадского муниципального района</w:t>
      </w:r>
      <w:r w:rsidRPr="00994892">
        <w:t xml:space="preserve">», утвержденного решением Совета </w:t>
      </w:r>
      <w:proofErr w:type="spellStart"/>
      <w:r w:rsidR="004F64B8" w:rsidRPr="004F64B8">
        <w:t>Новоселковского</w:t>
      </w:r>
      <w:proofErr w:type="spellEnd"/>
      <w:r w:rsidR="004F64B8" w:rsidRPr="004F64B8">
        <w:t xml:space="preserve"> сельского поселения</w:t>
      </w:r>
      <w:r w:rsidRPr="00994892">
        <w:t xml:space="preserve"> от </w:t>
      </w:r>
      <w:r w:rsidR="004F64B8" w:rsidRPr="004F64B8">
        <w:t xml:space="preserve">13.10.2005 №5 </w:t>
      </w:r>
      <w:r w:rsidRPr="00994892">
        <w:t>(далее – По</w:t>
      </w:r>
      <w:r w:rsidR="00CD4C62">
        <w:t>ложение о публичных слушаниях)</w:t>
      </w:r>
      <w:r w:rsidR="00B30EFC">
        <w:t xml:space="preserve">, </w:t>
      </w:r>
      <w:r w:rsidR="00CD4C62">
        <w:t xml:space="preserve"> </w:t>
      </w:r>
      <w:r w:rsidR="00B30EFC" w:rsidRPr="00B30EFC">
        <w:t xml:space="preserve">Решению Совета </w:t>
      </w:r>
      <w:proofErr w:type="spellStart"/>
      <w:r w:rsidR="00B30EFC" w:rsidRPr="004F64B8">
        <w:t>Новоселковского</w:t>
      </w:r>
      <w:proofErr w:type="spellEnd"/>
      <w:r w:rsidR="00B30EFC" w:rsidRPr="00B30EFC">
        <w:t xml:space="preserve"> сельского поселения от </w:t>
      </w:r>
      <w:r w:rsidR="00B30EFC">
        <w:t>12</w:t>
      </w:r>
      <w:r w:rsidR="00B30EFC" w:rsidRPr="00B30EFC">
        <w:t>.11.2024г. №</w:t>
      </w:r>
      <w:r w:rsidR="00B30EFC">
        <w:t>19</w:t>
      </w:r>
      <w:r w:rsidR="00B30EFC" w:rsidRPr="00B30EFC">
        <w:t xml:space="preserve"> публичные слушания по проекту решения о бюджете назначены на </w:t>
      </w:r>
      <w:r w:rsidR="00B30EFC">
        <w:t>0</w:t>
      </w:r>
      <w:r w:rsidR="00B30EFC" w:rsidRPr="00B30EFC">
        <w:t>2</w:t>
      </w:r>
      <w:r w:rsidR="00B30EFC">
        <w:t>.12</w:t>
      </w:r>
      <w:r w:rsidR="00B30EFC" w:rsidRPr="00B30EFC">
        <w:t>.2024г.</w:t>
      </w:r>
    </w:p>
    <w:p w:rsidR="004275D9" w:rsidRPr="00C77326" w:rsidRDefault="004275D9" w:rsidP="00FB0B6D">
      <w:pPr>
        <w:pStyle w:val="a6"/>
        <w:widowControl w:val="0"/>
        <w:spacing w:after="0"/>
        <w:ind w:left="0" w:firstLine="539"/>
        <w:jc w:val="both"/>
      </w:pPr>
      <w:r w:rsidRPr="00B722B7">
        <w:t>Перечень документов, представленных одновременно с проектом решения о бюджете,</w:t>
      </w:r>
      <w:r w:rsidR="00D77C85" w:rsidRPr="00B722B7">
        <w:t xml:space="preserve"> </w:t>
      </w:r>
      <w:r w:rsidRPr="00B722B7">
        <w:t>соответствует требованиям статьи</w:t>
      </w:r>
      <w:r w:rsidRPr="00C77326">
        <w:t xml:space="preserve"> 184.2</w:t>
      </w:r>
      <w:r w:rsidR="0099043D" w:rsidRPr="00C77326">
        <w:t>.</w:t>
      </w:r>
      <w:r w:rsidRPr="00C77326">
        <w:t xml:space="preserve"> БК РФ и статьи </w:t>
      </w:r>
      <w:r w:rsidR="00E07EED">
        <w:t>3</w:t>
      </w:r>
      <w:r w:rsidRPr="00C77326">
        <w:t xml:space="preserve"> Положения о бюджетном процессе.</w:t>
      </w:r>
    </w:p>
    <w:p w:rsidR="00DD4BB2" w:rsidRPr="00C77326" w:rsidRDefault="00D01C77" w:rsidP="00DD4BB2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D01C77">
        <w:t>Формирование проекта бюджета поселения осуществлялось на основе прогноза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>
        <w:t xml:space="preserve">, который </w:t>
      </w:r>
      <w:r w:rsidR="002807CC" w:rsidRPr="00C77326">
        <w:t>разработан на 3 года (20</w:t>
      </w:r>
      <w:r w:rsidR="00C86693" w:rsidRPr="00C77326">
        <w:t>2</w:t>
      </w:r>
      <w:r w:rsidR="00F4498D">
        <w:t>5</w:t>
      </w:r>
      <w:r w:rsidR="002807CC" w:rsidRPr="00C77326">
        <w:t>-20</w:t>
      </w:r>
      <w:r w:rsidR="00346794" w:rsidRPr="00C77326">
        <w:t>2</w:t>
      </w:r>
      <w:r w:rsidR="00F4498D">
        <w:t>7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</w:p>
    <w:p w:rsidR="003D60F2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CB29FE">
        <w:t>5</w:t>
      </w:r>
      <w:r w:rsidR="00EB5A16" w:rsidRPr="00C77326">
        <w:t xml:space="preserve"> год и на период 202</w:t>
      </w:r>
      <w:r w:rsidR="00CB29FE">
        <w:t>6</w:t>
      </w:r>
      <w:r w:rsidR="00EB5A16" w:rsidRPr="00C77326">
        <w:t xml:space="preserve"> и 202</w:t>
      </w:r>
      <w:r w:rsidR="00CB29FE">
        <w:t>7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103A3B" w:rsidRPr="00102E07">
        <w:t>0</w:t>
      </w:r>
      <w:r w:rsidR="00FF2CEF">
        <w:t>6</w:t>
      </w:r>
      <w:r w:rsidR="008D2D10" w:rsidRPr="00102E07">
        <w:t>.1</w:t>
      </w:r>
      <w:r w:rsidR="00103A3B" w:rsidRPr="00102E07">
        <w:t>1</w:t>
      </w:r>
      <w:r w:rsidR="00EB5A16" w:rsidRPr="00102E07">
        <w:t>.202</w:t>
      </w:r>
      <w:r w:rsidR="00FF2CEF">
        <w:t>4</w:t>
      </w:r>
      <w:r w:rsidR="00F0493C">
        <w:t>г. №24-п</w:t>
      </w:r>
      <w:r w:rsidR="003D60F2" w:rsidRPr="00102E07">
        <w:t>, что</w:t>
      </w:r>
      <w:r w:rsidR="003D60F2" w:rsidRPr="00C77326">
        <w:t xml:space="preserve"> соответствует требованиям статьи </w:t>
      </w:r>
      <w:r w:rsidR="006C275D">
        <w:t>3</w:t>
      </w:r>
      <w:r w:rsidR="003D60F2" w:rsidRPr="00C77326">
        <w:t xml:space="preserve"> Положения о бюджетном процессе.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>
        <w:t>3</w:t>
      </w:r>
      <w:r w:rsidRPr="00C77326">
        <w:t xml:space="preserve"> Положения о бюджетном </w:t>
      </w:r>
      <w:r w:rsidRPr="00C77326">
        <w:lastRenderedPageBreak/>
        <w:t>процессе проект бюджета составлен на 3 года (очередной финансовый год и плановый период).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пункта 1 статьи 184.1. БК РФ и статьи </w:t>
      </w:r>
      <w:r>
        <w:t>6</w:t>
      </w:r>
      <w:r w:rsidRPr="00C77326">
        <w:t xml:space="preserve"> Положения о бюджетном процессе проектом решения о бюджете закреплены основные характеристики бюджета: общий объем доходов, общий объем расходов, дефицит (профицит) бюджета.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>В проекте решения о бюджете так же содержатся все иные показатели, установленные пунктом 3 статьи 184.1. БК РФ.</w:t>
      </w:r>
      <w:r w:rsidRPr="00C77326">
        <w:rPr>
          <w:color w:val="FF0000"/>
        </w:rPr>
        <w:t xml:space="preserve"> </w:t>
      </w:r>
    </w:p>
    <w:p w:rsidR="00254623" w:rsidRPr="00C77326" w:rsidRDefault="00254623" w:rsidP="00254623">
      <w:pPr>
        <w:pStyle w:val="a6"/>
        <w:widowControl w:val="0"/>
        <w:spacing w:after="0"/>
        <w:ind w:left="0" w:firstLine="539"/>
        <w:jc w:val="both"/>
      </w:pPr>
      <w:r w:rsidRPr="00C77326">
        <w:t>Проект решения о бюджете предусматривает вступление в силу с 1 января 202</w:t>
      </w:r>
      <w:r w:rsidR="003324D0">
        <w:t>5</w:t>
      </w:r>
      <w:r w:rsidRPr="00C77326">
        <w:t xml:space="preserve"> года, что соответствует требованиям</w:t>
      </w:r>
      <w:r w:rsidRPr="00C77326">
        <w:rPr>
          <w:color w:val="FF0000"/>
        </w:rPr>
        <w:t xml:space="preserve"> </w:t>
      </w:r>
      <w:r w:rsidRPr="00C77326">
        <w:t>пункта 1 статьи 5 БК РФ.</w:t>
      </w:r>
    </w:p>
    <w:p w:rsidR="000136F1" w:rsidRPr="00C77326" w:rsidRDefault="00F14FE0" w:rsidP="00936277">
      <w:pPr>
        <w:pStyle w:val="a6"/>
        <w:widowControl w:val="0"/>
        <w:spacing w:after="0"/>
        <w:ind w:left="0" w:firstLine="539"/>
        <w:jc w:val="both"/>
        <w:rPr>
          <w:b/>
        </w:rPr>
      </w:pPr>
      <w:r w:rsidRPr="00C77326">
        <w:rPr>
          <w:b/>
        </w:rPr>
        <w:t xml:space="preserve">          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497B18">
        <w:rPr>
          <w:b/>
        </w:rPr>
        <w:t>5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095ED4">
        <w:rPr>
          <w:b/>
        </w:rPr>
        <w:t xml:space="preserve">сумме </w:t>
      </w:r>
      <w:r w:rsidR="00497B18">
        <w:rPr>
          <w:b/>
        </w:rPr>
        <w:t>28653,7</w:t>
      </w:r>
      <w:r w:rsidR="00D24B18" w:rsidRPr="00095ED4">
        <w:rPr>
          <w:b/>
        </w:rPr>
        <w:t xml:space="preserve"> </w:t>
      </w:r>
      <w:r w:rsidRPr="00095ED4">
        <w:rPr>
          <w:b/>
        </w:rPr>
        <w:t>тыс. рублей</w:t>
      </w:r>
      <w:r w:rsidRPr="00095ED4">
        <w:t xml:space="preserve"> и </w:t>
      </w:r>
      <w:r w:rsidRPr="00095ED4">
        <w:rPr>
          <w:b/>
        </w:rPr>
        <w:t>по расходам</w:t>
      </w:r>
      <w:r w:rsidR="00D6432F" w:rsidRPr="00095ED4">
        <w:rPr>
          <w:b/>
        </w:rPr>
        <w:t xml:space="preserve"> в сумме </w:t>
      </w:r>
      <w:r w:rsidR="00497B18">
        <w:rPr>
          <w:b/>
        </w:rPr>
        <w:t>28653,7</w:t>
      </w:r>
      <w:r w:rsidR="00D24B18" w:rsidRPr="00095ED4">
        <w:rPr>
          <w:b/>
        </w:rPr>
        <w:t xml:space="preserve"> </w:t>
      </w:r>
      <w:r w:rsidR="00D6432F" w:rsidRPr="00095ED4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790871">
        <w:t>202</w:t>
      </w:r>
      <w:r w:rsidR="00DE0A40">
        <w:t>6</w:t>
      </w:r>
      <w:r w:rsidR="00B94741" w:rsidRPr="00790871">
        <w:t xml:space="preserve"> и 20</w:t>
      </w:r>
      <w:r w:rsidR="00F029AD" w:rsidRPr="00790871">
        <w:t>2</w:t>
      </w:r>
      <w:r w:rsidR="00DE0A40">
        <w:t>7</w:t>
      </w:r>
      <w:r w:rsidR="00B94741" w:rsidRPr="00790871">
        <w:t xml:space="preserve"> годов предлагается утвердить бюджет </w:t>
      </w:r>
      <w:r w:rsidR="00B94741" w:rsidRPr="00BE6F8F">
        <w:rPr>
          <w:b/>
        </w:rPr>
        <w:t>по доходам</w:t>
      </w:r>
      <w:r w:rsidR="00B94741" w:rsidRPr="00790871">
        <w:t xml:space="preserve">, соответственно, в сумме </w:t>
      </w:r>
      <w:r w:rsidR="00DE0A40">
        <w:rPr>
          <w:b/>
        </w:rPr>
        <w:t>14716,7</w:t>
      </w:r>
      <w:r w:rsidR="00D24B18" w:rsidRPr="00BE6F8F">
        <w:rPr>
          <w:b/>
        </w:rPr>
        <w:t xml:space="preserve"> </w:t>
      </w:r>
      <w:r w:rsidR="00B94741" w:rsidRPr="00BE6F8F">
        <w:rPr>
          <w:b/>
        </w:rPr>
        <w:t>тыс. рублей</w:t>
      </w:r>
      <w:r w:rsidR="00B94741" w:rsidRPr="00790871">
        <w:t xml:space="preserve"> и </w:t>
      </w:r>
      <w:r w:rsidR="00DE0A40">
        <w:rPr>
          <w:b/>
        </w:rPr>
        <w:t>13946,7</w:t>
      </w:r>
      <w:r w:rsidR="00D24B18" w:rsidRPr="00BE6F8F">
        <w:rPr>
          <w:b/>
        </w:rPr>
        <w:t xml:space="preserve"> </w:t>
      </w:r>
      <w:r w:rsidR="00B94741" w:rsidRPr="00BE6F8F">
        <w:rPr>
          <w:b/>
        </w:rPr>
        <w:t>тыс. рублей</w:t>
      </w:r>
      <w:r w:rsidR="00B94741" w:rsidRPr="00790871">
        <w:t xml:space="preserve">, </w:t>
      </w:r>
      <w:r w:rsidR="00B94741" w:rsidRPr="00BE6F8F">
        <w:rPr>
          <w:b/>
        </w:rPr>
        <w:t>по расходам</w:t>
      </w:r>
      <w:r w:rsidR="00B94741" w:rsidRPr="00790871">
        <w:t xml:space="preserve"> </w:t>
      </w:r>
      <w:r w:rsidR="00AC4C52" w:rsidRPr="00790871">
        <w:t>–</w:t>
      </w:r>
      <w:r w:rsidR="00B94741" w:rsidRPr="00790871">
        <w:t xml:space="preserve"> в сумме </w:t>
      </w:r>
      <w:r w:rsidR="00DE0A40">
        <w:rPr>
          <w:b/>
        </w:rPr>
        <w:t>14716,7</w:t>
      </w:r>
      <w:r w:rsidR="00FF569E" w:rsidRPr="00FF569E">
        <w:rPr>
          <w:b/>
        </w:rPr>
        <w:t xml:space="preserve">8 тыс. рублей и </w:t>
      </w:r>
      <w:r w:rsidR="00DE0A40">
        <w:rPr>
          <w:b/>
        </w:rPr>
        <w:t>13946,7</w:t>
      </w:r>
      <w:r w:rsidR="00FF569E">
        <w:rPr>
          <w:b/>
        </w:rPr>
        <w:t xml:space="preserve"> </w:t>
      </w:r>
      <w:r w:rsidRPr="00BE6F8F">
        <w:rPr>
          <w:b/>
        </w:rPr>
        <w:t>тыс. рублей</w:t>
      </w:r>
      <w:r w:rsidR="00B94741" w:rsidRPr="00790871">
        <w:t>.</w:t>
      </w:r>
    </w:p>
    <w:p w:rsidR="00F015A1" w:rsidRPr="00C77326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="00732A40">
        <w:rPr>
          <w:b/>
        </w:rPr>
        <w:t xml:space="preserve"> (профицит)</w:t>
      </w:r>
      <w:r w:rsidRPr="00C77326">
        <w:t xml:space="preserve"> </w:t>
      </w:r>
      <w:r w:rsidR="00D92FB6" w:rsidRPr="00C77326">
        <w:t xml:space="preserve">бюджета на </w:t>
      </w:r>
      <w:r w:rsidR="00D92FB6" w:rsidRPr="00942055">
        <w:t>202</w:t>
      </w:r>
      <w:r w:rsidR="00732A40">
        <w:t>5</w:t>
      </w:r>
      <w:r w:rsidR="00D92FB6" w:rsidRPr="00942055">
        <w:t xml:space="preserve"> год</w:t>
      </w:r>
      <w:r w:rsidR="005C44CD" w:rsidRPr="00942055">
        <w:t xml:space="preserve"> запланирован в сумме </w:t>
      </w:r>
      <w:r w:rsidR="00BE6F8F" w:rsidRPr="00942055">
        <w:t>0</w:t>
      </w:r>
      <w:r w:rsidR="005C44CD" w:rsidRPr="00942055">
        <w:t xml:space="preserve"> тыс. рублей</w:t>
      </w:r>
      <w:r w:rsidR="00286F36" w:rsidRPr="00942055">
        <w:t xml:space="preserve">. </w:t>
      </w:r>
      <w:r w:rsidR="00F015A1" w:rsidRPr="00942055">
        <w:t xml:space="preserve">Планируемый </w:t>
      </w:r>
      <w:r w:rsidR="00F015A1" w:rsidRPr="005E19F3">
        <w:t xml:space="preserve">объем дефицита составляет </w:t>
      </w:r>
      <w:r w:rsidR="00BE6F8F" w:rsidRPr="005E19F3">
        <w:t>0</w:t>
      </w:r>
      <w:r w:rsidR="00F015A1" w:rsidRPr="005E19F3">
        <w:t>% от общей суммы доходов бюджета б</w:t>
      </w:r>
      <w:r w:rsidR="00F015A1" w:rsidRPr="00C77326">
        <w:t xml:space="preserve">ез учета утверждённого объёма безвозмездных поступлений и </w:t>
      </w:r>
      <w:r w:rsidR="00BE6F8F">
        <w:t xml:space="preserve">не </w:t>
      </w:r>
      <w:r w:rsidR="00F015A1" w:rsidRPr="00C77326">
        <w:t xml:space="preserve">превышает установленный БК РФ предельный размер дефицита бюджета муниципального образования (5%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C77326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Ограничения, установленные </w:t>
      </w:r>
      <w:r w:rsidR="004B7E38" w:rsidRPr="00C77326">
        <w:t xml:space="preserve">пунктом 3 </w:t>
      </w:r>
      <w:r w:rsidRPr="00C77326">
        <w:t>стать</w:t>
      </w:r>
      <w:r w:rsidR="004B7E38" w:rsidRPr="00C77326">
        <w:t>и</w:t>
      </w:r>
      <w:r w:rsidRPr="00C77326">
        <w:t xml:space="preserve"> 92.1</w:t>
      </w:r>
      <w:r w:rsidR="007E66D6" w:rsidRPr="00C77326">
        <w:t>.</w:t>
      </w:r>
      <w:r w:rsidRPr="00C77326">
        <w:t xml:space="preserve"> БК РФ, соблюдаются.</w:t>
      </w:r>
    </w:p>
    <w:p w:rsidR="009030D8" w:rsidRPr="00661193" w:rsidRDefault="00286F36" w:rsidP="00FB0B6D">
      <w:pPr>
        <w:pStyle w:val="a6"/>
        <w:widowControl w:val="0"/>
        <w:spacing w:after="0"/>
        <w:ind w:left="0" w:firstLine="539"/>
        <w:jc w:val="both"/>
      </w:pPr>
      <w:r w:rsidRPr="00661193">
        <w:t>Д</w:t>
      </w:r>
      <w:r w:rsidR="005C44CD" w:rsidRPr="00661193">
        <w:t>ефицит</w:t>
      </w:r>
      <w:r w:rsidR="00D77C85" w:rsidRPr="00661193">
        <w:t xml:space="preserve"> </w:t>
      </w:r>
      <w:r w:rsidR="009F0F88" w:rsidRPr="00661193">
        <w:t>(профицит) бюджета на 20</w:t>
      </w:r>
      <w:r w:rsidR="005C44CD" w:rsidRPr="00661193">
        <w:t>2</w:t>
      </w:r>
      <w:r w:rsidR="00E75F91">
        <w:t>6</w:t>
      </w:r>
      <w:r w:rsidR="009F0F88" w:rsidRPr="00661193">
        <w:t>-20</w:t>
      </w:r>
      <w:r w:rsidR="00F029AD" w:rsidRPr="00661193">
        <w:t>2</w:t>
      </w:r>
      <w:r w:rsidR="00E75F91">
        <w:t>7</w:t>
      </w:r>
      <w:r w:rsidR="009F0F88" w:rsidRPr="00661193">
        <w:t xml:space="preserve"> годы </w:t>
      </w:r>
      <w:r w:rsidRPr="00661193">
        <w:t>запланирован</w:t>
      </w:r>
      <w:r w:rsidR="00D77C85" w:rsidRPr="00661193">
        <w:t xml:space="preserve"> </w:t>
      </w:r>
      <w:r w:rsidR="00541D53" w:rsidRPr="00661193">
        <w:t xml:space="preserve">в сумме </w:t>
      </w:r>
      <w:r w:rsidR="005C44CD" w:rsidRPr="00661193">
        <w:t>0,0 рублей</w:t>
      </w:r>
      <w:r w:rsidR="009030D8" w:rsidRPr="00661193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661193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E75F91">
        <w:t>4</w:t>
      </w:r>
      <w:r w:rsidRPr="00C77326">
        <w:t xml:space="preserve"> года по 202</w:t>
      </w:r>
      <w:r w:rsidR="00E75F91">
        <w:t>7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D01C77" w:rsidRDefault="00F14FE0" w:rsidP="005857B6">
      <w:pPr>
        <w:pStyle w:val="a6"/>
        <w:widowControl w:val="0"/>
        <w:spacing w:after="0"/>
        <w:ind w:left="0" w:firstLine="539"/>
        <w:jc w:val="right"/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 xml:space="preserve">Таблица </w:t>
      </w:r>
      <w:r w:rsidR="00904A30" w:rsidRPr="00D01C77">
        <w:t xml:space="preserve">1 </w:t>
      </w:r>
      <w:r w:rsidR="00D01C77" w:rsidRPr="00D01C77">
        <w:t>в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0E6FBF" w:rsidRPr="00032601" w:rsidTr="00D01C77">
        <w:trPr>
          <w:trHeight w:val="450"/>
        </w:trPr>
        <w:tc>
          <w:tcPr>
            <w:tcW w:w="3766" w:type="dxa"/>
          </w:tcPr>
          <w:p w:rsidR="00904A30" w:rsidRPr="00F16A34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F16A34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20</w:t>
            </w:r>
            <w:r w:rsidR="0017538E" w:rsidRPr="00F16A34">
              <w:rPr>
                <w:sz w:val="20"/>
                <w:szCs w:val="20"/>
                <w:lang w:eastAsia="ru-RU"/>
              </w:rPr>
              <w:t>2</w:t>
            </w:r>
            <w:r w:rsidR="00BF66D7" w:rsidRPr="00F16A34">
              <w:rPr>
                <w:sz w:val="20"/>
                <w:szCs w:val="20"/>
                <w:lang w:eastAsia="ru-RU"/>
              </w:rPr>
              <w:t>4</w:t>
            </w:r>
            <w:r w:rsidR="00F14FE0" w:rsidRPr="00F16A34">
              <w:rPr>
                <w:sz w:val="20"/>
                <w:szCs w:val="20"/>
                <w:lang w:eastAsia="ru-RU"/>
              </w:rPr>
              <w:t xml:space="preserve"> </w:t>
            </w:r>
            <w:r w:rsidRPr="00F16A34">
              <w:rPr>
                <w:sz w:val="20"/>
                <w:szCs w:val="20"/>
                <w:lang w:eastAsia="ru-RU"/>
              </w:rPr>
              <w:t>год</w:t>
            </w:r>
          </w:p>
          <w:p w:rsidR="00904A30" w:rsidRPr="00F16A34" w:rsidRDefault="00904A30" w:rsidP="00F16A34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F16A34">
              <w:rPr>
                <w:sz w:val="20"/>
                <w:szCs w:val="20"/>
                <w:lang w:eastAsia="ru-RU"/>
              </w:rPr>
              <w:t xml:space="preserve"> </w:t>
            </w:r>
            <w:r w:rsidR="00D01C77" w:rsidRPr="00F16A34">
              <w:rPr>
                <w:sz w:val="20"/>
                <w:szCs w:val="20"/>
                <w:lang w:eastAsia="ru-RU"/>
              </w:rPr>
              <w:t>(</w:t>
            </w:r>
            <w:r w:rsidR="00F16A34" w:rsidRPr="00F16A34">
              <w:rPr>
                <w:sz w:val="20"/>
                <w:szCs w:val="20"/>
                <w:lang w:eastAsia="ru-RU"/>
              </w:rPr>
              <w:t>28.12.2023г. №16</w:t>
            </w:r>
            <w:r w:rsidR="00D01C77" w:rsidRPr="00F16A34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F16A34" w:rsidRDefault="00904A30" w:rsidP="00BF66D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20</w:t>
            </w:r>
            <w:r w:rsidR="005C44CD" w:rsidRPr="00F16A34">
              <w:rPr>
                <w:sz w:val="20"/>
                <w:szCs w:val="20"/>
                <w:lang w:eastAsia="ru-RU"/>
              </w:rPr>
              <w:t>2</w:t>
            </w:r>
            <w:r w:rsidR="00BF66D7" w:rsidRPr="00F16A34">
              <w:rPr>
                <w:sz w:val="20"/>
                <w:szCs w:val="20"/>
                <w:lang w:eastAsia="ru-RU"/>
              </w:rPr>
              <w:t>5</w:t>
            </w:r>
            <w:r w:rsidRPr="00F16A34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F16A34" w:rsidRDefault="00904A30" w:rsidP="00BF66D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202</w:t>
            </w:r>
            <w:r w:rsidR="00BF66D7" w:rsidRPr="00F16A34">
              <w:rPr>
                <w:sz w:val="20"/>
                <w:szCs w:val="20"/>
                <w:lang w:eastAsia="ru-RU"/>
              </w:rPr>
              <w:t>6</w:t>
            </w:r>
            <w:r w:rsidRPr="00F16A34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F16A34" w:rsidRDefault="00904A30" w:rsidP="00BF66D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F16A34">
              <w:rPr>
                <w:sz w:val="20"/>
                <w:szCs w:val="20"/>
                <w:lang w:eastAsia="ru-RU"/>
              </w:rPr>
              <w:t>202</w:t>
            </w:r>
            <w:r w:rsidR="00BF66D7" w:rsidRPr="00F16A34">
              <w:rPr>
                <w:sz w:val="20"/>
                <w:szCs w:val="20"/>
                <w:lang w:eastAsia="ru-RU"/>
              </w:rPr>
              <w:t>7</w:t>
            </w:r>
            <w:r w:rsidRPr="00F16A34">
              <w:rPr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D01C77" w:rsidRPr="00F11AD5" w:rsidRDefault="001B323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21271,7</w:t>
            </w:r>
          </w:p>
        </w:tc>
        <w:tc>
          <w:tcPr>
            <w:tcW w:w="1540" w:type="dxa"/>
          </w:tcPr>
          <w:p w:rsidR="00D01C77" w:rsidRPr="00E534C8" w:rsidRDefault="001B323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28653,7</w:t>
            </w:r>
          </w:p>
        </w:tc>
        <w:tc>
          <w:tcPr>
            <w:tcW w:w="1430" w:type="dxa"/>
          </w:tcPr>
          <w:p w:rsidR="00D01C77" w:rsidRPr="00E534C8" w:rsidRDefault="001B323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14716,7</w:t>
            </w:r>
          </w:p>
        </w:tc>
        <w:tc>
          <w:tcPr>
            <w:tcW w:w="1430" w:type="dxa"/>
          </w:tcPr>
          <w:p w:rsidR="00D01C77" w:rsidRPr="00E534C8" w:rsidRDefault="001B3234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13946,7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E534C8" w:rsidRDefault="001B3234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30" w:type="dxa"/>
          </w:tcPr>
          <w:p w:rsidR="00D01C77" w:rsidRPr="00E534C8" w:rsidRDefault="001B3234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430" w:type="dxa"/>
          </w:tcPr>
          <w:p w:rsidR="00D01C77" w:rsidRPr="00E534C8" w:rsidRDefault="001B3234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94,8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D01C77" w:rsidRPr="00F11AD5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1705,0</w:t>
            </w:r>
          </w:p>
        </w:tc>
        <w:tc>
          <w:tcPr>
            <w:tcW w:w="154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1760,0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1755,0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1760,0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3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3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100,3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12,6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D01C77" w:rsidRPr="00F11AD5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54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84,0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143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D01C77" w:rsidRPr="007E32BB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4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0,6</w:t>
            </w:r>
          </w:p>
        </w:tc>
      </w:tr>
      <w:tr w:rsidR="00D01C77" w:rsidRPr="00032601" w:rsidTr="00D01C77">
        <w:trPr>
          <w:trHeight w:val="231"/>
        </w:trPr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D01C77" w:rsidRPr="00F11AD5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19497,7</w:t>
            </w:r>
          </w:p>
        </w:tc>
        <w:tc>
          <w:tcPr>
            <w:tcW w:w="154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26809,7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12877,7</w:t>
            </w:r>
          </w:p>
        </w:tc>
        <w:tc>
          <w:tcPr>
            <w:tcW w:w="1430" w:type="dxa"/>
          </w:tcPr>
          <w:p w:rsidR="00D01C77" w:rsidRPr="00E84BBA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12102,7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D01C77" w:rsidRPr="00F11AD5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01C77" w:rsidRPr="008039D6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430" w:type="dxa"/>
          </w:tcPr>
          <w:p w:rsidR="00D01C77" w:rsidRPr="008039D6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30" w:type="dxa"/>
          </w:tcPr>
          <w:p w:rsidR="00D01C77" w:rsidRPr="008039D6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94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D01C77" w:rsidRPr="00300321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54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30" w:type="dxa"/>
          </w:tcPr>
          <w:p w:rsidR="00D01C77" w:rsidRPr="000864CC" w:rsidRDefault="000B192C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86,8</w:t>
            </w:r>
          </w:p>
        </w:tc>
      </w:tr>
      <w:tr w:rsidR="00940BF1" w:rsidRPr="00032601" w:rsidTr="00D01C77">
        <w:tc>
          <w:tcPr>
            <w:tcW w:w="3766" w:type="dxa"/>
          </w:tcPr>
          <w:p w:rsidR="00940BF1" w:rsidRPr="00032601" w:rsidRDefault="00940BF1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940BF1" w:rsidRPr="00F11AD5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21271,7</w:t>
            </w:r>
          </w:p>
        </w:tc>
        <w:tc>
          <w:tcPr>
            <w:tcW w:w="1540" w:type="dxa"/>
          </w:tcPr>
          <w:p w:rsidR="00940BF1" w:rsidRPr="00E534C8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28653,7</w:t>
            </w:r>
          </w:p>
        </w:tc>
        <w:tc>
          <w:tcPr>
            <w:tcW w:w="1430" w:type="dxa"/>
          </w:tcPr>
          <w:p w:rsidR="00940BF1" w:rsidRPr="00E534C8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14716,7</w:t>
            </w:r>
          </w:p>
        </w:tc>
        <w:tc>
          <w:tcPr>
            <w:tcW w:w="1430" w:type="dxa"/>
          </w:tcPr>
          <w:p w:rsidR="00940BF1" w:rsidRPr="00E534C8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13946,7</w:t>
            </w:r>
          </w:p>
        </w:tc>
      </w:tr>
      <w:tr w:rsidR="00940BF1" w:rsidRPr="00032601" w:rsidTr="00D01C77">
        <w:tc>
          <w:tcPr>
            <w:tcW w:w="3766" w:type="dxa"/>
          </w:tcPr>
          <w:p w:rsidR="00940BF1" w:rsidRPr="00032601" w:rsidRDefault="00940BF1" w:rsidP="000C74F6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940BF1" w:rsidRPr="00F11AD5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940BF1" w:rsidRPr="00E534C8" w:rsidRDefault="00940BF1" w:rsidP="00F735CC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30" w:type="dxa"/>
          </w:tcPr>
          <w:p w:rsidR="00940BF1" w:rsidRPr="00E534C8" w:rsidRDefault="00940BF1" w:rsidP="00F735CC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51,4</w:t>
            </w:r>
          </w:p>
        </w:tc>
        <w:tc>
          <w:tcPr>
            <w:tcW w:w="1430" w:type="dxa"/>
          </w:tcPr>
          <w:p w:rsidR="00940BF1" w:rsidRPr="00E534C8" w:rsidRDefault="00940BF1" w:rsidP="00F735CC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94,8</w:t>
            </w:r>
          </w:p>
        </w:tc>
      </w:tr>
      <w:tr w:rsidR="00D01C77" w:rsidRPr="00032601" w:rsidTr="00D01C77">
        <w:tc>
          <w:tcPr>
            <w:tcW w:w="3766" w:type="dxa"/>
          </w:tcPr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D01C77" w:rsidRPr="00032601" w:rsidRDefault="00D01C77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032601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D01C77" w:rsidRPr="00F11AD5" w:rsidRDefault="00095E05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D01C77" w:rsidRPr="00E534C8" w:rsidRDefault="001F05B0" w:rsidP="000C74F6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01C77" w:rsidRPr="00E534C8" w:rsidRDefault="001F05B0" w:rsidP="000C74F6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D01C77" w:rsidRPr="00E534C8" w:rsidRDefault="001F05B0" w:rsidP="000C74F6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Pr="00C77326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7F4CE4">
        <w:t>5</w:t>
      </w:r>
      <w:r w:rsidRPr="00C77326">
        <w:t xml:space="preserve"> году доходы бюджета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F22834">
        <w:t>у</w:t>
      </w:r>
      <w:r w:rsidR="007F4CE4">
        <w:t>величе</w:t>
      </w:r>
      <w:r w:rsidR="00E21B0D" w:rsidRPr="00F22834">
        <w:t>нием</w:t>
      </w:r>
      <w:r w:rsidR="00D77C85" w:rsidRPr="00F22834">
        <w:t xml:space="preserve"> </w:t>
      </w:r>
      <w:r w:rsidR="00906E18" w:rsidRPr="00F22834">
        <w:t xml:space="preserve">на </w:t>
      </w:r>
      <w:r w:rsidR="007F4CE4">
        <w:t>34,7</w:t>
      </w:r>
      <w:r w:rsidR="00E21B0D" w:rsidRPr="00F22834">
        <w:t xml:space="preserve">% или на </w:t>
      </w:r>
      <w:r w:rsidR="007F4CE4">
        <w:t>7382,0</w:t>
      </w:r>
      <w:r w:rsidRPr="00F22834">
        <w:t xml:space="preserve"> тыс. рублей </w:t>
      </w:r>
      <w:r w:rsidR="00E21B0D" w:rsidRPr="00F22834">
        <w:t xml:space="preserve">по сравнению с объемом доходов </w:t>
      </w:r>
      <w:r w:rsidRPr="00F22834">
        <w:t>20</w:t>
      </w:r>
      <w:r w:rsidR="005B1227" w:rsidRPr="00F22834">
        <w:t>2</w:t>
      </w:r>
      <w:r w:rsidR="007F4CE4">
        <w:t>4</w:t>
      </w:r>
      <w:r w:rsidRPr="00F22834">
        <w:t xml:space="preserve"> год</w:t>
      </w:r>
      <w:r w:rsidR="00E21B0D" w:rsidRPr="00F22834">
        <w:t>а</w:t>
      </w:r>
      <w:r w:rsidRPr="00F22834">
        <w:t xml:space="preserve"> (</w:t>
      </w:r>
      <w:r w:rsidR="007F4CE4">
        <w:t>21271,7</w:t>
      </w:r>
      <w:r w:rsidRPr="00F22834">
        <w:t xml:space="preserve"> тыс. рублей).</w:t>
      </w:r>
    </w:p>
    <w:p w:rsidR="00D53723" w:rsidRDefault="00EB5F01" w:rsidP="00EB5F01">
      <w:pPr>
        <w:pStyle w:val="a6"/>
        <w:widowControl w:val="0"/>
        <w:spacing w:after="0"/>
        <w:ind w:left="0" w:firstLine="539"/>
        <w:jc w:val="both"/>
      </w:pPr>
      <w:r w:rsidRPr="0070158D">
        <w:t>В 202</w:t>
      </w:r>
      <w:r w:rsidR="00D53723">
        <w:t>5</w:t>
      </w:r>
      <w:r w:rsidRPr="0070158D">
        <w:t xml:space="preserve"> году </w:t>
      </w:r>
      <w:r w:rsidR="005E7855" w:rsidRPr="005E7855">
        <w:t>планиру</w:t>
      </w:r>
      <w:r w:rsidR="005E7855">
        <w:t>е</w:t>
      </w:r>
      <w:r w:rsidR="005E7855" w:rsidRPr="005E7855">
        <w:t xml:space="preserve">тся </w:t>
      </w:r>
      <w:r w:rsidR="005E7855">
        <w:t xml:space="preserve">увеличение </w:t>
      </w:r>
      <w:r w:rsidRPr="0070158D">
        <w:t>налоговы</w:t>
      </w:r>
      <w:r w:rsidR="005E7855">
        <w:t>х</w:t>
      </w:r>
      <w:r w:rsidRPr="0070158D">
        <w:t xml:space="preserve"> </w:t>
      </w:r>
      <w:r w:rsidR="005E7855">
        <w:t xml:space="preserve">доходов на 3,2% или 55,0 тыс. рублей,  </w:t>
      </w:r>
      <w:r w:rsidR="00CE191E" w:rsidRPr="00CE191E">
        <w:t xml:space="preserve"> неналоговы</w:t>
      </w:r>
      <w:r w:rsidR="005E7855">
        <w:t>х</w:t>
      </w:r>
      <w:r w:rsidR="00CE191E" w:rsidRPr="00CE191E">
        <w:t xml:space="preserve"> </w:t>
      </w:r>
      <w:r w:rsidRPr="0070158D">
        <w:t>доход</w:t>
      </w:r>
      <w:r w:rsidR="005E7855">
        <w:t>ов</w:t>
      </w:r>
      <w:r w:rsidRPr="0070158D">
        <w:t xml:space="preserve"> </w:t>
      </w:r>
      <w:r w:rsidR="005E7855" w:rsidRPr="005E7855">
        <w:t xml:space="preserve">на </w:t>
      </w:r>
      <w:r w:rsidR="005E7855">
        <w:t>21,7</w:t>
      </w:r>
      <w:r w:rsidR="005E7855" w:rsidRPr="005E7855">
        <w:t xml:space="preserve">% или </w:t>
      </w:r>
      <w:r w:rsidR="005E7855">
        <w:t>1</w:t>
      </w:r>
      <w:r w:rsidR="005E7855" w:rsidRPr="005E7855">
        <w:t>5,0 тыс. рублей</w:t>
      </w:r>
      <w:r w:rsidRPr="00BB3CEF">
        <w:t>,</w:t>
      </w:r>
      <w:r w:rsidRPr="00BB3CEF">
        <w:rPr>
          <w:color w:val="FF0000"/>
        </w:rPr>
        <w:t xml:space="preserve"> </w:t>
      </w:r>
      <w:r w:rsidRPr="00BB3CEF">
        <w:t>безвозмездных поступлений на</w:t>
      </w:r>
      <w:r w:rsidRPr="00BB3CEF">
        <w:rPr>
          <w:color w:val="FF0000"/>
        </w:rPr>
        <w:t xml:space="preserve"> </w:t>
      </w:r>
      <w:r w:rsidR="00E83BD4">
        <w:t>37,5</w:t>
      </w:r>
      <w:r w:rsidRPr="00BB3CEF">
        <w:t xml:space="preserve">% или </w:t>
      </w:r>
      <w:r w:rsidR="00E83BD4">
        <w:t>7312,0</w:t>
      </w:r>
      <w:r w:rsidRPr="00BB3CEF">
        <w:t xml:space="preserve"> тыс. рублей. </w:t>
      </w:r>
      <w:r w:rsidRPr="00AE31E8">
        <w:t>Согласно приведенным данным, прогнозируемые доходы на 202</w:t>
      </w:r>
      <w:r w:rsidR="00E83BD4">
        <w:t>5</w:t>
      </w:r>
      <w:r w:rsidRPr="00AE31E8">
        <w:t xml:space="preserve"> год сформированы </w:t>
      </w:r>
      <w:r w:rsidR="00AE31E8" w:rsidRPr="00AE31E8">
        <w:t xml:space="preserve">на </w:t>
      </w:r>
      <w:r w:rsidR="00E83BD4">
        <w:t>93,6</w:t>
      </w:r>
      <w:r w:rsidR="00AE31E8" w:rsidRPr="00AE31E8">
        <w:t xml:space="preserve">% </w:t>
      </w:r>
      <w:r w:rsidRPr="00AE31E8">
        <w:t xml:space="preserve">за счет безвозмездных поступлений. </w:t>
      </w:r>
    </w:p>
    <w:p w:rsidR="00D53723" w:rsidRDefault="00D67B13" w:rsidP="00EB5F01">
      <w:pPr>
        <w:pStyle w:val="a6"/>
        <w:widowControl w:val="0"/>
        <w:spacing w:after="0"/>
        <w:ind w:left="0" w:firstLine="539"/>
        <w:jc w:val="both"/>
      </w:pPr>
      <w:proofErr w:type="gramStart"/>
      <w:r>
        <w:t xml:space="preserve">В </w:t>
      </w:r>
      <w:r w:rsidR="00EB5F01" w:rsidRPr="00FB504A">
        <w:t>202</w:t>
      </w:r>
      <w:r w:rsidR="00AA3D60">
        <w:t>6</w:t>
      </w:r>
      <w:r w:rsidR="00EB5F01" w:rsidRPr="00FB504A">
        <w:t xml:space="preserve"> год</w:t>
      </w:r>
      <w:r w:rsidR="00554CBE">
        <w:t>у</w:t>
      </w:r>
      <w:r w:rsidR="00EB5F01" w:rsidRPr="00FB504A">
        <w:t xml:space="preserve"> прогнозируется </w:t>
      </w:r>
      <w:r w:rsidR="00AA3D60">
        <w:t>снижение</w:t>
      </w:r>
      <w:r w:rsidR="004B21D5">
        <w:t xml:space="preserve"> </w:t>
      </w:r>
      <w:r w:rsidR="00EB5F01" w:rsidRPr="00FB504A">
        <w:t>доходн</w:t>
      </w:r>
      <w:r w:rsidR="00AA3D60">
        <w:t>ой</w:t>
      </w:r>
      <w:r w:rsidR="00EB5F01" w:rsidRPr="00FB504A">
        <w:t xml:space="preserve"> част</w:t>
      </w:r>
      <w:r w:rsidR="00AA3D60">
        <w:t>и</w:t>
      </w:r>
      <w:r w:rsidR="00EB5F01" w:rsidRPr="00FB504A">
        <w:t xml:space="preserve"> бюджета относительно 202</w:t>
      </w:r>
      <w:r w:rsidR="00AA3D60">
        <w:t>5</w:t>
      </w:r>
      <w:r w:rsidR="00EB5F01" w:rsidRPr="00FB504A">
        <w:t xml:space="preserve"> года, </w:t>
      </w:r>
      <w:r w:rsidR="00EB5F01" w:rsidRPr="00FB504A">
        <w:lastRenderedPageBreak/>
        <w:t xml:space="preserve">при этом доля налоговых доходов и неналоговых доходов </w:t>
      </w:r>
      <w:r w:rsidR="00631CDA">
        <w:t>снизи</w:t>
      </w:r>
      <w:r w:rsidR="00FB504A" w:rsidRPr="00FB504A">
        <w:t>тся</w:t>
      </w:r>
      <w:r w:rsidR="001929B7">
        <w:t xml:space="preserve"> до </w:t>
      </w:r>
      <w:r w:rsidR="00631CDA">
        <w:t>6,4</w:t>
      </w:r>
      <w:r w:rsidR="001929B7">
        <w:t xml:space="preserve">% </w:t>
      </w:r>
      <w:r w:rsidR="00335AAC">
        <w:t>(</w:t>
      </w:r>
      <w:r w:rsidR="001929B7">
        <w:t xml:space="preserve">с </w:t>
      </w:r>
      <w:r w:rsidR="00631CDA">
        <w:t>8,3</w:t>
      </w:r>
      <w:r w:rsidR="001929B7">
        <w:t>% в 202</w:t>
      </w:r>
      <w:r w:rsidR="00631CDA">
        <w:t>5</w:t>
      </w:r>
      <w:r w:rsidR="001929B7">
        <w:t>г.</w:t>
      </w:r>
      <w:r w:rsidR="00335AAC">
        <w:t>)</w:t>
      </w:r>
      <w:r w:rsidR="00EB5F01" w:rsidRPr="00EC75B1">
        <w:t xml:space="preserve">, а доля безвозмездных поступлений </w:t>
      </w:r>
      <w:r w:rsidR="00631CDA">
        <w:t>увелич</w:t>
      </w:r>
      <w:r w:rsidR="00EB5F01" w:rsidRPr="00EC75B1">
        <w:t xml:space="preserve">ится до </w:t>
      </w:r>
      <w:r w:rsidR="00631CDA">
        <w:t>9</w:t>
      </w:r>
      <w:r w:rsidR="004B21D5">
        <w:t>3,</w:t>
      </w:r>
      <w:r w:rsidR="00631CDA">
        <w:t>6</w:t>
      </w:r>
      <w:r w:rsidR="00EB5F01" w:rsidRPr="00EC75B1">
        <w:t xml:space="preserve">% (с </w:t>
      </w:r>
      <w:r w:rsidR="00631CDA">
        <w:t>91,7</w:t>
      </w:r>
      <w:r w:rsidR="00EB5F01" w:rsidRPr="00EC75B1">
        <w:t>% в 202</w:t>
      </w:r>
      <w:r w:rsidR="00631CDA">
        <w:t>5</w:t>
      </w:r>
      <w:r w:rsidR="00EB5F01" w:rsidRPr="00EC75B1">
        <w:t xml:space="preserve"> году</w:t>
      </w:r>
      <w:r w:rsidR="00EB5F01" w:rsidRPr="005F5F76">
        <w:t xml:space="preserve">). </w:t>
      </w:r>
      <w:proofErr w:type="gramEnd"/>
    </w:p>
    <w:p w:rsidR="00EB5F01" w:rsidRDefault="00EB5F01" w:rsidP="00EB5F01">
      <w:pPr>
        <w:pStyle w:val="a6"/>
        <w:widowControl w:val="0"/>
        <w:spacing w:after="0"/>
        <w:ind w:left="0" w:firstLine="539"/>
        <w:jc w:val="both"/>
      </w:pPr>
      <w:r w:rsidRPr="005F5F76">
        <w:t>В 202</w:t>
      </w:r>
      <w:r w:rsidR="005A6158">
        <w:t>7</w:t>
      </w:r>
      <w:r w:rsidRPr="005F5F76">
        <w:t xml:space="preserve"> году по сравнению с 202</w:t>
      </w:r>
      <w:r w:rsidR="005A6158">
        <w:t>6</w:t>
      </w:r>
      <w:r w:rsidRPr="005F5F76">
        <w:t xml:space="preserve"> годом структура доходов изменится незначительно: доля налоговых доходов возрастет до </w:t>
      </w:r>
      <w:r w:rsidR="005A6158">
        <w:t>12,6</w:t>
      </w:r>
      <w:r w:rsidRPr="005F5F76">
        <w:t xml:space="preserve">%, доля неналоговых доходов </w:t>
      </w:r>
      <w:r w:rsidR="005A6158">
        <w:t>не изменится</w:t>
      </w:r>
      <w:r w:rsidRPr="005F5F76">
        <w:t xml:space="preserve">, доля безвозмездных поступлений в общей сумме доходов снизится до </w:t>
      </w:r>
      <w:r w:rsidR="005A6158">
        <w:t>86,8</w:t>
      </w:r>
      <w:r w:rsidRPr="005F5F76">
        <w:t>%.</w:t>
      </w:r>
    </w:p>
    <w:p w:rsidR="00F6559F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>Проведя анализ объемов и перечня безвозмездных поступлений</w:t>
      </w:r>
      <w:r w:rsidR="00CB5BFA" w:rsidRPr="00CB5BFA">
        <w:t xml:space="preserve"> (табл</w:t>
      </w:r>
      <w:r w:rsidR="00CB5BFA">
        <w:t xml:space="preserve">ица </w:t>
      </w:r>
      <w:r w:rsidR="00CB5BFA" w:rsidRPr="00CB5BFA">
        <w:t>2)</w:t>
      </w:r>
      <w:r w:rsidRPr="00C77326">
        <w:t xml:space="preserve">, установленных проектом </w:t>
      </w:r>
      <w:r w:rsidRPr="004C5FC6">
        <w:t xml:space="preserve">решения о бюджете и межбюджетных трансфертов бюджету </w:t>
      </w:r>
      <w:proofErr w:type="spellStart"/>
      <w:r w:rsidR="00A56B31" w:rsidRPr="004C5FC6">
        <w:t>Новоселковского</w:t>
      </w:r>
      <w:proofErr w:type="spellEnd"/>
      <w:r w:rsidR="00A56B31" w:rsidRPr="004C5FC6">
        <w:t xml:space="preserve"> сельского </w:t>
      </w:r>
      <w:r w:rsidR="00447AE0" w:rsidRPr="004C5FC6">
        <w:t>поселения</w:t>
      </w:r>
      <w:r w:rsidRPr="004C5FC6">
        <w:t>, установленных про</w:t>
      </w:r>
      <w:r w:rsidR="0020470A" w:rsidRPr="004C5FC6">
        <w:t>ектом областного бюджета на 202</w:t>
      </w:r>
      <w:r w:rsidR="001B7125">
        <w:t>5</w:t>
      </w:r>
      <w:r w:rsidR="009B0286" w:rsidRPr="004C5FC6">
        <w:t xml:space="preserve"> </w:t>
      </w:r>
      <w:r w:rsidRPr="004C5FC6">
        <w:t>год и на плановый период 202</w:t>
      </w:r>
      <w:r w:rsidR="001B7125">
        <w:t>6</w:t>
      </w:r>
      <w:r w:rsidRPr="004C5FC6">
        <w:t xml:space="preserve"> и 202</w:t>
      </w:r>
      <w:r w:rsidR="001B7125">
        <w:t>7</w:t>
      </w:r>
      <w:r w:rsidRPr="004C5FC6">
        <w:t xml:space="preserve"> годов (приложение 1</w:t>
      </w:r>
      <w:r w:rsidR="00D14A74">
        <w:t>1</w:t>
      </w:r>
      <w:r w:rsidRPr="004C5FC6">
        <w:t xml:space="preserve"> к проекту областного бюджета), размещенного на сайте</w:t>
      </w:r>
      <w:r w:rsidR="00D77C85" w:rsidRPr="004C5FC6">
        <w:t xml:space="preserve"> </w:t>
      </w:r>
      <w:r w:rsidRPr="004C5FC6">
        <w:t>Департамента финансов Ивановской области</w:t>
      </w:r>
      <w:r w:rsidR="00DF6635" w:rsidRPr="004C5FC6">
        <w:t xml:space="preserve"> </w:t>
      </w:r>
      <w:r w:rsidR="00D14A74">
        <w:t>0</w:t>
      </w:r>
      <w:r w:rsidR="001B7125">
        <w:t>1</w:t>
      </w:r>
      <w:r w:rsidR="00F65FB2" w:rsidRPr="004C5FC6">
        <w:t>.1</w:t>
      </w:r>
      <w:r w:rsidR="001B7125">
        <w:t>1</w:t>
      </w:r>
      <w:r w:rsidR="00DF6635" w:rsidRPr="004C5FC6">
        <w:t>.202</w:t>
      </w:r>
      <w:r w:rsidR="001B7125">
        <w:t>4</w:t>
      </w:r>
      <w:r w:rsidR="00DF6635" w:rsidRPr="004C5FC6">
        <w:t xml:space="preserve"> года</w:t>
      </w:r>
      <w:r w:rsidRPr="005F0795">
        <w:t>,</w:t>
      </w:r>
      <w:r w:rsidRPr="005F0795">
        <w:rPr>
          <w:color w:val="FF0000"/>
        </w:rPr>
        <w:t xml:space="preserve"> </w:t>
      </w:r>
      <w:r w:rsidRPr="005F0795">
        <w:t>контрольно-счетн</w:t>
      </w:r>
      <w:r w:rsidR="00447AE0" w:rsidRPr="005F0795">
        <w:t>ым</w:t>
      </w:r>
      <w:r w:rsidRPr="005F0795">
        <w:t xml:space="preserve"> </w:t>
      </w:r>
      <w:r w:rsidR="00447AE0" w:rsidRPr="005F0795">
        <w:t>органом</w:t>
      </w:r>
      <w:r w:rsidRPr="005F0795">
        <w:t xml:space="preserve"> </w:t>
      </w:r>
      <w:r w:rsidRPr="00587707">
        <w:rPr>
          <w:b/>
        </w:rPr>
        <w:t>отклонения не выявлены</w:t>
      </w:r>
      <w:r w:rsidRPr="005F0795">
        <w:rPr>
          <w:i/>
        </w:rPr>
        <w:t>.</w:t>
      </w:r>
      <w:proofErr w:type="gramEnd"/>
      <w:r w:rsidR="00D77C85" w:rsidRPr="005F0795">
        <w:rPr>
          <w:i/>
          <w:color w:val="FF0000"/>
        </w:rPr>
        <w:t xml:space="preserve"> </w:t>
      </w:r>
      <w:r w:rsidR="00841594" w:rsidRPr="00841594">
        <w:t xml:space="preserve">Объем дотаций на выравнивание бюджетной обеспеченности на 2025 год запланирован на </w:t>
      </w:r>
      <w:r w:rsidR="00841594">
        <w:t>21,3</w:t>
      </w:r>
      <w:r w:rsidR="00841594" w:rsidRPr="00841594">
        <w:t>% больше уровня 2024 года, а на 2026-2027 годы на уровне, предусмотренном законом об областном бюджете (закон от 22.12.2023г. №77-ОЗ).</w:t>
      </w:r>
      <w:r w:rsidRPr="00CF540C">
        <w:t xml:space="preserve"> </w:t>
      </w:r>
    </w:p>
    <w:p w:rsidR="00886B49" w:rsidRDefault="00886B49" w:rsidP="00886B49">
      <w:pPr>
        <w:pStyle w:val="a6"/>
        <w:widowControl w:val="0"/>
        <w:spacing w:after="0"/>
        <w:ind w:left="0" w:firstLine="539"/>
        <w:jc w:val="right"/>
      </w:pPr>
      <w:r>
        <w:t>Таблица 2 в руб</w:t>
      </w:r>
      <w:r w:rsidR="007779A5"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  <w:gridCol w:w="1701"/>
        <w:gridCol w:w="1701"/>
        <w:gridCol w:w="1843"/>
      </w:tblGrid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7808F3" w:rsidRPr="007808F3" w:rsidRDefault="007808F3" w:rsidP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утверждено решением о бюджете 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7808F3" w:rsidRPr="007808F3" w:rsidRDefault="007808F3" w:rsidP="00886B4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</w:t>
            </w:r>
            <w:r w:rsidR="00886B4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5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7808F3" w:rsidRPr="007808F3" w:rsidRDefault="007808F3" w:rsidP="00886B4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</w:t>
            </w:r>
            <w:r w:rsidR="00886B4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6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7808F3" w:rsidRPr="007808F3" w:rsidRDefault="007808F3" w:rsidP="00886B49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</w:t>
            </w:r>
            <w:r w:rsidR="00886B4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7</w:t>
            </w: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 год</w:t>
            </w:r>
          </w:p>
        </w:tc>
      </w:tr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Безвозмездные поступления всего </w:t>
            </w:r>
          </w:p>
          <w:p w:rsidR="007808F3" w:rsidRPr="007808F3" w:rsidRDefault="007808F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3542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19 497 749,97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B41DAA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26 809 710,47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12 877 690,09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12 072 730,09</w:t>
            </w:r>
          </w:p>
        </w:tc>
      </w:tr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дотации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75299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13 043 241,64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15 821 910,09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12 704 470,09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11 893 270,09</w:t>
            </w:r>
          </w:p>
        </w:tc>
      </w:tr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4F6C3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260 000,0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4F6C31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4F6C3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138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 </w:t>
            </w:r>
            <w:r w:rsidRPr="004F6C3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300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158 140,0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173 220,0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179 460,0</w:t>
            </w:r>
          </w:p>
        </w:tc>
      </w:tr>
      <w:tr w:rsidR="007808F3" w:rsidRPr="007808F3" w:rsidTr="0038171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8F3" w:rsidRPr="007808F3" w:rsidRDefault="007808F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7808F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084FB6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084FB6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6 056 208,33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10 569 660,38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8F3" w:rsidRPr="007808F3" w:rsidRDefault="00F46B5D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</w:tbl>
    <w:p w:rsidR="007808F3" w:rsidRPr="00CF540C" w:rsidRDefault="007808F3" w:rsidP="00FB0B6D">
      <w:pPr>
        <w:pStyle w:val="a6"/>
        <w:widowControl w:val="0"/>
        <w:spacing w:after="0"/>
        <w:ind w:left="0" w:firstLine="539"/>
        <w:jc w:val="both"/>
      </w:pPr>
    </w:p>
    <w:p w:rsidR="00BE3ABC" w:rsidRDefault="00EB5F01" w:rsidP="00BE3ABC">
      <w:pPr>
        <w:pStyle w:val="a6"/>
        <w:widowControl w:val="0"/>
        <w:spacing w:after="0"/>
        <w:ind w:left="0" w:firstLine="567"/>
        <w:jc w:val="both"/>
      </w:pPr>
      <w:r w:rsidRPr="00CF540C">
        <w:t>В соответствии с основными</w:t>
      </w:r>
      <w:r w:rsidRPr="00153660">
        <w:t xml:space="preserve"> направлениями бюджетной и налоговой политики</w:t>
      </w:r>
      <w:r w:rsidR="00BE3ABC" w:rsidRPr="00153660">
        <w:t xml:space="preserve"> </w:t>
      </w:r>
      <w:proofErr w:type="spellStart"/>
      <w:r w:rsidR="00BE3ABC" w:rsidRPr="00153660">
        <w:t>Новоселковского</w:t>
      </w:r>
      <w:proofErr w:type="spellEnd"/>
      <w:r w:rsidR="00BE3ABC" w:rsidRPr="00153660">
        <w:t xml:space="preserve"> сельского поселения основной целью является увеличение поступлений</w:t>
      </w:r>
      <w:r w:rsidR="00BE3ABC" w:rsidRPr="00BE3ABC">
        <w:t xml:space="preserve"> от местных налогов (налог на имущество физических лиц и земельный налог)</w:t>
      </w:r>
      <w:r w:rsidR="00BE3ABC">
        <w:t xml:space="preserve">. </w:t>
      </w:r>
      <w:r w:rsidR="00BE3ABC" w:rsidRPr="00BE3ABC">
        <w:t xml:space="preserve">В целях увеличения </w:t>
      </w:r>
      <w:r w:rsidR="00BE3ABC">
        <w:t xml:space="preserve">доходов бюджета поселения, а также организации </w:t>
      </w:r>
      <w:proofErr w:type="gramStart"/>
      <w:r w:rsidR="00BE3ABC">
        <w:t>контроля за</w:t>
      </w:r>
      <w:proofErr w:type="gramEnd"/>
      <w:r w:rsidR="00BE3ABC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3) установление экономически обоснованных налоговых ставок по местным налогам;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4) содействие гражданам в погашении задолженности по налогам и сборам.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8F5B69">
        <w:t>5</w:t>
      </w:r>
      <w:r>
        <w:t xml:space="preserve"> год и в перспективе на период 202</w:t>
      </w:r>
      <w:r w:rsidR="008F5B69">
        <w:t>6</w:t>
      </w:r>
      <w:r>
        <w:t xml:space="preserve"> и 202</w:t>
      </w:r>
      <w:r w:rsidR="008F5B69">
        <w:t>7</w:t>
      </w:r>
      <w:r>
        <w:t xml:space="preserve"> годов.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При планировании бюджетных расходов на 202</w:t>
      </w:r>
      <w:r w:rsidR="008F5B69">
        <w:t>5</w:t>
      </w:r>
      <w:r w:rsidR="00072F94">
        <w:t>-</w:t>
      </w:r>
      <w:r>
        <w:t>202</w:t>
      </w:r>
      <w:r w:rsidR="008F5B69">
        <w:t>7</w:t>
      </w:r>
      <w:r>
        <w:t xml:space="preserve"> годы </w:t>
      </w:r>
      <w:r w:rsidR="00E67DC6">
        <w:t>будут учитываться</w:t>
      </w:r>
      <w:r>
        <w:t xml:space="preserve"> следующие основные направления: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1) внедрения программно-целевого принципа планирования; 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 xml:space="preserve"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</w:t>
      </w:r>
      <w:r>
        <w:lastRenderedPageBreak/>
        <w:t>нормативов финансовых затрат и утвержденных муниципальных заданий. Это 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BE3ABC" w:rsidRDefault="00BE3ABC" w:rsidP="00BE3ABC">
      <w:pPr>
        <w:pStyle w:val="a6"/>
        <w:widowControl w:val="0"/>
        <w:spacing w:after="0"/>
        <w:ind w:left="0" w:firstLine="567"/>
        <w:jc w:val="both"/>
      </w:pPr>
      <w:r>
        <w:t>5)  улучшения материально-технической базы учреждений.</w:t>
      </w:r>
    </w:p>
    <w:p w:rsidR="00EB5F01" w:rsidRDefault="00BE3ABC" w:rsidP="001B28CB">
      <w:pPr>
        <w:pStyle w:val="a6"/>
        <w:widowControl w:val="0"/>
        <w:spacing w:after="0"/>
        <w:ind w:left="0" w:firstLine="567"/>
        <w:jc w:val="both"/>
      </w:pPr>
      <w:r>
        <w:t>Таким образом, в 202</w:t>
      </w:r>
      <w:r w:rsidR="008F5B69">
        <w:t>5</w:t>
      </w:r>
      <w:r w:rsidR="00072F94">
        <w:t>-</w:t>
      </w:r>
      <w:r>
        <w:t>202</w:t>
      </w:r>
      <w:r w:rsidR="008F5B69">
        <w:t>7</w:t>
      </w:r>
      <w:r>
        <w:t xml:space="preserve"> годах,</w:t>
      </w:r>
      <w:r w:rsidR="001B28CB">
        <w:t xml:space="preserve"> </w:t>
      </w:r>
      <w:r>
        <w:t xml:space="preserve">бюджетная и налоговая политика нацелена на создание предпосылок для дальнейшего социально-экономического развития поселения. </w:t>
      </w:r>
    </w:p>
    <w:p w:rsidR="00EB5F01" w:rsidRPr="00EB5F01" w:rsidRDefault="00EB5F01" w:rsidP="00EB5F01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3F65FE">
        <w:rPr>
          <w:rFonts w:ascii="Times New Roman" w:eastAsia="Times New Roman" w:hAnsi="Times New Roman"/>
          <w:sz w:val="24"/>
          <w:szCs w:val="24"/>
        </w:rPr>
        <w:t xml:space="preserve">Расходы </w:t>
      </w:r>
      <w:proofErr w:type="spellStart"/>
      <w:r w:rsidRPr="003F65FE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Pr="003F65FE">
        <w:rPr>
          <w:rFonts w:ascii="Times New Roman" w:eastAsia="Times New Roman" w:hAnsi="Times New Roman"/>
          <w:sz w:val="24"/>
          <w:szCs w:val="24"/>
        </w:rPr>
        <w:t xml:space="preserve"> сельского поселения в 202</w:t>
      </w:r>
      <w:r w:rsidR="00AA621A">
        <w:rPr>
          <w:rFonts w:ascii="Times New Roman" w:eastAsia="Times New Roman" w:hAnsi="Times New Roman"/>
          <w:sz w:val="24"/>
          <w:szCs w:val="24"/>
        </w:rPr>
        <w:t>5</w:t>
      </w:r>
      <w:r w:rsidRPr="003F65FE">
        <w:rPr>
          <w:rFonts w:ascii="Times New Roman" w:eastAsia="Times New Roman" w:hAnsi="Times New Roman"/>
          <w:sz w:val="24"/>
          <w:szCs w:val="24"/>
        </w:rPr>
        <w:t xml:space="preserve"> году планируется у</w:t>
      </w:r>
      <w:r w:rsidR="00AA621A">
        <w:rPr>
          <w:rFonts w:ascii="Times New Roman" w:eastAsia="Times New Roman" w:hAnsi="Times New Roman"/>
          <w:sz w:val="24"/>
          <w:szCs w:val="24"/>
        </w:rPr>
        <w:t>велич</w:t>
      </w:r>
      <w:r w:rsidRPr="003F65FE">
        <w:rPr>
          <w:rFonts w:ascii="Times New Roman" w:eastAsia="Times New Roman" w:hAnsi="Times New Roman"/>
          <w:sz w:val="24"/>
          <w:szCs w:val="24"/>
        </w:rPr>
        <w:t xml:space="preserve">ить на </w:t>
      </w:r>
      <w:r w:rsidR="00AA621A">
        <w:rPr>
          <w:rFonts w:ascii="Times New Roman" w:eastAsia="Times New Roman" w:hAnsi="Times New Roman"/>
          <w:sz w:val="24"/>
          <w:szCs w:val="24"/>
        </w:rPr>
        <w:t>34</w:t>
      </w:r>
      <w:r w:rsidR="004C5293">
        <w:rPr>
          <w:rFonts w:ascii="Times New Roman" w:eastAsia="Times New Roman" w:hAnsi="Times New Roman"/>
          <w:sz w:val="24"/>
          <w:szCs w:val="24"/>
        </w:rPr>
        <w:t>,7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% или на </w:t>
      </w:r>
      <w:r w:rsidR="00AA621A">
        <w:rPr>
          <w:rFonts w:ascii="Times New Roman" w:eastAsia="Times New Roman" w:hAnsi="Times New Roman"/>
          <w:sz w:val="24"/>
          <w:szCs w:val="24"/>
        </w:rPr>
        <w:t>7382,0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65FE">
        <w:rPr>
          <w:rFonts w:ascii="Times New Roman" w:eastAsia="Times New Roman" w:hAnsi="Times New Roman"/>
          <w:sz w:val="24"/>
          <w:szCs w:val="24"/>
        </w:rPr>
        <w:t>тыс. рублей, чем запланировано в 202</w:t>
      </w:r>
      <w:r w:rsidR="00AA621A">
        <w:rPr>
          <w:rFonts w:ascii="Times New Roman" w:eastAsia="Times New Roman" w:hAnsi="Times New Roman"/>
          <w:sz w:val="24"/>
          <w:szCs w:val="24"/>
        </w:rPr>
        <w:t>4</w:t>
      </w:r>
      <w:r w:rsidRPr="003F65FE">
        <w:rPr>
          <w:rFonts w:ascii="Times New Roman" w:eastAsia="Times New Roman" w:hAnsi="Times New Roman"/>
          <w:sz w:val="24"/>
          <w:szCs w:val="24"/>
        </w:rPr>
        <w:t xml:space="preserve"> году (</w:t>
      </w:r>
      <w:r w:rsidR="00AA621A">
        <w:rPr>
          <w:rFonts w:ascii="Times New Roman" w:eastAsia="Times New Roman" w:hAnsi="Times New Roman"/>
          <w:sz w:val="24"/>
          <w:szCs w:val="24"/>
        </w:rPr>
        <w:t>21271,7</w:t>
      </w:r>
      <w:r w:rsidR="003F65FE" w:rsidRPr="003F65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65FE">
        <w:rPr>
          <w:rFonts w:ascii="Times New Roman" w:eastAsia="Times New Roman" w:hAnsi="Times New Roman"/>
          <w:sz w:val="24"/>
          <w:szCs w:val="24"/>
        </w:rPr>
        <w:t>тыс. рублей</w:t>
      </w:r>
      <w:r w:rsidRPr="004F5A95">
        <w:rPr>
          <w:rFonts w:ascii="Times New Roman" w:eastAsia="Times New Roman" w:hAnsi="Times New Roman"/>
          <w:sz w:val="24"/>
          <w:szCs w:val="24"/>
        </w:rPr>
        <w:t>), в 202</w:t>
      </w:r>
      <w:r w:rsidR="00AA621A">
        <w:rPr>
          <w:rFonts w:ascii="Times New Roman" w:eastAsia="Times New Roman" w:hAnsi="Times New Roman"/>
          <w:sz w:val="24"/>
          <w:szCs w:val="24"/>
        </w:rPr>
        <w:t>6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году снизить на </w:t>
      </w:r>
      <w:r w:rsidR="00AA621A">
        <w:rPr>
          <w:rFonts w:ascii="Times New Roman" w:eastAsia="Times New Roman" w:hAnsi="Times New Roman"/>
          <w:sz w:val="24"/>
          <w:szCs w:val="24"/>
        </w:rPr>
        <w:t>48,6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%  или </w:t>
      </w:r>
      <w:r w:rsidR="00AA621A">
        <w:rPr>
          <w:rFonts w:ascii="Times New Roman" w:eastAsia="Times New Roman" w:hAnsi="Times New Roman"/>
          <w:sz w:val="24"/>
          <w:szCs w:val="24"/>
        </w:rPr>
        <w:t>13937,0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тыс. рублей к расходам 202</w:t>
      </w:r>
      <w:r w:rsidR="00AA621A">
        <w:rPr>
          <w:rFonts w:ascii="Times New Roman" w:eastAsia="Times New Roman" w:hAnsi="Times New Roman"/>
          <w:sz w:val="24"/>
          <w:szCs w:val="24"/>
        </w:rPr>
        <w:t>5</w:t>
      </w:r>
      <w:r w:rsidRPr="004F5A95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A957FE">
        <w:rPr>
          <w:rFonts w:ascii="Times New Roman" w:eastAsia="Times New Roman" w:hAnsi="Times New Roman"/>
          <w:sz w:val="24"/>
          <w:szCs w:val="24"/>
        </w:rPr>
        <w:t>, в 202</w:t>
      </w:r>
      <w:r w:rsidR="00AA621A">
        <w:rPr>
          <w:rFonts w:ascii="Times New Roman" w:eastAsia="Times New Roman" w:hAnsi="Times New Roman"/>
          <w:sz w:val="24"/>
          <w:szCs w:val="24"/>
        </w:rPr>
        <w:t>7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A957FE" w:rsidRPr="00A957FE">
        <w:rPr>
          <w:rFonts w:ascii="Times New Roman" w:eastAsia="Times New Roman" w:hAnsi="Times New Roman"/>
          <w:sz w:val="24"/>
          <w:szCs w:val="24"/>
        </w:rPr>
        <w:t>снизить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на </w:t>
      </w:r>
      <w:r w:rsidR="00AA621A">
        <w:rPr>
          <w:rFonts w:ascii="Times New Roman" w:eastAsia="Times New Roman" w:hAnsi="Times New Roman"/>
          <w:sz w:val="24"/>
          <w:szCs w:val="24"/>
        </w:rPr>
        <w:t>5,2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% или </w:t>
      </w:r>
      <w:r w:rsidR="00AA621A">
        <w:rPr>
          <w:rFonts w:ascii="Times New Roman" w:eastAsia="Times New Roman" w:hAnsi="Times New Roman"/>
          <w:sz w:val="24"/>
          <w:szCs w:val="24"/>
        </w:rPr>
        <w:t>770,0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тыс. рублей  к расходам 202</w:t>
      </w:r>
      <w:r w:rsidR="00AA621A">
        <w:rPr>
          <w:rFonts w:ascii="Times New Roman" w:eastAsia="Times New Roman" w:hAnsi="Times New Roman"/>
          <w:sz w:val="24"/>
          <w:szCs w:val="24"/>
        </w:rPr>
        <w:t>6</w:t>
      </w:r>
      <w:r w:rsidRPr="00A957FE">
        <w:rPr>
          <w:rFonts w:ascii="Times New Roman" w:eastAsia="Times New Roman" w:hAnsi="Times New Roman"/>
          <w:sz w:val="24"/>
          <w:szCs w:val="24"/>
        </w:rPr>
        <w:t xml:space="preserve"> года.</w:t>
      </w:r>
      <w:proofErr w:type="gramEnd"/>
    </w:p>
    <w:p w:rsidR="004E0A42" w:rsidRDefault="004E0A42" w:rsidP="004E0A42">
      <w:pPr>
        <w:pStyle w:val="a6"/>
        <w:widowControl w:val="0"/>
        <w:spacing w:after="0"/>
        <w:ind w:left="0" w:firstLine="539"/>
        <w:jc w:val="both"/>
      </w:pPr>
      <w:r w:rsidRPr="00803965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</w:t>
      </w:r>
      <w:r w:rsidR="00F47C3E">
        <w:t xml:space="preserve">туры расходов (приложения №6, </w:t>
      </w:r>
      <w:r w:rsidR="007A5EFF">
        <w:t>№</w:t>
      </w:r>
      <w:r w:rsidR="00F47C3E">
        <w:t>7</w:t>
      </w:r>
      <w:r w:rsidRPr="00803965">
        <w:t>).</w:t>
      </w:r>
    </w:p>
    <w:p w:rsidR="00BC6560" w:rsidRDefault="00BC6560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99658E">
        <w:t xml:space="preserve">Перечень и коды целевых статей расходов бюджета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 утверждены постановлением администрации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 от  01.11.2015  №8-р </w:t>
      </w:r>
      <w:r w:rsidR="0099658E">
        <w:t xml:space="preserve">(в посл. редакции) </w:t>
      </w:r>
      <w:r w:rsidRPr="0099658E">
        <w:t xml:space="preserve">«Об утверждении Перечня и кодов целевых статей расходов </w:t>
      </w:r>
      <w:proofErr w:type="spellStart"/>
      <w:r w:rsidRPr="0099658E">
        <w:t>Новоселковского</w:t>
      </w:r>
      <w:proofErr w:type="spellEnd"/>
      <w:r w:rsidRPr="0099658E">
        <w:t xml:space="preserve"> сельского поселения», что соответствует требованиям пункта 4 статьи 21 БК РФ</w:t>
      </w:r>
      <w:r w:rsidRPr="0099658E">
        <w:rPr>
          <w:i/>
        </w:rPr>
        <w:t>.</w:t>
      </w:r>
    </w:p>
    <w:p w:rsidR="004946CA" w:rsidRPr="004946CA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946CA">
        <w:rPr>
          <w:rFonts w:ascii="Times New Roman" w:eastAsia="Times New Roman" w:hAnsi="Times New Roman"/>
          <w:sz w:val="24"/>
          <w:szCs w:val="24"/>
        </w:rPr>
        <w:t xml:space="preserve">Структура расходов бюджета по разделам классификации расходов бюджета  представлена в таблице </w:t>
      </w:r>
      <w:r w:rsidR="00B17B75">
        <w:rPr>
          <w:rFonts w:ascii="Times New Roman" w:eastAsia="Times New Roman" w:hAnsi="Times New Roman"/>
          <w:sz w:val="24"/>
          <w:szCs w:val="24"/>
        </w:rPr>
        <w:t>3</w:t>
      </w:r>
      <w:r w:rsidRPr="004946CA">
        <w:rPr>
          <w:rFonts w:ascii="Times New Roman" w:eastAsia="Times New Roman" w:hAnsi="Times New Roman"/>
          <w:sz w:val="24"/>
          <w:szCs w:val="24"/>
        </w:rPr>
        <w:t>.</w:t>
      </w:r>
    </w:p>
    <w:p w:rsidR="004946CA" w:rsidRPr="004946CA" w:rsidRDefault="004946CA" w:rsidP="004946CA">
      <w:pPr>
        <w:widowControl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</w:rPr>
      </w:pPr>
      <w:r w:rsidRPr="004946CA">
        <w:rPr>
          <w:rFonts w:ascii="Times New Roman" w:eastAsia="Times New Roman" w:hAnsi="Times New Roman"/>
          <w:sz w:val="24"/>
          <w:szCs w:val="24"/>
        </w:rPr>
        <w:t xml:space="preserve">Таблица </w:t>
      </w:r>
      <w:r w:rsidR="00886B49">
        <w:rPr>
          <w:rFonts w:ascii="Times New Roman" w:eastAsia="Times New Roman" w:hAnsi="Times New Roman"/>
          <w:sz w:val="24"/>
          <w:szCs w:val="24"/>
        </w:rPr>
        <w:t>3</w:t>
      </w:r>
      <w:r w:rsidRPr="004946CA">
        <w:rPr>
          <w:rFonts w:ascii="Times New Roman" w:eastAsia="Times New Roman" w:hAnsi="Times New Roman"/>
          <w:sz w:val="24"/>
          <w:szCs w:val="24"/>
        </w:rPr>
        <w:t xml:space="preserve"> в тыс. руб.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4946CA" w:rsidRPr="004946CA" w:rsidTr="000C74F6">
        <w:tc>
          <w:tcPr>
            <w:tcW w:w="959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4946CA" w:rsidRPr="004946CA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65425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4946CA" w:rsidRPr="004946CA" w:rsidRDefault="004946CA" w:rsidP="00654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</w:t>
            </w:r>
            <w:r w:rsidR="0065425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28.12.2023г. №16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:rsidR="004946CA" w:rsidRPr="004946CA" w:rsidRDefault="004946CA" w:rsidP="00654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65425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4946CA" w:rsidRPr="004946CA" w:rsidRDefault="004946CA" w:rsidP="00654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65425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4946CA" w:rsidRPr="004946CA" w:rsidRDefault="004946CA" w:rsidP="006542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65425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4946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3545,9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3631,5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2863,4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2664,9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A551A6" w:rsidP="008F12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102,4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78,8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93,1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16,7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12,7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19,5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19,1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138,6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158,1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173,2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179,5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114,1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109,5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103,6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1,2</w:t>
            </w:r>
          </w:p>
        </w:tc>
        <w:tc>
          <w:tcPr>
            <w:tcW w:w="1240" w:type="dxa"/>
          </w:tcPr>
          <w:p w:rsidR="004946CA" w:rsidRPr="004946CA" w:rsidRDefault="00A551A6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1,3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3580,4</w:t>
            </w: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5014,8</w:t>
            </w: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4344,9</w:t>
            </w:r>
          </w:p>
        </w:tc>
        <w:tc>
          <w:tcPr>
            <w:tcW w:w="1240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4415,5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140,1</w:t>
            </w: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86,6</w:t>
            </w:r>
          </w:p>
        </w:tc>
        <w:tc>
          <w:tcPr>
            <w:tcW w:w="1240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101,6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16,8</w:t>
            </w: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17,5</w:t>
            </w:r>
          </w:p>
        </w:tc>
        <w:tc>
          <w:tcPr>
            <w:tcW w:w="1276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29,5</w:t>
            </w:r>
          </w:p>
        </w:tc>
        <w:tc>
          <w:tcPr>
            <w:tcW w:w="1240" w:type="dxa"/>
          </w:tcPr>
          <w:p w:rsidR="004946CA" w:rsidRPr="004946CA" w:rsidRDefault="00200A1B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31,7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4938,8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9181,6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185,9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23,2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2945,5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4236,2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726,9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143,8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28,3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60,6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13,8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14,8</w:t>
            </w:r>
          </w:p>
        </w:tc>
        <w:tc>
          <w:tcPr>
            <w:tcW w:w="1276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8,2</w:t>
            </w:r>
          </w:p>
        </w:tc>
        <w:tc>
          <w:tcPr>
            <w:tcW w:w="1240" w:type="dxa"/>
          </w:tcPr>
          <w:p w:rsidR="004946CA" w:rsidRPr="004946CA" w:rsidRDefault="005C4B70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5,2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5884,4</w:t>
            </w: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6236,9</w:t>
            </w: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5576,9</w:t>
            </w:r>
          </w:p>
        </w:tc>
        <w:tc>
          <w:tcPr>
            <w:tcW w:w="1240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5076,9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106</w:t>
            </w: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89,4</w:t>
            </w:r>
          </w:p>
        </w:tc>
        <w:tc>
          <w:tcPr>
            <w:tcW w:w="1240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91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433AA5" w:rsidP="004B08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27,7</w:t>
            </w: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21,8</w:t>
            </w:r>
          </w:p>
        </w:tc>
        <w:tc>
          <w:tcPr>
            <w:tcW w:w="1276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37,9</w:t>
            </w:r>
          </w:p>
        </w:tc>
        <w:tc>
          <w:tcPr>
            <w:tcW w:w="1240" w:type="dxa"/>
          </w:tcPr>
          <w:p w:rsidR="004946CA" w:rsidRPr="004946CA" w:rsidRDefault="00433AA5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36,4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238,3</w:t>
            </w: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  <w:tc>
          <w:tcPr>
            <w:tcW w:w="1240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81,7</w:t>
            </w: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4946CA" w:rsidRPr="004946CA" w:rsidTr="000C74F6">
        <w:tc>
          <w:tcPr>
            <w:tcW w:w="959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4946CA" w:rsidRPr="004946CA" w:rsidRDefault="004946C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1,1</w:t>
            </w: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1,3</w:t>
            </w:r>
          </w:p>
        </w:tc>
        <w:tc>
          <w:tcPr>
            <w:tcW w:w="1240" w:type="dxa"/>
          </w:tcPr>
          <w:p w:rsidR="004946CA" w:rsidRPr="004946CA" w:rsidRDefault="00D7273D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1,4</w:t>
            </w:r>
          </w:p>
        </w:tc>
      </w:tr>
      <w:tr w:rsidR="00EE33EB" w:rsidRPr="004946CA" w:rsidTr="000C74F6">
        <w:tc>
          <w:tcPr>
            <w:tcW w:w="959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E33EB" w:rsidRPr="004946CA" w:rsidRDefault="004C26BA" w:rsidP="00CC0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363,6</w:t>
            </w:r>
          </w:p>
        </w:tc>
        <w:tc>
          <w:tcPr>
            <w:tcW w:w="1240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688,4</w:t>
            </w:r>
          </w:p>
        </w:tc>
      </w:tr>
      <w:tr w:rsidR="00EE33EB" w:rsidRPr="004946CA" w:rsidTr="000C74F6">
        <w:tc>
          <w:tcPr>
            <w:tcW w:w="959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EE33EB" w:rsidRPr="004946CA" w:rsidRDefault="00EE33EB" w:rsidP="004946C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946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21271,7</w:t>
            </w:r>
          </w:p>
        </w:tc>
        <w:tc>
          <w:tcPr>
            <w:tcW w:w="1276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28653,7</w:t>
            </w:r>
          </w:p>
        </w:tc>
        <w:tc>
          <w:tcPr>
            <w:tcW w:w="1276" w:type="dxa"/>
          </w:tcPr>
          <w:p w:rsidR="00EE33EB" w:rsidRPr="004946CA" w:rsidRDefault="004C26BA" w:rsidP="00CC02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14716,7</w:t>
            </w:r>
          </w:p>
        </w:tc>
        <w:tc>
          <w:tcPr>
            <w:tcW w:w="1240" w:type="dxa"/>
          </w:tcPr>
          <w:p w:rsidR="00EE33EB" w:rsidRPr="004946CA" w:rsidRDefault="004C26BA" w:rsidP="004946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13946,7</w:t>
            </w:r>
          </w:p>
        </w:tc>
      </w:tr>
    </w:tbl>
    <w:p w:rsidR="004946CA" w:rsidRPr="00F94987" w:rsidRDefault="004946CA" w:rsidP="004946CA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6C308C">
        <w:rPr>
          <w:rFonts w:ascii="Times New Roman" w:eastAsia="Times New Roman" w:hAnsi="Times New Roman" w:cs="Arial"/>
          <w:sz w:val="24"/>
          <w:szCs w:val="24"/>
          <w:lang w:eastAsia="ru-RU"/>
        </w:rPr>
        <w:t>27,7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C308C">
        <w:rPr>
          <w:rFonts w:ascii="Times New Roman" w:eastAsia="Times New Roman" w:hAnsi="Times New Roman" w:cs="Arial"/>
          <w:sz w:val="24"/>
          <w:szCs w:val="24"/>
          <w:lang w:eastAsia="ru-RU"/>
        </w:rPr>
        <w:t>21,8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C308C">
        <w:rPr>
          <w:rFonts w:ascii="Times New Roman" w:eastAsia="Times New Roman" w:hAnsi="Times New Roman" w:cs="Arial"/>
          <w:sz w:val="24"/>
          <w:szCs w:val="24"/>
          <w:lang w:eastAsia="ru-RU"/>
        </w:rPr>
        <w:t>37,9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6C308C">
        <w:rPr>
          <w:rFonts w:ascii="Times New Roman" w:eastAsia="Times New Roman" w:hAnsi="Times New Roman" w:cs="Arial"/>
          <w:sz w:val="24"/>
          <w:szCs w:val="24"/>
          <w:lang w:eastAsia="ru-RU"/>
        </w:rPr>
        <w:t>36,4</w:t>
      </w:r>
      <w:r w:rsidRPr="004A564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="006D4554" w:rsidRPr="006D455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экономику </w:t>
      </w:r>
      <w:r w:rsidR="00BB2217" w:rsidRPr="00BB22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– </w:t>
      </w:r>
      <w:r w:rsidR="00BB2217">
        <w:rPr>
          <w:rFonts w:ascii="Times New Roman" w:eastAsia="Times New Roman" w:hAnsi="Times New Roman" w:cs="Arial"/>
          <w:sz w:val="24"/>
          <w:szCs w:val="24"/>
          <w:lang w:eastAsia="ru-RU"/>
        </w:rPr>
        <w:t>23,2</w:t>
      </w:r>
      <w:r w:rsidR="00BB2217" w:rsidRPr="00BB22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B2217">
        <w:rPr>
          <w:rFonts w:ascii="Times New Roman" w:eastAsia="Times New Roman" w:hAnsi="Times New Roman" w:cs="Arial"/>
          <w:sz w:val="24"/>
          <w:szCs w:val="24"/>
          <w:lang w:eastAsia="ru-RU"/>
        </w:rPr>
        <w:t>32</w:t>
      </w:r>
      <w:r w:rsidR="00BB2217" w:rsidRPr="00BB22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B2217">
        <w:rPr>
          <w:rFonts w:ascii="Times New Roman" w:eastAsia="Times New Roman" w:hAnsi="Times New Roman" w:cs="Arial"/>
          <w:sz w:val="24"/>
          <w:szCs w:val="24"/>
          <w:lang w:eastAsia="ru-RU"/>
        </w:rPr>
        <w:t>0</w:t>
      </w:r>
      <w:r w:rsidR="00BB2217" w:rsidRPr="00BB221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B2217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0</w:t>
      </w:r>
      <w:r w:rsidR="00BB2217" w:rsidRPr="00BB2217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="006D455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6D4554" w:rsidRPr="006D455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безопасность и правоохранительную деятельность 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– </w:t>
      </w:r>
      <w:r w:rsidR="00AA1273">
        <w:rPr>
          <w:rFonts w:ascii="Times New Roman" w:eastAsia="Times New Roman" w:hAnsi="Times New Roman" w:cs="Arial"/>
          <w:sz w:val="24"/>
          <w:szCs w:val="24"/>
          <w:lang w:eastAsia="ru-RU"/>
        </w:rPr>
        <w:t>16,8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%,</w:t>
      </w:r>
      <w:r w:rsidRPr="00730CC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AA1273">
        <w:rPr>
          <w:rFonts w:ascii="Times New Roman" w:eastAsia="Times New Roman" w:hAnsi="Times New Roman" w:cs="Arial"/>
          <w:sz w:val="24"/>
          <w:szCs w:val="24"/>
          <w:lang w:eastAsia="ru-RU"/>
        </w:rPr>
        <w:t>17,5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AA1273">
        <w:rPr>
          <w:rFonts w:ascii="Times New Roman" w:eastAsia="Times New Roman" w:hAnsi="Times New Roman" w:cs="Arial"/>
          <w:sz w:val="24"/>
          <w:szCs w:val="24"/>
          <w:lang w:eastAsia="ru-RU"/>
        </w:rPr>
        <w:t>29,5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AA1273">
        <w:rPr>
          <w:rFonts w:ascii="Times New Roman" w:eastAsia="Times New Roman" w:hAnsi="Times New Roman" w:cs="Arial"/>
          <w:sz w:val="24"/>
          <w:szCs w:val="24"/>
          <w:lang w:eastAsia="ru-RU"/>
        </w:rPr>
        <w:t>31,7</w:t>
      </w:r>
      <w:r w:rsidRPr="00730CCC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Pr="00730CC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общегосударственные вопросы – </w:t>
      </w:r>
      <w:r w:rsidR="00811230">
        <w:rPr>
          <w:rFonts w:ascii="Times New Roman" w:eastAsia="Times New Roman" w:hAnsi="Times New Roman" w:cs="Arial"/>
          <w:sz w:val="24"/>
          <w:szCs w:val="24"/>
          <w:lang w:eastAsia="ru-RU"/>
        </w:rPr>
        <w:t>16,7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11230">
        <w:rPr>
          <w:rFonts w:ascii="Times New Roman" w:eastAsia="Times New Roman" w:hAnsi="Times New Roman" w:cs="Arial"/>
          <w:sz w:val="24"/>
          <w:szCs w:val="24"/>
          <w:lang w:eastAsia="ru-RU"/>
        </w:rPr>
        <w:t>12,7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11230">
        <w:rPr>
          <w:rFonts w:ascii="Times New Roman" w:eastAsia="Times New Roman" w:hAnsi="Times New Roman" w:cs="Arial"/>
          <w:sz w:val="24"/>
          <w:szCs w:val="24"/>
          <w:lang w:eastAsia="ru-RU"/>
        </w:rPr>
        <w:t>19,5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811230">
        <w:rPr>
          <w:rFonts w:ascii="Times New Roman" w:eastAsia="Times New Roman" w:hAnsi="Times New Roman" w:cs="Arial"/>
          <w:sz w:val="24"/>
          <w:szCs w:val="24"/>
          <w:lang w:eastAsia="ru-RU"/>
        </w:rPr>
        <w:t>19,1</w:t>
      </w:r>
      <w:r w:rsidRPr="0085144D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126FA2">
        <w:rPr>
          <w:rFonts w:ascii="Times New Roman" w:eastAsia="Times New Roman" w:hAnsi="Times New Roman" w:cs="Arial"/>
          <w:sz w:val="24"/>
          <w:szCs w:val="24"/>
          <w:lang w:eastAsia="ru-RU"/>
        </w:rPr>
        <w:t>13,8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126FA2">
        <w:rPr>
          <w:rFonts w:ascii="Times New Roman" w:eastAsia="Times New Roman" w:hAnsi="Times New Roman" w:cs="Arial"/>
          <w:sz w:val="24"/>
          <w:szCs w:val="24"/>
          <w:lang w:eastAsia="ru-RU"/>
        </w:rPr>
        <w:t>14,8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126FA2">
        <w:rPr>
          <w:rFonts w:ascii="Times New Roman" w:eastAsia="Times New Roman" w:hAnsi="Times New Roman" w:cs="Arial"/>
          <w:sz w:val="24"/>
          <w:szCs w:val="24"/>
          <w:lang w:eastAsia="ru-RU"/>
        </w:rPr>
        <w:t>8,2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54408">
        <w:rPr>
          <w:rFonts w:ascii="Times New Roman" w:eastAsia="Times New Roman" w:hAnsi="Times New Roman" w:cs="Arial"/>
          <w:sz w:val="24"/>
          <w:szCs w:val="24"/>
          <w:lang w:eastAsia="ru-RU"/>
        </w:rPr>
        <w:t>5,</w:t>
      </w:r>
      <w:r w:rsidR="00126FA2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F9498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F94987">
        <w:t xml:space="preserve"> </w:t>
      </w:r>
      <w:r w:rsidRPr="00F94987">
        <w:rPr>
          <w:rFonts w:ascii="Times New Roman" w:hAnsi="Times New Roman"/>
          <w:sz w:val="24"/>
          <w:szCs w:val="24"/>
        </w:rPr>
        <w:t>соответственно</w:t>
      </w:r>
      <w:r w:rsidRPr="00F94987">
        <w:t xml:space="preserve"> 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2B412E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D51559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Pr="00F9498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</w:p>
    <w:p w:rsidR="004946CA" w:rsidRPr="004946CA" w:rsidRDefault="004946CA" w:rsidP="004946CA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047C1">
        <w:rPr>
          <w:rFonts w:ascii="Times New Roman" w:eastAsia="Times New Roman" w:hAnsi="Times New Roman"/>
          <w:sz w:val="24"/>
          <w:szCs w:val="24"/>
        </w:rPr>
        <w:t>Запланированный объем бюджетных ассигнований на 202</w:t>
      </w:r>
      <w:r w:rsidR="005A3C05">
        <w:rPr>
          <w:rFonts w:ascii="Times New Roman" w:eastAsia="Times New Roman" w:hAnsi="Times New Roman"/>
          <w:sz w:val="24"/>
          <w:szCs w:val="24"/>
        </w:rPr>
        <w:t>5</w:t>
      </w:r>
      <w:r w:rsidRPr="007047C1">
        <w:rPr>
          <w:rFonts w:ascii="Times New Roman" w:eastAsia="Times New Roman" w:hAnsi="Times New Roman"/>
          <w:sz w:val="24"/>
          <w:szCs w:val="24"/>
        </w:rPr>
        <w:t>-202</w:t>
      </w:r>
      <w:r w:rsidR="005A3C05">
        <w:rPr>
          <w:rFonts w:ascii="Times New Roman" w:eastAsia="Times New Roman" w:hAnsi="Times New Roman"/>
          <w:sz w:val="24"/>
          <w:szCs w:val="24"/>
        </w:rPr>
        <w:t>7</w:t>
      </w:r>
      <w:r w:rsidRPr="007047C1">
        <w:rPr>
          <w:rFonts w:ascii="Times New Roman" w:eastAsia="Times New Roman" w:hAnsi="Times New Roman"/>
          <w:sz w:val="24"/>
          <w:szCs w:val="24"/>
        </w:rPr>
        <w:t xml:space="preserve"> годы соответствует расходам бюджета, установленным п.1 проекта о бюджете, за вычетом условно утверждаемых расходов на 202</w:t>
      </w:r>
      <w:r w:rsidR="005A3C05">
        <w:rPr>
          <w:rFonts w:ascii="Times New Roman" w:eastAsia="Times New Roman" w:hAnsi="Times New Roman"/>
          <w:sz w:val="24"/>
          <w:szCs w:val="24"/>
        </w:rPr>
        <w:t>6</w:t>
      </w:r>
      <w:r w:rsidRPr="007047C1">
        <w:rPr>
          <w:rFonts w:ascii="Times New Roman" w:eastAsia="Times New Roman" w:hAnsi="Times New Roman"/>
          <w:sz w:val="24"/>
          <w:szCs w:val="24"/>
        </w:rPr>
        <w:t>-202</w:t>
      </w:r>
      <w:r w:rsidR="005A3C05">
        <w:rPr>
          <w:rFonts w:ascii="Times New Roman" w:eastAsia="Times New Roman" w:hAnsi="Times New Roman"/>
          <w:sz w:val="24"/>
          <w:szCs w:val="24"/>
        </w:rPr>
        <w:t>7</w:t>
      </w:r>
      <w:r w:rsidRPr="007047C1">
        <w:rPr>
          <w:rFonts w:ascii="Times New Roman" w:eastAsia="Times New Roman" w:hAnsi="Times New Roman"/>
          <w:sz w:val="24"/>
          <w:szCs w:val="24"/>
        </w:rPr>
        <w:t xml:space="preserve"> годы.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В соответствии с требованиями пункта 3 статьи 184.1. БК РФ и п.</w:t>
      </w:r>
      <w:r w:rsidR="000B1341" w:rsidRPr="00DB23F7">
        <w:rPr>
          <w:rFonts w:ascii="Times New Roman" w:eastAsia="Times New Roman" w:hAnsi="Times New Roman"/>
          <w:sz w:val="24"/>
          <w:szCs w:val="24"/>
        </w:rPr>
        <w:t>4</w:t>
      </w:r>
      <w:r w:rsidRPr="004E0A42">
        <w:rPr>
          <w:rFonts w:ascii="Times New Roman" w:eastAsia="Times New Roman" w:hAnsi="Times New Roman"/>
          <w:sz w:val="24"/>
          <w:szCs w:val="24"/>
        </w:rPr>
        <w:t>.</w:t>
      </w:r>
      <w:r w:rsidR="000B1341" w:rsidRPr="00DB23F7">
        <w:rPr>
          <w:rFonts w:ascii="Times New Roman" w:eastAsia="Times New Roman" w:hAnsi="Times New Roman"/>
          <w:sz w:val="24"/>
          <w:szCs w:val="24"/>
        </w:rPr>
        <w:t>3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статьи </w:t>
      </w:r>
      <w:r w:rsidR="00DB23F7" w:rsidRPr="00DB23F7">
        <w:rPr>
          <w:rFonts w:ascii="Times New Roman" w:eastAsia="Times New Roman" w:hAnsi="Times New Roman"/>
          <w:sz w:val="24"/>
          <w:szCs w:val="24"/>
        </w:rPr>
        <w:t>4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Положения о бюджетном процессе проектом решения о бюджете установлен общий объем условно утвержденных расходов: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- на 202</w:t>
      </w:r>
      <w:r w:rsidR="00117D3F">
        <w:rPr>
          <w:rFonts w:ascii="Times New Roman" w:eastAsia="Times New Roman" w:hAnsi="Times New Roman"/>
          <w:sz w:val="24"/>
          <w:szCs w:val="24"/>
        </w:rPr>
        <w:t>6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</w:t>
      </w:r>
      <w:r w:rsidRPr="00517542">
        <w:rPr>
          <w:rFonts w:ascii="Times New Roman" w:eastAsia="Times New Roman" w:hAnsi="Times New Roman"/>
          <w:sz w:val="24"/>
          <w:szCs w:val="24"/>
        </w:rPr>
        <w:t xml:space="preserve">в размере </w:t>
      </w:r>
      <w:r w:rsidR="00117D3F">
        <w:rPr>
          <w:rFonts w:ascii="Times New Roman" w:eastAsia="Times New Roman" w:hAnsi="Times New Roman"/>
          <w:sz w:val="24"/>
          <w:szCs w:val="24"/>
        </w:rPr>
        <w:t>363,6</w:t>
      </w:r>
      <w:r w:rsidRPr="00517542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Pr="00517542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517542">
        <w:rPr>
          <w:rFonts w:ascii="Times New Roman" w:eastAsia="Times New Roman" w:hAnsi="Times New Roman"/>
          <w:sz w:val="24"/>
          <w:szCs w:val="24"/>
        </w:rPr>
        <w:t>или 2,5% от общего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>- на 202</w:t>
      </w:r>
      <w:r w:rsidR="00117D3F">
        <w:rPr>
          <w:rFonts w:ascii="Times New Roman" w:eastAsia="Times New Roman" w:hAnsi="Times New Roman"/>
          <w:sz w:val="24"/>
          <w:szCs w:val="24"/>
        </w:rPr>
        <w:t>7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117D3F">
        <w:rPr>
          <w:rFonts w:ascii="Times New Roman" w:eastAsia="Times New Roman" w:hAnsi="Times New Roman"/>
          <w:sz w:val="24"/>
          <w:szCs w:val="24"/>
        </w:rPr>
        <w:t>688,4</w:t>
      </w:r>
      <w:r w:rsidRPr="00F87541">
        <w:rPr>
          <w:rFonts w:ascii="Times New Roman" w:eastAsia="Times New Roman" w:hAnsi="Times New Roman"/>
          <w:sz w:val="24"/>
          <w:szCs w:val="24"/>
        </w:rPr>
        <w:t xml:space="preserve"> тыс. рублей или</w:t>
      </w:r>
      <w:r w:rsidRPr="00F87541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F87541">
        <w:rPr>
          <w:rFonts w:ascii="Times New Roman" w:eastAsia="Times New Roman" w:hAnsi="Times New Roman"/>
          <w:sz w:val="24"/>
          <w:szCs w:val="24"/>
        </w:rPr>
        <w:t>5% от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 xml:space="preserve">В расходной части бюджета предусмотрен резервный фонд администрации </w:t>
      </w:r>
      <w:proofErr w:type="spellStart"/>
      <w:r w:rsidRPr="004E0A42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Pr="004E0A42">
        <w:rPr>
          <w:rFonts w:ascii="Times New Roman" w:eastAsia="Times New Roman" w:hAnsi="Times New Roman"/>
          <w:sz w:val="24"/>
          <w:szCs w:val="24"/>
        </w:rPr>
        <w:t xml:space="preserve"> сельского поселения на 202</w:t>
      </w:r>
      <w:r w:rsidR="0012373A">
        <w:rPr>
          <w:rFonts w:ascii="Times New Roman" w:eastAsia="Times New Roman" w:hAnsi="Times New Roman"/>
          <w:sz w:val="24"/>
          <w:szCs w:val="24"/>
        </w:rPr>
        <w:t>5</w:t>
      </w:r>
      <w:r w:rsidRPr="004E0A42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Pr="008529FD">
        <w:rPr>
          <w:rFonts w:ascii="Times New Roman" w:eastAsia="Times New Roman" w:hAnsi="Times New Roman"/>
          <w:sz w:val="24"/>
          <w:szCs w:val="24"/>
        </w:rPr>
        <w:t>0,0 тыс. рублей</w:t>
      </w:r>
      <w:r w:rsidRPr="008529FD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8529FD">
        <w:rPr>
          <w:rFonts w:ascii="Times New Roman" w:eastAsia="Times New Roman" w:hAnsi="Times New Roman"/>
          <w:sz w:val="24"/>
          <w:szCs w:val="24"/>
        </w:rPr>
        <w:t>или 0,</w:t>
      </w:r>
      <w:r w:rsidR="0012373A">
        <w:rPr>
          <w:rFonts w:ascii="Times New Roman" w:eastAsia="Times New Roman" w:hAnsi="Times New Roman"/>
          <w:sz w:val="24"/>
          <w:szCs w:val="24"/>
        </w:rPr>
        <w:t>1</w:t>
      </w:r>
      <w:r w:rsidRPr="008529FD">
        <w:rPr>
          <w:rFonts w:ascii="Times New Roman" w:eastAsia="Times New Roman" w:hAnsi="Times New Roman"/>
          <w:sz w:val="24"/>
          <w:szCs w:val="24"/>
        </w:rPr>
        <w:t>% от общей суммы предполагаемых расходов, на 202</w:t>
      </w:r>
      <w:r w:rsidR="0012373A">
        <w:rPr>
          <w:rFonts w:ascii="Times New Roman" w:eastAsia="Times New Roman" w:hAnsi="Times New Roman"/>
          <w:sz w:val="24"/>
          <w:szCs w:val="24"/>
        </w:rPr>
        <w:t>6</w:t>
      </w:r>
      <w:r w:rsidRPr="008529FD">
        <w:rPr>
          <w:rFonts w:ascii="Times New Roman" w:eastAsia="Times New Roman" w:hAnsi="Times New Roman"/>
          <w:sz w:val="24"/>
          <w:szCs w:val="24"/>
        </w:rPr>
        <w:t xml:space="preserve"> год –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="0012373A">
        <w:rPr>
          <w:rFonts w:ascii="Times New Roman" w:eastAsia="Times New Roman" w:hAnsi="Times New Roman"/>
          <w:sz w:val="24"/>
          <w:szCs w:val="24"/>
        </w:rPr>
        <w:t>0,0 тыс. рублей или 0,3</w:t>
      </w:r>
      <w:r w:rsidRPr="008529FD">
        <w:rPr>
          <w:rFonts w:ascii="Times New Roman" w:eastAsia="Times New Roman" w:hAnsi="Times New Roman"/>
          <w:sz w:val="24"/>
          <w:szCs w:val="24"/>
        </w:rPr>
        <w:t>%, на 202</w:t>
      </w:r>
      <w:r w:rsidR="0012373A">
        <w:rPr>
          <w:rFonts w:ascii="Times New Roman" w:eastAsia="Times New Roman" w:hAnsi="Times New Roman"/>
          <w:sz w:val="24"/>
          <w:szCs w:val="24"/>
        </w:rPr>
        <w:t>7</w:t>
      </w:r>
      <w:r w:rsidRPr="008529FD">
        <w:rPr>
          <w:rFonts w:ascii="Times New Roman" w:eastAsia="Times New Roman" w:hAnsi="Times New Roman"/>
          <w:sz w:val="24"/>
          <w:szCs w:val="24"/>
        </w:rPr>
        <w:t xml:space="preserve"> год – в размере </w:t>
      </w:r>
      <w:r w:rsidR="008529FD" w:rsidRPr="008529FD">
        <w:rPr>
          <w:rFonts w:ascii="Times New Roman" w:eastAsia="Times New Roman" w:hAnsi="Times New Roman"/>
          <w:sz w:val="24"/>
          <w:szCs w:val="24"/>
        </w:rPr>
        <w:t>4</w:t>
      </w:r>
      <w:r w:rsidRPr="008529FD">
        <w:rPr>
          <w:rFonts w:ascii="Times New Roman" w:eastAsia="Times New Roman" w:hAnsi="Times New Roman"/>
          <w:sz w:val="24"/>
          <w:szCs w:val="24"/>
        </w:rPr>
        <w:t>0,0 тыс. рублей или 0,</w:t>
      </w:r>
      <w:r w:rsidR="0012373A">
        <w:rPr>
          <w:rFonts w:ascii="Times New Roman" w:eastAsia="Times New Roman" w:hAnsi="Times New Roman"/>
          <w:sz w:val="24"/>
          <w:szCs w:val="24"/>
        </w:rPr>
        <w:t>3</w:t>
      </w:r>
      <w:r w:rsidRPr="008529FD">
        <w:rPr>
          <w:rFonts w:ascii="Times New Roman" w:eastAsia="Times New Roman" w:hAnsi="Times New Roman"/>
          <w:sz w:val="24"/>
          <w:szCs w:val="24"/>
        </w:rPr>
        <w:t>%.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4E0A42">
        <w:rPr>
          <w:rFonts w:ascii="Times New Roman" w:eastAsia="Times New Roman" w:hAnsi="Times New Roman"/>
          <w:sz w:val="24"/>
          <w:szCs w:val="24"/>
        </w:rPr>
        <w:t xml:space="preserve">Общий объем межбюджетных трансфертов, предоставляемых из бюджета поселения бюджету </w:t>
      </w:r>
      <w:proofErr w:type="spellStart"/>
      <w:r w:rsidRPr="004E0A42">
        <w:rPr>
          <w:rFonts w:ascii="Times New Roman" w:eastAsia="Times New Roman" w:hAnsi="Times New Roman"/>
          <w:sz w:val="24"/>
          <w:szCs w:val="24"/>
        </w:rPr>
        <w:t>Гаврилово</w:t>
      </w:r>
      <w:proofErr w:type="spellEnd"/>
      <w:r w:rsidRPr="004E0A42">
        <w:rPr>
          <w:rFonts w:ascii="Times New Roman" w:eastAsia="Times New Roman" w:hAnsi="Times New Roman"/>
          <w:sz w:val="24"/>
          <w:szCs w:val="24"/>
        </w:rPr>
        <w:t>-Посадского муниципального района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, установлен 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>в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 xml:space="preserve">приложении 8 к </w:t>
      </w:r>
      <w:r w:rsidRPr="006B6AA6">
        <w:rPr>
          <w:rFonts w:ascii="Times New Roman" w:eastAsia="Times New Roman" w:hAnsi="Times New Roman"/>
          <w:sz w:val="24"/>
          <w:szCs w:val="24"/>
        </w:rPr>
        <w:t>проект</w:t>
      </w:r>
      <w:r w:rsidR="006B6AA6" w:rsidRPr="006B6AA6">
        <w:rPr>
          <w:rFonts w:ascii="Times New Roman" w:eastAsia="Times New Roman" w:hAnsi="Times New Roman"/>
          <w:sz w:val="24"/>
          <w:szCs w:val="24"/>
        </w:rPr>
        <w:t>у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решения о бюджете и составит в 202</w:t>
      </w:r>
      <w:r w:rsidR="00173BD1">
        <w:rPr>
          <w:rFonts w:ascii="Times New Roman" w:eastAsia="Times New Roman" w:hAnsi="Times New Roman"/>
          <w:sz w:val="24"/>
          <w:szCs w:val="24"/>
        </w:rPr>
        <w:t>5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B82894">
        <w:rPr>
          <w:rFonts w:ascii="Times New Roman" w:eastAsia="Times New Roman" w:hAnsi="Times New Roman"/>
          <w:sz w:val="24"/>
          <w:szCs w:val="24"/>
        </w:rPr>
        <w:t xml:space="preserve">1085,8 </w:t>
      </w:r>
      <w:r w:rsidRPr="006B6AA6">
        <w:rPr>
          <w:rFonts w:ascii="Times New Roman" w:eastAsia="Times New Roman" w:hAnsi="Times New Roman"/>
          <w:sz w:val="24"/>
          <w:szCs w:val="24"/>
        </w:rPr>
        <w:t>тыс. рублей</w:t>
      </w:r>
      <w:r w:rsidR="00982DF2" w:rsidRPr="006B6AA6">
        <w:rPr>
          <w:rFonts w:ascii="Times New Roman" w:eastAsia="Times New Roman" w:hAnsi="Times New Roman"/>
          <w:sz w:val="24"/>
          <w:szCs w:val="24"/>
        </w:rPr>
        <w:t>,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на 202</w:t>
      </w:r>
      <w:r w:rsidR="00173BD1">
        <w:rPr>
          <w:rFonts w:ascii="Times New Roman" w:eastAsia="Times New Roman" w:hAnsi="Times New Roman"/>
          <w:sz w:val="24"/>
          <w:szCs w:val="24"/>
        </w:rPr>
        <w:t>6</w:t>
      </w:r>
      <w:r w:rsidRPr="006B6AA6">
        <w:rPr>
          <w:rFonts w:ascii="Times New Roman" w:eastAsia="Times New Roman" w:hAnsi="Times New Roman"/>
          <w:sz w:val="24"/>
          <w:szCs w:val="24"/>
        </w:rPr>
        <w:t>-202</w:t>
      </w:r>
      <w:r w:rsidR="00173BD1">
        <w:rPr>
          <w:rFonts w:ascii="Times New Roman" w:eastAsia="Times New Roman" w:hAnsi="Times New Roman"/>
          <w:sz w:val="24"/>
          <w:szCs w:val="24"/>
        </w:rPr>
        <w:t>7</w:t>
      </w:r>
      <w:r w:rsidRPr="006B6AA6">
        <w:rPr>
          <w:rFonts w:ascii="Times New Roman" w:eastAsia="Times New Roman" w:hAnsi="Times New Roman"/>
          <w:sz w:val="24"/>
          <w:szCs w:val="24"/>
        </w:rPr>
        <w:t xml:space="preserve"> годы – 0,00 рублей.</w:t>
      </w:r>
    </w:p>
    <w:p w:rsidR="004E0A42" w:rsidRPr="004E0A42" w:rsidRDefault="00B877A6" w:rsidP="00B877A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r w:rsidRPr="00384C8A">
        <w:rPr>
          <w:rFonts w:ascii="Times New Roman" w:hAnsi="Times New Roman"/>
          <w:sz w:val="24"/>
          <w:szCs w:val="24"/>
          <w:lang w:eastAsia="ru-RU"/>
        </w:rPr>
        <w:t>п.</w:t>
      </w:r>
      <w:r w:rsidR="00384C8A" w:rsidRPr="00384C8A">
        <w:rPr>
          <w:rFonts w:ascii="Times New Roman" w:hAnsi="Times New Roman"/>
          <w:sz w:val="24"/>
          <w:szCs w:val="24"/>
          <w:lang w:eastAsia="ru-RU"/>
        </w:rPr>
        <w:t>6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.1 проекта решения о бюджете устанавливает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предельный объем муниципального долга </w:t>
      </w:r>
      <w:proofErr w:type="spellStart"/>
      <w:r w:rsidR="004E0A42" w:rsidRPr="00384C8A">
        <w:rPr>
          <w:rFonts w:ascii="Times New Roman" w:hAnsi="Times New Roman"/>
          <w:sz w:val="24"/>
          <w:szCs w:val="24"/>
          <w:lang w:eastAsia="ru-RU"/>
        </w:rPr>
        <w:t>Новоселковского</w:t>
      </w:r>
      <w:proofErr w:type="spellEnd"/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>на 202</w:t>
      </w:r>
      <w:r w:rsidR="00AE764E">
        <w:rPr>
          <w:rFonts w:ascii="Times New Roman" w:hAnsi="Times New Roman"/>
          <w:sz w:val="24"/>
          <w:szCs w:val="24"/>
          <w:lang w:eastAsia="ru-RU"/>
        </w:rPr>
        <w:t>5</w:t>
      </w:r>
      <w:r w:rsidR="0028400E">
        <w:rPr>
          <w:rFonts w:ascii="Times New Roman" w:hAnsi="Times New Roman"/>
          <w:sz w:val="24"/>
          <w:szCs w:val="24"/>
          <w:lang w:eastAsia="ru-RU"/>
        </w:rPr>
        <w:t>-</w:t>
      </w:r>
      <w:r w:rsidRPr="00384C8A">
        <w:rPr>
          <w:rFonts w:ascii="Times New Roman" w:hAnsi="Times New Roman"/>
          <w:sz w:val="24"/>
          <w:szCs w:val="24"/>
          <w:lang w:eastAsia="ru-RU"/>
        </w:rPr>
        <w:t>202</w:t>
      </w:r>
      <w:r w:rsidR="00AE764E">
        <w:rPr>
          <w:rFonts w:ascii="Times New Roman" w:hAnsi="Times New Roman"/>
          <w:sz w:val="24"/>
          <w:szCs w:val="24"/>
          <w:lang w:eastAsia="ru-RU"/>
        </w:rPr>
        <w:t>7</w:t>
      </w:r>
      <w:r w:rsidRPr="00384C8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>год</w:t>
      </w:r>
      <w:r w:rsidRPr="00384C8A">
        <w:rPr>
          <w:rFonts w:ascii="Times New Roman" w:hAnsi="Times New Roman"/>
          <w:sz w:val="24"/>
          <w:szCs w:val="24"/>
          <w:lang w:eastAsia="ru-RU"/>
        </w:rPr>
        <w:t>ы</w:t>
      </w:r>
      <w:r w:rsidR="004E0A42" w:rsidRPr="00384C8A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4E0A42" w:rsidRPr="004E0A42" w:rsidRDefault="004E0A42" w:rsidP="004E0A42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527FE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370108" w:rsidRPr="008527FE">
        <w:rPr>
          <w:rFonts w:ascii="Times New Roman" w:hAnsi="Times New Roman"/>
          <w:sz w:val="24"/>
          <w:szCs w:val="24"/>
          <w:lang w:eastAsia="ru-RU"/>
        </w:rPr>
        <w:t>п.</w:t>
      </w:r>
      <w:r w:rsidR="00AE764E">
        <w:rPr>
          <w:rFonts w:ascii="Times New Roman" w:hAnsi="Times New Roman"/>
          <w:sz w:val="24"/>
          <w:szCs w:val="24"/>
          <w:lang w:eastAsia="ru-RU"/>
        </w:rPr>
        <w:t>8</w:t>
      </w:r>
      <w:r w:rsidR="00370108" w:rsidRPr="008527F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27FE">
        <w:rPr>
          <w:rFonts w:ascii="Times New Roman" w:hAnsi="Times New Roman"/>
          <w:sz w:val="24"/>
          <w:szCs w:val="24"/>
          <w:lang w:eastAsia="ru-RU"/>
        </w:rPr>
        <w:t>предлагается утвердить программу муниципальных внутренних заимствований</w:t>
      </w:r>
      <w:r w:rsidRPr="008527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27FE">
        <w:rPr>
          <w:rFonts w:ascii="Times New Roman" w:hAnsi="Times New Roman"/>
          <w:sz w:val="24"/>
          <w:szCs w:val="24"/>
        </w:rPr>
        <w:t>Новоселковского</w:t>
      </w:r>
      <w:proofErr w:type="spellEnd"/>
      <w:r w:rsidRPr="008527FE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8527FE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8527FE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F47AF0">
        <w:rPr>
          <w:rFonts w:ascii="Times New Roman" w:hAnsi="Times New Roman"/>
          <w:sz w:val="24"/>
          <w:szCs w:val="24"/>
        </w:rPr>
        <w:t>4</w:t>
      </w:r>
      <w:r w:rsidRPr="008527FE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F47AF0">
        <w:rPr>
          <w:rFonts w:ascii="Times New Roman" w:hAnsi="Times New Roman"/>
          <w:sz w:val="24"/>
          <w:szCs w:val="24"/>
        </w:rPr>
        <w:t>5</w:t>
      </w:r>
      <w:r w:rsidRPr="008527FE">
        <w:rPr>
          <w:rFonts w:ascii="Times New Roman" w:hAnsi="Times New Roman"/>
          <w:sz w:val="24"/>
          <w:szCs w:val="24"/>
        </w:rPr>
        <w:t xml:space="preserve"> и 202</w:t>
      </w:r>
      <w:r w:rsidR="00F47AF0">
        <w:rPr>
          <w:rFonts w:ascii="Times New Roman" w:hAnsi="Times New Roman"/>
          <w:sz w:val="24"/>
          <w:szCs w:val="24"/>
        </w:rPr>
        <w:t>6</w:t>
      </w:r>
      <w:r w:rsidRPr="008527FE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3403B7" w:rsidRPr="00C77326" w:rsidRDefault="001C2DA5" w:rsidP="00FB0B6D">
      <w:pPr>
        <w:pStyle w:val="a6"/>
        <w:widowControl w:val="0"/>
        <w:spacing w:after="0"/>
        <w:ind w:left="0" w:firstLine="539"/>
        <w:jc w:val="both"/>
        <w:rPr>
          <w:b/>
          <w:color w:val="FF0000"/>
        </w:rPr>
      </w:pPr>
      <w:r w:rsidRPr="001C2DA5">
        <w:rPr>
          <w:rFonts w:eastAsia="Calibri"/>
          <w:lang w:eastAsia="ru-RU"/>
        </w:rPr>
        <w:t>Согласно п.</w:t>
      </w:r>
      <w:r w:rsidR="00C70CAB">
        <w:rPr>
          <w:rFonts w:eastAsia="Calibri"/>
          <w:lang w:eastAsia="ru-RU"/>
        </w:rPr>
        <w:t>9</w:t>
      </w:r>
      <w:r w:rsidRPr="001C2DA5">
        <w:rPr>
          <w:rFonts w:eastAsia="Calibri"/>
          <w:lang w:eastAsia="ru-RU"/>
        </w:rPr>
        <w:t xml:space="preserve"> проекта решения о бюджете муниципальные гарантии не предоставляются,  общий объем бюджетных ассигнований на исполнение муниципальных гарантий составит в 202</w:t>
      </w:r>
      <w:r w:rsidR="00C70CAB">
        <w:rPr>
          <w:rFonts w:eastAsia="Calibri"/>
          <w:lang w:eastAsia="ru-RU"/>
        </w:rPr>
        <w:t>5</w:t>
      </w:r>
      <w:r w:rsidRPr="001C2DA5">
        <w:rPr>
          <w:rFonts w:eastAsia="Calibri"/>
          <w:lang w:eastAsia="ru-RU"/>
        </w:rPr>
        <w:t>-202</w:t>
      </w:r>
      <w:r w:rsidR="00C70CAB">
        <w:rPr>
          <w:rFonts w:eastAsia="Calibri"/>
          <w:lang w:eastAsia="ru-RU"/>
        </w:rPr>
        <w:t>7</w:t>
      </w:r>
      <w:r w:rsidRPr="001C2DA5">
        <w:rPr>
          <w:rFonts w:eastAsia="Calibri"/>
          <w:lang w:eastAsia="ru-RU"/>
        </w:rPr>
        <w:t xml:space="preserve"> годах 0 рублей.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A56B31" w:rsidRPr="00A56B31">
        <w:t>Новоселковского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901182" w:rsidRPr="00901182">
        <w:t>4</w:t>
      </w:r>
      <w:r w:rsidRPr="00901182">
        <w:t xml:space="preserve"> муниципальных программ</w:t>
      </w:r>
      <w:r w:rsidR="00BD2A57" w:rsidRPr="00901182">
        <w:t>.</w:t>
      </w:r>
    </w:p>
    <w:p w:rsidR="00CB16C8" w:rsidRPr="00C77326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901182">
        <w:t>соответствующим</w:t>
      </w:r>
      <w:r w:rsidR="00B257F8" w:rsidRPr="00901182">
        <w:t>и</w:t>
      </w:r>
      <w:r w:rsidR="004417F4" w:rsidRPr="00901182">
        <w:t xml:space="preserve"> </w:t>
      </w:r>
      <w:r w:rsidR="005E2E00" w:rsidRPr="00901182">
        <w:t xml:space="preserve">постановлениями </w:t>
      </w:r>
      <w:r w:rsidRPr="00901182">
        <w:t>администраци</w:t>
      </w:r>
      <w:r w:rsidR="004417F4" w:rsidRPr="00901182">
        <w:t>и</w:t>
      </w:r>
      <w:r w:rsidR="00D77C85" w:rsidRPr="00901182">
        <w:t xml:space="preserve"> </w:t>
      </w:r>
      <w:proofErr w:type="spellStart"/>
      <w:r w:rsidR="00A56B31" w:rsidRPr="00901182">
        <w:t>Новоселковского</w:t>
      </w:r>
      <w:proofErr w:type="spellEnd"/>
      <w:r w:rsidR="00A56B31" w:rsidRPr="00901182">
        <w:t xml:space="preserve"> сельского</w:t>
      </w:r>
      <w:r w:rsidR="00010AAA" w:rsidRPr="00901182">
        <w:t xml:space="preserve"> поселения</w:t>
      </w:r>
      <w:r w:rsidR="00B12EFF" w:rsidRPr="00901182">
        <w:t xml:space="preserve"> </w:t>
      </w:r>
      <w:proofErr w:type="spellStart"/>
      <w:r w:rsidR="00010AAA" w:rsidRPr="00901182">
        <w:t>Гаврилово</w:t>
      </w:r>
      <w:proofErr w:type="spellEnd"/>
      <w:r w:rsidR="00010AAA" w:rsidRPr="00901182">
        <w:t>-Посадского</w:t>
      </w:r>
      <w:r w:rsidR="00B12EFF" w:rsidRPr="00901182">
        <w:t xml:space="preserve"> муниципального района</w:t>
      </w:r>
      <w:r w:rsidR="006425E3" w:rsidRPr="00901182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A866E7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A866E7">
        <w:t xml:space="preserve"> пункта 4 статьи 21, пункта 2 статьи 179 БК РФ</w:t>
      </w:r>
      <w:r w:rsidR="00DF6635" w:rsidRPr="00A866E7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A32F02">
        <w:t>4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886B49">
        <w:t>4</w:t>
      </w:r>
      <w:r w:rsidR="004946CA">
        <w:t xml:space="preserve">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202</w:t>
            </w:r>
            <w:r w:rsidR="004160E1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год</w:t>
            </w:r>
          </w:p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359D3" w:rsidP="004946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«Развитие культуры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6236,9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5576,9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5076,9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84813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48,8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359D3" w:rsidP="002359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«Развитие пожарной безопасности на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5012,8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4344,9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4415,5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B31DB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42,4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5B4BDF" w:rsidP="005B4B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2850,0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726,9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C6554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7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B27734" w:rsidP="00B277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«Социальная поддержка граждан на территории  </w:t>
            </w:r>
            <w:proofErr w:type="spellStart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>Новоселковского</w:t>
            </w:r>
            <w:proofErr w:type="spellEnd"/>
            <w:r w:rsidRPr="00920A06">
              <w:rPr>
                <w:rFonts w:ascii="Times New Roman" w:eastAsia="Times New Roman" w:hAnsi="Times New Roman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194,7</w:t>
            </w:r>
          </w:p>
        </w:tc>
      </w:tr>
      <w:tr w:rsidR="004946CA" w:rsidRPr="00920A06" w:rsidTr="000C7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3B585C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1,9</w:t>
            </w:r>
          </w:p>
        </w:tc>
      </w:tr>
      <w:tr w:rsidR="004946CA" w:rsidRPr="004946CA" w:rsidTr="000C74F6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6CA" w:rsidRPr="00920A06" w:rsidRDefault="004946CA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20A06">
              <w:rPr>
                <w:rFonts w:ascii="Times New Roman" w:eastAsia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F1E9D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14294,4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F1E9D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11316,5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CA" w:rsidRPr="00920A06" w:rsidRDefault="002F1E9D" w:rsidP="004946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10414,0</w:t>
            </w:r>
          </w:p>
        </w:tc>
      </w:tr>
    </w:tbl>
    <w:p w:rsidR="001B620E" w:rsidRPr="00C77326" w:rsidRDefault="001B620E" w:rsidP="00FB0B6D">
      <w:pPr>
        <w:pStyle w:val="a5"/>
        <w:widowControl w:val="0"/>
        <w:spacing w:before="0"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46CA" w:rsidRDefault="006A4308" w:rsidP="001B6563">
      <w:pPr>
        <w:pStyle w:val="a6"/>
        <w:widowControl w:val="0"/>
        <w:spacing w:after="0"/>
        <w:ind w:left="0" w:firstLine="539"/>
        <w:jc w:val="both"/>
      </w:pPr>
      <w:r w:rsidRPr="00023AC1">
        <w:t xml:space="preserve">На </w:t>
      </w:r>
      <w:r w:rsidR="00904A30" w:rsidRPr="00023AC1">
        <w:t>реализаци</w:t>
      </w:r>
      <w:r w:rsidRPr="00023AC1">
        <w:t>ю</w:t>
      </w:r>
      <w:r w:rsidR="00904A30" w:rsidRPr="00023AC1">
        <w:t xml:space="preserve"> муниципальных программ </w:t>
      </w:r>
      <w:r w:rsidRPr="00023AC1">
        <w:t xml:space="preserve">в </w:t>
      </w:r>
      <w:r w:rsidR="00904A30" w:rsidRPr="00023AC1">
        <w:t>20</w:t>
      </w:r>
      <w:r w:rsidR="007A447A" w:rsidRPr="00023AC1">
        <w:t>2</w:t>
      </w:r>
      <w:r w:rsidR="003B6741">
        <w:t>5</w:t>
      </w:r>
      <w:r w:rsidR="00904A30" w:rsidRPr="00023AC1">
        <w:t xml:space="preserve"> год</w:t>
      </w:r>
      <w:r w:rsidRPr="00023AC1">
        <w:t>у</w:t>
      </w:r>
      <w:r w:rsidR="00904A30" w:rsidRPr="00023AC1">
        <w:t xml:space="preserve"> п</w:t>
      </w:r>
      <w:r w:rsidRPr="00023AC1">
        <w:t>ланируется направить</w:t>
      </w:r>
      <w:r w:rsidR="003A121E" w:rsidRPr="00023AC1">
        <w:t xml:space="preserve"> </w:t>
      </w:r>
      <w:r w:rsidR="003B6741">
        <w:t>14294,4</w:t>
      </w:r>
      <w:r w:rsidR="00830718" w:rsidRPr="00023AC1">
        <w:t xml:space="preserve"> </w:t>
      </w:r>
      <w:r w:rsidR="00904A30" w:rsidRPr="00023AC1">
        <w:t>тыс. рублей,</w:t>
      </w:r>
      <w:r w:rsidR="00D77C85" w:rsidRPr="00023AC1">
        <w:t xml:space="preserve"> </w:t>
      </w:r>
      <w:r w:rsidR="00904A30" w:rsidRPr="00023AC1">
        <w:t xml:space="preserve">что составляет </w:t>
      </w:r>
      <w:r w:rsidR="003B6741">
        <w:t>49,9</w:t>
      </w:r>
      <w:r w:rsidR="00904A30" w:rsidRPr="00023AC1">
        <w:t>% от общего объема расходов</w:t>
      </w:r>
      <w:r w:rsidR="00904A30" w:rsidRPr="007D66EE">
        <w:t>,</w:t>
      </w:r>
      <w:r w:rsidR="00D77C85" w:rsidRPr="007D66EE">
        <w:rPr>
          <w:color w:val="FF0000"/>
        </w:rPr>
        <w:t xml:space="preserve"> </w:t>
      </w:r>
      <w:r w:rsidR="00904A30" w:rsidRPr="007D66EE">
        <w:t>на 202</w:t>
      </w:r>
      <w:r w:rsidR="003B6741">
        <w:t>6</w:t>
      </w:r>
      <w:r w:rsidR="00904A30" w:rsidRPr="007D66EE">
        <w:t xml:space="preserve"> год – </w:t>
      </w:r>
      <w:r w:rsidR="003B6741">
        <w:t>11316,5</w:t>
      </w:r>
      <w:r w:rsidR="00904A30" w:rsidRPr="007D66EE">
        <w:t xml:space="preserve"> тыс. рублей или</w:t>
      </w:r>
      <w:r w:rsidR="00904A30" w:rsidRPr="007D66EE">
        <w:rPr>
          <w:color w:val="FF0000"/>
        </w:rPr>
        <w:t xml:space="preserve"> </w:t>
      </w:r>
      <w:r w:rsidR="003B6741">
        <w:t>76,9</w:t>
      </w:r>
      <w:r w:rsidR="00904A30" w:rsidRPr="007D66EE">
        <w:t>% от общего объема расходов</w:t>
      </w:r>
      <w:r w:rsidR="00904A30" w:rsidRPr="001152B3">
        <w:t>, на 202</w:t>
      </w:r>
      <w:r w:rsidR="006E10A2">
        <w:t>7</w:t>
      </w:r>
      <w:r w:rsidR="00904A30" w:rsidRPr="001152B3">
        <w:t xml:space="preserve"> год – </w:t>
      </w:r>
      <w:r w:rsidR="006E10A2">
        <w:t>10414,0</w:t>
      </w:r>
      <w:r w:rsidR="00904A30" w:rsidRPr="001152B3">
        <w:t xml:space="preserve"> тыс. рублей или </w:t>
      </w:r>
      <w:r w:rsidR="006E10A2">
        <w:t>74,7</w:t>
      </w:r>
      <w:r w:rsidR="00904A30" w:rsidRPr="001152B3">
        <w:t>% от общего объема расходов.</w:t>
      </w:r>
    </w:p>
    <w:p w:rsidR="004946CA" w:rsidRPr="001152B3" w:rsidRDefault="00904A30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C77326">
        <w:rPr>
          <w:color w:val="FF0000"/>
        </w:rPr>
        <w:t xml:space="preserve"> </w:t>
      </w:r>
      <w:r w:rsidR="004946CA" w:rsidRPr="001152B3">
        <w:rPr>
          <w:rFonts w:ascii="Times New Roman" w:eastAsia="Times New Roman" w:hAnsi="Times New Roman"/>
          <w:sz w:val="24"/>
          <w:szCs w:val="24"/>
        </w:rPr>
        <w:t xml:space="preserve">Наибольшую долю в программных расходах занимают расходы по следующим муниципальным  программам: </w:t>
      </w:r>
    </w:p>
    <w:p w:rsidR="004946CA" w:rsidRPr="001152B3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1152B3">
        <w:rPr>
          <w:rFonts w:ascii="Times New Roman" w:eastAsia="Times New Roman" w:hAnsi="Times New Roman"/>
          <w:sz w:val="24"/>
          <w:szCs w:val="24"/>
        </w:rPr>
        <w:t>- «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 xml:space="preserve">Развитие культуры  </w:t>
      </w:r>
      <w:proofErr w:type="spellStart"/>
      <w:r w:rsidR="001152B3" w:rsidRPr="001152B3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="001152B3" w:rsidRPr="001152B3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» </w:t>
      </w:r>
      <w:r w:rsidR="00C4537A">
        <w:rPr>
          <w:rFonts w:ascii="Times New Roman" w:eastAsia="Times New Roman" w:hAnsi="Times New Roman"/>
          <w:sz w:val="24"/>
          <w:szCs w:val="24"/>
        </w:rPr>
        <w:t>43,6</w:t>
      </w:r>
      <w:r w:rsidRPr="001152B3">
        <w:rPr>
          <w:rFonts w:ascii="Times New Roman" w:eastAsia="Times New Roman" w:hAnsi="Times New Roman"/>
          <w:sz w:val="24"/>
          <w:szCs w:val="24"/>
        </w:rPr>
        <w:t>% на 202</w:t>
      </w:r>
      <w:r w:rsidR="00C4537A">
        <w:rPr>
          <w:rFonts w:ascii="Times New Roman" w:eastAsia="Times New Roman" w:hAnsi="Times New Roman"/>
          <w:sz w:val="24"/>
          <w:szCs w:val="24"/>
        </w:rPr>
        <w:t>5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4</w:t>
      </w:r>
      <w:r w:rsidR="00C4537A">
        <w:rPr>
          <w:rFonts w:ascii="Times New Roman" w:eastAsia="Times New Roman" w:hAnsi="Times New Roman"/>
          <w:sz w:val="24"/>
          <w:szCs w:val="24"/>
        </w:rPr>
        <w:t>9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,</w:t>
      </w:r>
      <w:r w:rsidR="00C4537A">
        <w:rPr>
          <w:rFonts w:ascii="Times New Roman" w:eastAsia="Times New Roman" w:hAnsi="Times New Roman"/>
          <w:sz w:val="24"/>
          <w:szCs w:val="24"/>
        </w:rPr>
        <w:t>3</w:t>
      </w:r>
      <w:r w:rsidRPr="001152B3">
        <w:rPr>
          <w:rFonts w:ascii="Times New Roman" w:eastAsia="Times New Roman" w:hAnsi="Times New Roman"/>
          <w:sz w:val="24"/>
          <w:szCs w:val="24"/>
        </w:rPr>
        <w:t>% на 202</w:t>
      </w:r>
      <w:r w:rsidR="00C4537A">
        <w:rPr>
          <w:rFonts w:ascii="Times New Roman" w:eastAsia="Times New Roman" w:hAnsi="Times New Roman"/>
          <w:sz w:val="24"/>
          <w:szCs w:val="24"/>
        </w:rPr>
        <w:t>6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1152B3" w:rsidRPr="001152B3">
        <w:rPr>
          <w:rFonts w:ascii="Times New Roman" w:eastAsia="Times New Roman" w:hAnsi="Times New Roman"/>
          <w:sz w:val="24"/>
          <w:szCs w:val="24"/>
        </w:rPr>
        <w:t>4</w:t>
      </w:r>
      <w:r w:rsidR="00C4537A">
        <w:rPr>
          <w:rFonts w:ascii="Times New Roman" w:eastAsia="Times New Roman" w:hAnsi="Times New Roman"/>
          <w:sz w:val="24"/>
          <w:szCs w:val="24"/>
        </w:rPr>
        <w:t>8,8</w:t>
      </w:r>
      <w:r w:rsidRPr="001152B3">
        <w:rPr>
          <w:rFonts w:ascii="Times New Roman" w:eastAsia="Times New Roman" w:hAnsi="Times New Roman"/>
          <w:sz w:val="24"/>
          <w:szCs w:val="24"/>
        </w:rPr>
        <w:t>% на 202</w:t>
      </w:r>
      <w:r w:rsidR="00C4537A">
        <w:rPr>
          <w:rFonts w:ascii="Times New Roman" w:eastAsia="Times New Roman" w:hAnsi="Times New Roman"/>
          <w:sz w:val="24"/>
          <w:szCs w:val="24"/>
        </w:rPr>
        <w:t>7</w:t>
      </w:r>
      <w:r w:rsidRPr="001152B3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B0180E" w:rsidRDefault="004946CA" w:rsidP="004946C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310E0">
        <w:rPr>
          <w:rFonts w:ascii="Times New Roman" w:eastAsia="Times New Roman" w:hAnsi="Times New Roman"/>
          <w:sz w:val="24"/>
          <w:szCs w:val="24"/>
        </w:rPr>
        <w:t>- «</w:t>
      </w:r>
      <w:r w:rsidR="006310E0" w:rsidRPr="006310E0">
        <w:rPr>
          <w:rFonts w:ascii="Times New Roman" w:eastAsia="Times New Roman" w:hAnsi="Times New Roman"/>
          <w:sz w:val="24"/>
          <w:szCs w:val="24"/>
        </w:rPr>
        <w:t xml:space="preserve">Развитие пожарной безопасности на территории  </w:t>
      </w:r>
      <w:proofErr w:type="spellStart"/>
      <w:r w:rsidR="006310E0" w:rsidRPr="006310E0">
        <w:rPr>
          <w:rFonts w:ascii="Times New Roman" w:eastAsia="Times New Roman" w:hAnsi="Times New Roman"/>
          <w:sz w:val="24"/>
          <w:szCs w:val="24"/>
        </w:rPr>
        <w:t>Новоселковского</w:t>
      </w:r>
      <w:proofErr w:type="spellEnd"/>
      <w:r w:rsidR="006310E0" w:rsidRPr="006310E0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» </w:t>
      </w:r>
      <w:r w:rsidR="00482E89">
        <w:rPr>
          <w:rFonts w:ascii="Times New Roman" w:eastAsia="Times New Roman" w:hAnsi="Times New Roman"/>
          <w:sz w:val="24"/>
          <w:szCs w:val="24"/>
        </w:rPr>
        <w:t>35,1</w:t>
      </w:r>
      <w:r w:rsidRPr="006310E0">
        <w:rPr>
          <w:rFonts w:ascii="Times New Roman" w:eastAsia="Times New Roman" w:hAnsi="Times New Roman"/>
          <w:sz w:val="24"/>
          <w:szCs w:val="24"/>
        </w:rPr>
        <w:t>% на 202</w:t>
      </w:r>
      <w:r w:rsidR="00482E89">
        <w:rPr>
          <w:rFonts w:ascii="Times New Roman" w:eastAsia="Times New Roman" w:hAnsi="Times New Roman"/>
          <w:sz w:val="24"/>
          <w:szCs w:val="24"/>
        </w:rPr>
        <w:t>5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482E89">
        <w:rPr>
          <w:rFonts w:ascii="Times New Roman" w:eastAsia="Times New Roman" w:hAnsi="Times New Roman"/>
          <w:sz w:val="24"/>
          <w:szCs w:val="24"/>
        </w:rPr>
        <w:t>38,4</w:t>
      </w:r>
      <w:r w:rsidRPr="006310E0">
        <w:rPr>
          <w:rFonts w:ascii="Times New Roman" w:eastAsia="Times New Roman" w:hAnsi="Times New Roman"/>
          <w:sz w:val="24"/>
          <w:szCs w:val="24"/>
        </w:rPr>
        <w:t>% на 202</w:t>
      </w:r>
      <w:r w:rsidR="00482E89">
        <w:rPr>
          <w:rFonts w:ascii="Times New Roman" w:eastAsia="Times New Roman" w:hAnsi="Times New Roman"/>
          <w:sz w:val="24"/>
          <w:szCs w:val="24"/>
        </w:rPr>
        <w:t>6</w:t>
      </w:r>
      <w:r w:rsidRPr="006310E0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482E89">
        <w:rPr>
          <w:rFonts w:ascii="Times New Roman" w:eastAsia="Times New Roman" w:hAnsi="Times New Roman"/>
          <w:sz w:val="24"/>
          <w:szCs w:val="24"/>
        </w:rPr>
        <w:t>42,4</w:t>
      </w:r>
      <w:r w:rsidR="00B0180E">
        <w:rPr>
          <w:rFonts w:ascii="Times New Roman" w:eastAsia="Times New Roman" w:hAnsi="Times New Roman"/>
          <w:sz w:val="24"/>
          <w:szCs w:val="24"/>
        </w:rPr>
        <w:t>% на 202</w:t>
      </w:r>
      <w:r w:rsidR="00482E89">
        <w:rPr>
          <w:rFonts w:ascii="Times New Roman" w:eastAsia="Times New Roman" w:hAnsi="Times New Roman"/>
          <w:sz w:val="24"/>
          <w:szCs w:val="24"/>
        </w:rPr>
        <w:t>7</w:t>
      </w:r>
      <w:r w:rsidR="00B0180E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B60D3F" w:rsidRPr="00C77326" w:rsidRDefault="00977784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997CE5">
        <w:t>Расходы по непрограммным направлениям деятельности в 202</w:t>
      </w:r>
      <w:r w:rsidR="0019259E">
        <w:t>5</w:t>
      </w:r>
      <w:r w:rsidRPr="00997CE5">
        <w:t xml:space="preserve"> году планируются в сумме </w:t>
      </w:r>
      <w:r w:rsidR="0019259E">
        <w:t>14359,3</w:t>
      </w:r>
      <w:r w:rsidRPr="00997CE5">
        <w:t xml:space="preserve"> тыс. руб. или </w:t>
      </w:r>
      <w:r w:rsidR="0019259E">
        <w:t>50,1</w:t>
      </w:r>
      <w:r w:rsidRPr="00997CE5">
        <w:t>% от</w:t>
      </w:r>
      <w:r w:rsidR="00617113">
        <w:t xml:space="preserve"> общего объема расходов, на 202</w:t>
      </w:r>
      <w:r w:rsidR="0019259E">
        <w:t>6</w:t>
      </w:r>
      <w:r w:rsidRPr="00997CE5">
        <w:t xml:space="preserve"> год – </w:t>
      </w:r>
      <w:r w:rsidR="0019259E">
        <w:t>3400,2</w:t>
      </w:r>
      <w:r w:rsidRPr="00997CE5">
        <w:t xml:space="preserve"> тыс. рублей или </w:t>
      </w:r>
      <w:r w:rsidR="0019259E">
        <w:t>23,1</w:t>
      </w:r>
      <w:r w:rsidRPr="00997CE5">
        <w:t>% от общего объема расходов, на 202</w:t>
      </w:r>
      <w:r w:rsidR="001B547C">
        <w:t>7</w:t>
      </w:r>
      <w:r w:rsidRPr="00997CE5">
        <w:t xml:space="preserve"> год – </w:t>
      </w:r>
      <w:r w:rsidR="001B547C">
        <w:t>3532,7</w:t>
      </w:r>
      <w:r w:rsidRPr="00997CE5">
        <w:t xml:space="preserve"> тыс. рублей или </w:t>
      </w:r>
      <w:r w:rsidR="001B547C">
        <w:t>25,3</w:t>
      </w:r>
      <w:r w:rsidRPr="00997CE5">
        <w:t>% от общего объема расходов.</w:t>
      </w:r>
    </w:p>
    <w:p w:rsidR="00977784" w:rsidRDefault="00977784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B762D4" w:rsidRDefault="00B762D4" w:rsidP="00B762D4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A56B31">
        <w:t>Новоселковского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0E0377">
        <w:t>5</w:t>
      </w:r>
      <w:r w:rsidRPr="00831E9F">
        <w:t xml:space="preserve"> год и на плановый период 202</w:t>
      </w:r>
      <w:r w:rsidR="000E0377">
        <w:t>6</w:t>
      </w:r>
      <w:r w:rsidRPr="00831E9F">
        <w:t xml:space="preserve"> и 202</w:t>
      </w:r>
      <w:r w:rsidR="000E0377">
        <w:t>7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F35D82">
        <w:t>рассмотрению.</w:t>
      </w:r>
    </w:p>
    <w:p w:rsidR="00B762D4" w:rsidRDefault="00B762D4" w:rsidP="001B6563">
      <w:pPr>
        <w:pStyle w:val="a6"/>
        <w:tabs>
          <w:tab w:val="left" w:pos="2295"/>
        </w:tabs>
        <w:spacing w:after="0"/>
        <w:ind w:left="0" w:firstLine="539"/>
        <w:jc w:val="both"/>
      </w:pPr>
    </w:p>
    <w:p w:rsidR="00947F62" w:rsidRPr="00C77326" w:rsidRDefault="00947F62" w:rsidP="00FB0B6D">
      <w:pPr>
        <w:pStyle w:val="a6"/>
        <w:widowControl w:val="0"/>
        <w:spacing w:after="0"/>
        <w:ind w:right="-143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A6" w:rsidRDefault="004A11A6" w:rsidP="003F49BE">
      <w:pPr>
        <w:spacing w:after="0" w:line="240" w:lineRule="auto"/>
      </w:pPr>
      <w:r>
        <w:separator/>
      </w:r>
    </w:p>
  </w:endnote>
  <w:endnote w:type="continuationSeparator" w:id="0">
    <w:p w:rsidR="004A11A6" w:rsidRDefault="004A11A6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296357" w:rsidRDefault="00074065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F1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6357" w:rsidRDefault="0029635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A6" w:rsidRDefault="004A11A6" w:rsidP="003F49BE">
      <w:pPr>
        <w:spacing w:after="0" w:line="240" w:lineRule="auto"/>
      </w:pPr>
      <w:r>
        <w:separator/>
      </w:r>
    </w:p>
  </w:footnote>
  <w:footnote w:type="continuationSeparator" w:id="0">
    <w:p w:rsidR="004A11A6" w:rsidRDefault="004A11A6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0842"/>
    <w:rsid w:val="000064BF"/>
    <w:rsid w:val="00006A1F"/>
    <w:rsid w:val="00006D4A"/>
    <w:rsid w:val="00010AAA"/>
    <w:rsid w:val="00010C19"/>
    <w:rsid w:val="000136F1"/>
    <w:rsid w:val="000167BD"/>
    <w:rsid w:val="00020245"/>
    <w:rsid w:val="00021693"/>
    <w:rsid w:val="00022AD2"/>
    <w:rsid w:val="00023AC1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70B2"/>
    <w:rsid w:val="000371A4"/>
    <w:rsid w:val="0004175F"/>
    <w:rsid w:val="00042482"/>
    <w:rsid w:val="000450CA"/>
    <w:rsid w:val="00052D29"/>
    <w:rsid w:val="000549A1"/>
    <w:rsid w:val="00055C60"/>
    <w:rsid w:val="00060D88"/>
    <w:rsid w:val="00061A9C"/>
    <w:rsid w:val="000624D1"/>
    <w:rsid w:val="00062A76"/>
    <w:rsid w:val="000631E7"/>
    <w:rsid w:val="00063605"/>
    <w:rsid w:val="00063649"/>
    <w:rsid w:val="00064BDE"/>
    <w:rsid w:val="0006553B"/>
    <w:rsid w:val="00066292"/>
    <w:rsid w:val="00067B36"/>
    <w:rsid w:val="00071F1B"/>
    <w:rsid w:val="000729E1"/>
    <w:rsid w:val="00072F94"/>
    <w:rsid w:val="00074065"/>
    <w:rsid w:val="0007466D"/>
    <w:rsid w:val="000754D2"/>
    <w:rsid w:val="00075A72"/>
    <w:rsid w:val="00076012"/>
    <w:rsid w:val="000806B3"/>
    <w:rsid w:val="00080E2B"/>
    <w:rsid w:val="00082443"/>
    <w:rsid w:val="00083A7E"/>
    <w:rsid w:val="00083DEA"/>
    <w:rsid w:val="00084FB6"/>
    <w:rsid w:val="000871F3"/>
    <w:rsid w:val="00092154"/>
    <w:rsid w:val="00092AFD"/>
    <w:rsid w:val="00093FC8"/>
    <w:rsid w:val="00094F57"/>
    <w:rsid w:val="000950FE"/>
    <w:rsid w:val="00095AD8"/>
    <w:rsid w:val="00095E05"/>
    <w:rsid w:val="00095ED4"/>
    <w:rsid w:val="000A04F6"/>
    <w:rsid w:val="000A2435"/>
    <w:rsid w:val="000A2A6B"/>
    <w:rsid w:val="000A407D"/>
    <w:rsid w:val="000A585E"/>
    <w:rsid w:val="000A5A52"/>
    <w:rsid w:val="000A698B"/>
    <w:rsid w:val="000A6F33"/>
    <w:rsid w:val="000A751F"/>
    <w:rsid w:val="000B1341"/>
    <w:rsid w:val="000B192C"/>
    <w:rsid w:val="000B213F"/>
    <w:rsid w:val="000B35AE"/>
    <w:rsid w:val="000B4E95"/>
    <w:rsid w:val="000B543B"/>
    <w:rsid w:val="000B5702"/>
    <w:rsid w:val="000B6119"/>
    <w:rsid w:val="000B67CD"/>
    <w:rsid w:val="000C07B8"/>
    <w:rsid w:val="000C4B79"/>
    <w:rsid w:val="000C7201"/>
    <w:rsid w:val="000D1867"/>
    <w:rsid w:val="000D3324"/>
    <w:rsid w:val="000E0377"/>
    <w:rsid w:val="000E24A8"/>
    <w:rsid w:val="000E2BA9"/>
    <w:rsid w:val="000E6FBF"/>
    <w:rsid w:val="000E70BE"/>
    <w:rsid w:val="000E7962"/>
    <w:rsid w:val="000E7FA1"/>
    <w:rsid w:val="000F07DB"/>
    <w:rsid w:val="000F742B"/>
    <w:rsid w:val="000F7B32"/>
    <w:rsid w:val="00100D2F"/>
    <w:rsid w:val="00102E07"/>
    <w:rsid w:val="00103A3B"/>
    <w:rsid w:val="001069F7"/>
    <w:rsid w:val="0011250A"/>
    <w:rsid w:val="00112E44"/>
    <w:rsid w:val="00113BC8"/>
    <w:rsid w:val="00114800"/>
    <w:rsid w:val="001152B3"/>
    <w:rsid w:val="001157EE"/>
    <w:rsid w:val="00117684"/>
    <w:rsid w:val="00117D3F"/>
    <w:rsid w:val="00117DEF"/>
    <w:rsid w:val="00121609"/>
    <w:rsid w:val="00121655"/>
    <w:rsid w:val="0012373A"/>
    <w:rsid w:val="00124F92"/>
    <w:rsid w:val="00126BC5"/>
    <w:rsid w:val="00126FA2"/>
    <w:rsid w:val="001275EF"/>
    <w:rsid w:val="00127C2F"/>
    <w:rsid w:val="00131189"/>
    <w:rsid w:val="00131986"/>
    <w:rsid w:val="00131B6B"/>
    <w:rsid w:val="00133E88"/>
    <w:rsid w:val="00134AAA"/>
    <w:rsid w:val="00134EE1"/>
    <w:rsid w:val="001370D2"/>
    <w:rsid w:val="00137253"/>
    <w:rsid w:val="00141D86"/>
    <w:rsid w:val="0014208A"/>
    <w:rsid w:val="001431CF"/>
    <w:rsid w:val="0014357A"/>
    <w:rsid w:val="00145717"/>
    <w:rsid w:val="00145CA7"/>
    <w:rsid w:val="00146081"/>
    <w:rsid w:val="00151666"/>
    <w:rsid w:val="001519AD"/>
    <w:rsid w:val="00152039"/>
    <w:rsid w:val="0015210E"/>
    <w:rsid w:val="001534F0"/>
    <w:rsid w:val="00153660"/>
    <w:rsid w:val="00154200"/>
    <w:rsid w:val="00156416"/>
    <w:rsid w:val="00160635"/>
    <w:rsid w:val="001619DF"/>
    <w:rsid w:val="001619E0"/>
    <w:rsid w:val="00161E83"/>
    <w:rsid w:val="00162EDF"/>
    <w:rsid w:val="00165B9C"/>
    <w:rsid w:val="00173BD1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259E"/>
    <w:rsid w:val="001929B7"/>
    <w:rsid w:val="00193E55"/>
    <w:rsid w:val="00194E07"/>
    <w:rsid w:val="00195D09"/>
    <w:rsid w:val="00196E63"/>
    <w:rsid w:val="001A022A"/>
    <w:rsid w:val="001A0FC4"/>
    <w:rsid w:val="001A29BB"/>
    <w:rsid w:val="001A4D9A"/>
    <w:rsid w:val="001A5763"/>
    <w:rsid w:val="001A6008"/>
    <w:rsid w:val="001A69E3"/>
    <w:rsid w:val="001A7FD3"/>
    <w:rsid w:val="001B011F"/>
    <w:rsid w:val="001B1C2E"/>
    <w:rsid w:val="001B28B5"/>
    <w:rsid w:val="001B28CB"/>
    <w:rsid w:val="001B3234"/>
    <w:rsid w:val="001B3B6E"/>
    <w:rsid w:val="001B4C7F"/>
    <w:rsid w:val="001B547C"/>
    <w:rsid w:val="001B620E"/>
    <w:rsid w:val="001B6563"/>
    <w:rsid w:val="001B7125"/>
    <w:rsid w:val="001C02B2"/>
    <w:rsid w:val="001C0A05"/>
    <w:rsid w:val="001C258D"/>
    <w:rsid w:val="001C2DA5"/>
    <w:rsid w:val="001D228C"/>
    <w:rsid w:val="001D275A"/>
    <w:rsid w:val="001D67A6"/>
    <w:rsid w:val="001D7117"/>
    <w:rsid w:val="001D7AF9"/>
    <w:rsid w:val="001E52F6"/>
    <w:rsid w:val="001F05B0"/>
    <w:rsid w:val="001F07A2"/>
    <w:rsid w:val="001F24D3"/>
    <w:rsid w:val="001F2DA9"/>
    <w:rsid w:val="001F35C5"/>
    <w:rsid w:val="001F4F2D"/>
    <w:rsid w:val="001F6B3F"/>
    <w:rsid w:val="001F7728"/>
    <w:rsid w:val="00200A1B"/>
    <w:rsid w:val="00201FB2"/>
    <w:rsid w:val="0020411A"/>
    <w:rsid w:val="00204462"/>
    <w:rsid w:val="0020470A"/>
    <w:rsid w:val="00204D34"/>
    <w:rsid w:val="002057A7"/>
    <w:rsid w:val="002123E0"/>
    <w:rsid w:val="0021781E"/>
    <w:rsid w:val="00221A8C"/>
    <w:rsid w:val="0022529B"/>
    <w:rsid w:val="0022667E"/>
    <w:rsid w:val="00232921"/>
    <w:rsid w:val="0023403E"/>
    <w:rsid w:val="0023425C"/>
    <w:rsid w:val="00234959"/>
    <w:rsid w:val="0023556C"/>
    <w:rsid w:val="002359D3"/>
    <w:rsid w:val="00240320"/>
    <w:rsid w:val="00242D2F"/>
    <w:rsid w:val="0024425C"/>
    <w:rsid w:val="0024657B"/>
    <w:rsid w:val="00252032"/>
    <w:rsid w:val="00254623"/>
    <w:rsid w:val="002615D5"/>
    <w:rsid w:val="00263DF5"/>
    <w:rsid w:val="002665D7"/>
    <w:rsid w:val="002666C2"/>
    <w:rsid w:val="00266C13"/>
    <w:rsid w:val="00267D4A"/>
    <w:rsid w:val="00271D9F"/>
    <w:rsid w:val="002807CC"/>
    <w:rsid w:val="00281E99"/>
    <w:rsid w:val="00283487"/>
    <w:rsid w:val="0028400E"/>
    <w:rsid w:val="002856FD"/>
    <w:rsid w:val="00286F36"/>
    <w:rsid w:val="0029191B"/>
    <w:rsid w:val="00292260"/>
    <w:rsid w:val="0029229F"/>
    <w:rsid w:val="00296357"/>
    <w:rsid w:val="00297B0D"/>
    <w:rsid w:val="002A17DF"/>
    <w:rsid w:val="002A5C20"/>
    <w:rsid w:val="002A6604"/>
    <w:rsid w:val="002A744C"/>
    <w:rsid w:val="002B1BD2"/>
    <w:rsid w:val="002B2423"/>
    <w:rsid w:val="002B412E"/>
    <w:rsid w:val="002C36C5"/>
    <w:rsid w:val="002C4500"/>
    <w:rsid w:val="002C79CC"/>
    <w:rsid w:val="002D1C18"/>
    <w:rsid w:val="002D3490"/>
    <w:rsid w:val="002D45E0"/>
    <w:rsid w:val="002D5CC5"/>
    <w:rsid w:val="002D6154"/>
    <w:rsid w:val="002D6804"/>
    <w:rsid w:val="002D6E62"/>
    <w:rsid w:val="002D7D4B"/>
    <w:rsid w:val="002E1306"/>
    <w:rsid w:val="002E2103"/>
    <w:rsid w:val="002E2814"/>
    <w:rsid w:val="002E685E"/>
    <w:rsid w:val="002F1E11"/>
    <w:rsid w:val="002F1E9D"/>
    <w:rsid w:val="002F5F1E"/>
    <w:rsid w:val="002F64DF"/>
    <w:rsid w:val="002F6A75"/>
    <w:rsid w:val="002F7763"/>
    <w:rsid w:val="00300321"/>
    <w:rsid w:val="003016D8"/>
    <w:rsid w:val="003049C2"/>
    <w:rsid w:val="0030659A"/>
    <w:rsid w:val="00306CA3"/>
    <w:rsid w:val="00307556"/>
    <w:rsid w:val="00311330"/>
    <w:rsid w:val="00311610"/>
    <w:rsid w:val="00313158"/>
    <w:rsid w:val="00315444"/>
    <w:rsid w:val="00316DB8"/>
    <w:rsid w:val="003174D8"/>
    <w:rsid w:val="0032108F"/>
    <w:rsid w:val="00326E1D"/>
    <w:rsid w:val="003303AC"/>
    <w:rsid w:val="003324D0"/>
    <w:rsid w:val="003324E7"/>
    <w:rsid w:val="00332A11"/>
    <w:rsid w:val="0033322E"/>
    <w:rsid w:val="003333EB"/>
    <w:rsid w:val="00334364"/>
    <w:rsid w:val="00334365"/>
    <w:rsid w:val="00334A73"/>
    <w:rsid w:val="003353D2"/>
    <w:rsid w:val="00335AAC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BF0"/>
    <w:rsid w:val="00346794"/>
    <w:rsid w:val="003469D1"/>
    <w:rsid w:val="00350DB5"/>
    <w:rsid w:val="00350DD0"/>
    <w:rsid w:val="00350DE8"/>
    <w:rsid w:val="00352A78"/>
    <w:rsid w:val="003542BE"/>
    <w:rsid w:val="003575FD"/>
    <w:rsid w:val="003576E5"/>
    <w:rsid w:val="003602AF"/>
    <w:rsid w:val="00361C9D"/>
    <w:rsid w:val="00362739"/>
    <w:rsid w:val="00362A8A"/>
    <w:rsid w:val="0036334A"/>
    <w:rsid w:val="00363CB7"/>
    <w:rsid w:val="0036458E"/>
    <w:rsid w:val="003653C1"/>
    <w:rsid w:val="003666A9"/>
    <w:rsid w:val="003671C3"/>
    <w:rsid w:val="00367EEC"/>
    <w:rsid w:val="00370108"/>
    <w:rsid w:val="003715D8"/>
    <w:rsid w:val="003718D2"/>
    <w:rsid w:val="003718E9"/>
    <w:rsid w:val="0037224D"/>
    <w:rsid w:val="00374385"/>
    <w:rsid w:val="00375292"/>
    <w:rsid w:val="00375CBC"/>
    <w:rsid w:val="00380F8A"/>
    <w:rsid w:val="00381714"/>
    <w:rsid w:val="00382AEE"/>
    <w:rsid w:val="003835DF"/>
    <w:rsid w:val="00383ED0"/>
    <w:rsid w:val="00384BE1"/>
    <w:rsid w:val="00384C8A"/>
    <w:rsid w:val="00384CA3"/>
    <w:rsid w:val="003851AA"/>
    <w:rsid w:val="00387AD1"/>
    <w:rsid w:val="00393352"/>
    <w:rsid w:val="003948EE"/>
    <w:rsid w:val="00394C2C"/>
    <w:rsid w:val="00395811"/>
    <w:rsid w:val="003964B3"/>
    <w:rsid w:val="00396B74"/>
    <w:rsid w:val="003A121E"/>
    <w:rsid w:val="003A2B36"/>
    <w:rsid w:val="003A4B17"/>
    <w:rsid w:val="003A5BE9"/>
    <w:rsid w:val="003A65C2"/>
    <w:rsid w:val="003A6610"/>
    <w:rsid w:val="003A69B1"/>
    <w:rsid w:val="003B0FEB"/>
    <w:rsid w:val="003B12CE"/>
    <w:rsid w:val="003B1581"/>
    <w:rsid w:val="003B326A"/>
    <w:rsid w:val="003B3927"/>
    <w:rsid w:val="003B4D0B"/>
    <w:rsid w:val="003B585C"/>
    <w:rsid w:val="003B6741"/>
    <w:rsid w:val="003C0232"/>
    <w:rsid w:val="003C28DF"/>
    <w:rsid w:val="003C4426"/>
    <w:rsid w:val="003C7F1F"/>
    <w:rsid w:val="003D1DDE"/>
    <w:rsid w:val="003D2DA5"/>
    <w:rsid w:val="003D5D4A"/>
    <w:rsid w:val="003D60F2"/>
    <w:rsid w:val="003D7AAF"/>
    <w:rsid w:val="003E05B9"/>
    <w:rsid w:val="003E3A95"/>
    <w:rsid w:val="003E4444"/>
    <w:rsid w:val="003E46C4"/>
    <w:rsid w:val="003F1029"/>
    <w:rsid w:val="003F1463"/>
    <w:rsid w:val="003F1EF3"/>
    <w:rsid w:val="003F3B13"/>
    <w:rsid w:val="003F3EDF"/>
    <w:rsid w:val="003F49BE"/>
    <w:rsid w:val="003F6592"/>
    <w:rsid w:val="003F65FE"/>
    <w:rsid w:val="004013D1"/>
    <w:rsid w:val="00403CFF"/>
    <w:rsid w:val="004042BD"/>
    <w:rsid w:val="00411130"/>
    <w:rsid w:val="00411507"/>
    <w:rsid w:val="00411FDA"/>
    <w:rsid w:val="00412BB2"/>
    <w:rsid w:val="00413E30"/>
    <w:rsid w:val="00413E75"/>
    <w:rsid w:val="004160E1"/>
    <w:rsid w:val="004163FE"/>
    <w:rsid w:val="00417FF7"/>
    <w:rsid w:val="0042109B"/>
    <w:rsid w:val="00422D69"/>
    <w:rsid w:val="00422DD4"/>
    <w:rsid w:val="00423211"/>
    <w:rsid w:val="004275D9"/>
    <w:rsid w:val="00427F49"/>
    <w:rsid w:val="004317DB"/>
    <w:rsid w:val="0043256A"/>
    <w:rsid w:val="00433AA5"/>
    <w:rsid w:val="00433DE8"/>
    <w:rsid w:val="004410C1"/>
    <w:rsid w:val="004417F4"/>
    <w:rsid w:val="00441968"/>
    <w:rsid w:val="00443EE8"/>
    <w:rsid w:val="00447AE0"/>
    <w:rsid w:val="004506BF"/>
    <w:rsid w:val="00451B0C"/>
    <w:rsid w:val="0045268C"/>
    <w:rsid w:val="00453616"/>
    <w:rsid w:val="00462C6B"/>
    <w:rsid w:val="00463FF3"/>
    <w:rsid w:val="00464387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2E89"/>
    <w:rsid w:val="00483078"/>
    <w:rsid w:val="00484813"/>
    <w:rsid w:val="004856A5"/>
    <w:rsid w:val="004859F3"/>
    <w:rsid w:val="00485C2E"/>
    <w:rsid w:val="00493C62"/>
    <w:rsid w:val="004946CA"/>
    <w:rsid w:val="00495709"/>
    <w:rsid w:val="00495720"/>
    <w:rsid w:val="004974B9"/>
    <w:rsid w:val="00497B18"/>
    <w:rsid w:val="00497F14"/>
    <w:rsid w:val="004A11A6"/>
    <w:rsid w:val="004A30AD"/>
    <w:rsid w:val="004A5643"/>
    <w:rsid w:val="004B0034"/>
    <w:rsid w:val="004B08CC"/>
    <w:rsid w:val="004B21D5"/>
    <w:rsid w:val="004B5D6B"/>
    <w:rsid w:val="004B7E38"/>
    <w:rsid w:val="004C26BA"/>
    <w:rsid w:val="004C4D39"/>
    <w:rsid w:val="004C5293"/>
    <w:rsid w:val="004C53D1"/>
    <w:rsid w:val="004C5FC6"/>
    <w:rsid w:val="004C61C4"/>
    <w:rsid w:val="004C6A9D"/>
    <w:rsid w:val="004C6DD1"/>
    <w:rsid w:val="004D6ECA"/>
    <w:rsid w:val="004D74BD"/>
    <w:rsid w:val="004D78EA"/>
    <w:rsid w:val="004E04C5"/>
    <w:rsid w:val="004E0A42"/>
    <w:rsid w:val="004E125C"/>
    <w:rsid w:val="004E17D3"/>
    <w:rsid w:val="004E1FB7"/>
    <w:rsid w:val="004E2711"/>
    <w:rsid w:val="004E33EA"/>
    <w:rsid w:val="004E7F1D"/>
    <w:rsid w:val="004F20F7"/>
    <w:rsid w:val="004F22B4"/>
    <w:rsid w:val="004F5A95"/>
    <w:rsid w:val="004F64B8"/>
    <w:rsid w:val="004F6C31"/>
    <w:rsid w:val="00500B90"/>
    <w:rsid w:val="00500D12"/>
    <w:rsid w:val="005016EC"/>
    <w:rsid w:val="00503AC5"/>
    <w:rsid w:val="005070C9"/>
    <w:rsid w:val="00510653"/>
    <w:rsid w:val="005109ED"/>
    <w:rsid w:val="00511F48"/>
    <w:rsid w:val="00513729"/>
    <w:rsid w:val="00513B97"/>
    <w:rsid w:val="00517542"/>
    <w:rsid w:val="00517D69"/>
    <w:rsid w:val="00525921"/>
    <w:rsid w:val="005259A6"/>
    <w:rsid w:val="00525AFD"/>
    <w:rsid w:val="00525F47"/>
    <w:rsid w:val="005270BB"/>
    <w:rsid w:val="00530C59"/>
    <w:rsid w:val="00534CEA"/>
    <w:rsid w:val="00535574"/>
    <w:rsid w:val="00541D53"/>
    <w:rsid w:val="00543EF6"/>
    <w:rsid w:val="0054500C"/>
    <w:rsid w:val="0054506A"/>
    <w:rsid w:val="005461AC"/>
    <w:rsid w:val="00553A48"/>
    <w:rsid w:val="0055489F"/>
    <w:rsid w:val="00554CBE"/>
    <w:rsid w:val="00565422"/>
    <w:rsid w:val="005674C9"/>
    <w:rsid w:val="0057456A"/>
    <w:rsid w:val="005778D8"/>
    <w:rsid w:val="00577B20"/>
    <w:rsid w:val="00580E3E"/>
    <w:rsid w:val="0058173E"/>
    <w:rsid w:val="0058460B"/>
    <w:rsid w:val="005846A2"/>
    <w:rsid w:val="005857B6"/>
    <w:rsid w:val="0058614F"/>
    <w:rsid w:val="00586692"/>
    <w:rsid w:val="00587707"/>
    <w:rsid w:val="005879E3"/>
    <w:rsid w:val="00591AA4"/>
    <w:rsid w:val="0059278D"/>
    <w:rsid w:val="00594782"/>
    <w:rsid w:val="00595B82"/>
    <w:rsid w:val="005A0C72"/>
    <w:rsid w:val="005A17EC"/>
    <w:rsid w:val="005A3A0A"/>
    <w:rsid w:val="005A3C05"/>
    <w:rsid w:val="005A6158"/>
    <w:rsid w:val="005B014A"/>
    <w:rsid w:val="005B0969"/>
    <w:rsid w:val="005B1227"/>
    <w:rsid w:val="005B3059"/>
    <w:rsid w:val="005B4603"/>
    <w:rsid w:val="005B4758"/>
    <w:rsid w:val="005B4BDF"/>
    <w:rsid w:val="005B6E40"/>
    <w:rsid w:val="005C3C25"/>
    <w:rsid w:val="005C41F5"/>
    <w:rsid w:val="005C44CD"/>
    <w:rsid w:val="005C4B70"/>
    <w:rsid w:val="005C5BEB"/>
    <w:rsid w:val="005C7F85"/>
    <w:rsid w:val="005D1B90"/>
    <w:rsid w:val="005D1E69"/>
    <w:rsid w:val="005D67B8"/>
    <w:rsid w:val="005D69B1"/>
    <w:rsid w:val="005D74DE"/>
    <w:rsid w:val="005E124C"/>
    <w:rsid w:val="005E19F3"/>
    <w:rsid w:val="005E2E00"/>
    <w:rsid w:val="005E446B"/>
    <w:rsid w:val="005E4F3A"/>
    <w:rsid w:val="005E5E79"/>
    <w:rsid w:val="005E7855"/>
    <w:rsid w:val="005F0795"/>
    <w:rsid w:val="005F1C5C"/>
    <w:rsid w:val="005F1DFA"/>
    <w:rsid w:val="005F27C2"/>
    <w:rsid w:val="005F2C9C"/>
    <w:rsid w:val="005F4093"/>
    <w:rsid w:val="005F5515"/>
    <w:rsid w:val="005F5C23"/>
    <w:rsid w:val="005F5F76"/>
    <w:rsid w:val="005F7BB6"/>
    <w:rsid w:val="006036C9"/>
    <w:rsid w:val="00605E7E"/>
    <w:rsid w:val="00613E23"/>
    <w:rsid w:val="006158A3"/>
    <w:rsid w:val="00616AB0"/>
    <w:rsid w:val="00617113"/>
    <w:rsid w:val="00622367"/>
    <w:rsid w:val="006239F8"/>
    <w:rsid w:val="00623C79"/>
    <w:rsid w:val="00623E1E"/>
    <w:rsid w:val="00624BD4"/>
    <w:rsid w:val="0062579F"/>
    <w:rsid w:val="00630862"/>
    <w:rsid w:val="006310E0"/>
    <w:rsid w:val="00631CDA"/>
    <w:rsid w:val="006326AB"/>
    <w:rsid w:val="00635A1F"/>
    <w:rsid w:val="006379F0"/>
    <w:rsid w:val="0064178A"/>
    <w:rsid w:val="006425E3"/>
    <w:rsid w:val="006469F6"/>
    <w:rsid w:val="00647215"/>
    <w:rsid w:val="006500A5"/>
    <w:rsid w:val="006521F8"/>
    <w:rsid w:val="006533B6"/>
    <w:rsid w:val="00653A40"/>
    <w:rsid w:val="00653A63"/>
    <w:rsid w:val="0065425B"/>
    <w:rsid w:val="006552FA"/>
    <w:rsid w:val="00657741"/>
    <w:rsid w:val="006607FA"/>
    <w:rsid w:val="00661193"/>
    <w:rsid w:val="006627B9"/>
    <w:rsid w:val="00662F02"/>
    <w:rsid w:val="006638A6"/>
    <w:rsid w:val="00665B31"/>
    <w:rsid w:val="00670BCF"/>
    <w:rsid w:val="00670FBA"/>
    <w:rsid w:val="006767B1"/>
    <w:rsid w:val="00677485"/>
    <w:rsid w:val="00681F25"/>
    <w:rsid w:val="00683453"/>
    <w:rsid w:val="00683DAA"/>
    <w:rsid w:val="00685910"/>
    <w:rsid w:val="00695FAA"/>
    <w:rsid w:val="00697D37"/>
    <w:rsid w:val="006A0A4A"/>
    <w:rsid w:val="006A167D"/>
    <w:rsid w:val="006A2739"/>
    <w:rsid w:val="006A328E"/>
    <w:rsid w:val="006A4308"/>
    <w:rsid w:val="006A6088"/>
    <w:rsid w:val="006B1A51"/>
    <w:rsid w:val="006B2743"/>
    <w:rsid w:val="006B3A11"/>
    <w:rsid w:val="006B6AA6"/>
    <w:rsid w:val="006B6EB5"/>
    <w:rsid w:val="006C173F"/>
    <w:rsid w:val="006C1756"/>
    <w:rsid w:val="006C1828"/>
    <w:rsid w:val="006C1F1C"/>
    <w:rsid w:val="006C275D"/>
    <w:rsid w:val="006C308C"/>
    <w:rsid w:val="006C46BE"/>
    <w:rsid w:val="006C58F3"/>
    <w:rsid w:val="006C5A4D"/>
    <w:rsid w:val="006C5BB7"/>
    <w:rsid w:val="006C7884"/>
    <w:rsid w:val="006D3E7F"/>
    <w:rsid w:val="006D4554"/>
    <w:rsid w:val="006D4AD8"/>
    <w:rsid w:val="006D4B15"/>
    <w:rsid w:val="006D6F51"/>
    <w:rsid w:val="006D742C"/>
    <w:rsid w:val="006E0E73"/>
    <w:rsid w:val="006E10A2"/>
    <w:rsid w:val="006E1DC3"/>
    <w:rsid w:val="006E34F3"/>
    <w:rsid w:val="006E7139"/>
    <w:rsid w:val="006E768F"/>
    <w:rsid w:val="006E7C9A"/>
    <w:rsid w:val="006E7CA8"/>
    <w:rsid w:val="006F153F"/>
    <w:rsid w:val="006F26B9"/>
    <w:rsid w:val="006F2912"/>
    <w:rsid w:val="006F36A5"/>
    <w:rsid w:val="006F5228"/>
    <w:rsid w:val="006F7383"/>
    <w:rsid w:val="006F7BE1"/>
    <w:rsid w:val="0070158D"/>
    <w:rsid w:val="00701CEB"/>
    <w:rsid w:val="00703093"/>
    <w:rsid w:val="0070311A"/>
    <w:rsid w:val="0070382B"/>
    <w:rsid w:val="007047C1"/>
    <w:rsid w:val="00705619"/>
    <w:rsid w:val="00706295"/>
    <w:rsid w:val="00710270"/>
    <w:rsid w:val="0071033E"/>
    <w:rsid w:val="007117D3"/>
    <w:rsid w:val="0071315D"/>
    <w:rsid w:val="007138A2"/>
    <w:rsid w:val="00713D5E"/>
    <w:rsid w:val="00714CCE"/>
    <w:rsid w:val="00720E42"/>
    <w:rsid w:val="0072193E"/>
    <w:rsid w:val="00722A94"/>
    <w:rsid w:val="00723335"/>
    <w:rsid w:val="00723B2B"/>
    <w:rsid w:val="00726129"/>
    <w:rsid w:val="0072659C"/>
    <w:rsid w:val="007305BA"/>
    <w:rsid w:val="00730CCC"/>
    <w:rsid w:val="00732A40"/>
    <w:rsid w:val="0073419E"/>
    <w:rsid w:val="007360DC"/>
    <w:rsid w:val="007379CA"/>
    <w:rsid w:val="00740315"/>
    <w:rsid w:val="00742E04"/>
    <w:rsid w:val="00745547"/>
    <w:rsid w:val="00746798"/>
    <w:rsid w:val="00746A31"/>
    <w:rsid w:val="007502B2"/>
    <w:rsid w:val="00751D00"/>
    <w:rsid w:val="0075299F"/>
    <w:rsid w:val="0075420B"/>
    <w:rsid w:val="0075730C"/>
    <w:rsid w:val="00757FF4"/>
    <w:rsid w:val="0076172C"/>
    <w:rsid w:val="00761ACD"/>
    <w:rsid w:val="007667C6"/>
    <w:rsid w:val="0076738A"/>
    <w:rsid w:val="0076795E"/>
    <w:rsid w:val="00773A59"/>
    <w:rsid w:val="007779A5"/>
    <w:rsid w:val="00777F21"/>
    <w:rsid w:val="007808F3"/>
    <w:rsid w:val="00780C73"/>
    <w:rsid w:val="007810F7"/>
    <w:rsid w:val="00781224"/>
    <w:rsid w:val="00781BA4"/>
    <w:rsid w:val="00781DAF"/>
    <w:rsid w:val="00783933"/>
    <w:rsid w:val="007842D0"/>
    <w:rsid w:val="00784FD0"/>
    <w:rsid w:val="00785AA6"/>
    <w:rsid w:val="00786914"/>
    <w:rsid w:val="00786EA1"/>
    <w:rsid w:val="00786FB1"/>
    <w:rsid w:val="00790871"/>
    <w:rsid w:val="007A3050"/>
    <w:rsid w:val="007A4431"/>
    <w:rsid w:val="007A447A"/>
    <w:rsid w:val="007A5EFF"/>
    <w:rsid w:val="007B3C17"/>
    <w:rsid w:val="007B42F0"/>
    <w:rsid w:val="007B54E7"/>
    <w:rsid w:val="007B5B89"/>
    <w:rsid w:val="007C0F44"/>
    <w:rsid w:val="007C14B1"/>
    <w:rsid w:val="007C216E"/>
    <w:rsid w:val="007C2EED"/>
    <w:rsid w:val="007C3F38"/>
    <w:rsid w:val="007C6928"/>
    <w:rsid w:val="007D0652"/>
    <w:rsid w:val="007D1807"/>
    <w:rsid w:val="007D4AC7"/>
    <w:rsid w:val="007D66EE"/>
    <w:rsid w:val="007E1025"/>
    <w:rsid w:val="007E12A2"/>
    <w:rsid w:val="007E2079"/>
    <w:rsid w:val="007E3204"/>
    <w:rsid w:val="007E62E5"/>
    <w:rsid w:val="007E66D6"/>
    <w:rsid w:val="007E6EB0"/>
    <w:rsid w:val="007F07DA"/>
    <w:rsid w:val="007F2319"/>
    <w:rsid w:val="007F3C89"/>
    <w:rsid w:val="007F4CE4"/>
    <w:rsid w:val="007F671A"/>
    <w:rsid w:val="007F7DBC"/>
    <w:rsid w:val="00802B88"/>
    <w:rsid w:val="00803965"/>
    <w:rsid w:val="00804040"/>
    <w:rsid w:val="00805BD2"/>
    <w:rsid w:val="00811230"/>
    <w:rsid w:val="00813D2E"/>
    <w:rsid w:val="008160F7"/>
    <w:rsid w:val="0081661D"/>
    <w:rsid w:val="00817CF2"/>
    <w:rsid w:val="00820D9E"/>
    <w:rsid w:val="00822166"/>
    <w:rsid w:val="00824743"/>
    <w:rsid w:val="00824E29"/>
    <w:rsid w:val="00830718"/>
    <w:rsid w:val="0083140E"/>
    <w:rsid w:val="0083172C"/>
    <w:rsid w:val="0083202F"/>
    <w:rsid w:val="00835B99"/>
    <w:rsid w:val="008360CC"/>
    <w:rsid w:val="008362AB"/>
    <w:rsid w:val="0083750B"/>
    <w:rsid w:val="00841594"/>
    <w:rsid w:val="00841B64"/>
    <w:rsid w:val="0085014C"/>
    <w:rsid w:val="00850459"/>
    <w:rsid w:val="0085144D"/>
    <w:rsid w:val="008527FE"/>
    <w:rsid w:val="008529FD"/>
    <w:rsid w:val="00853167"/>
    <w:rsid w:val="00855DC2"/>
    <w:rsid w:val="00857563"/>
    <w:rsid w:val="008579B2"/>
    <w:rsid w:val="00857AD6"/>
    <w:rsid w:val="008610BC"/>
    <w:rsid w:val="00861480"/>
    <w:rsid w:val="00861D52"/>
    <w:rsid w:val="008620E3"/>
    <w:rsid w:val="008703D0"/>
    <w:rsid w:val="00872A48"/>
    <w:rsid w:val="00872B07"/>
    <w:rsid w:val="00873204"/>
    <w:rsid w:val="0087394D"/>
    <w:rsid w:val="00873976"/>
    <w:rsid w:val="00873CB4"/>
    <w:rsid w:val="00874B33"/>
    <w:rsid w:val="0087586E"/>
    <w:rsid w:val="008758A9"/>
    <w:rsid w:val="00875954"/>
    <w:rsid w:val="00876E20"/>
    <w:rsid w:val="00877675"/>
    <w:rsid w:val="008818EF"/>
    <w:rsid w:val="008868F5"/>
    <w:rsid w:val="00886906"/>
    <w:rsid w:val="00886B49"/>
    <w:rsid w:val="008877C3"/>
    <w:rsid w:val="0089121F"/>
    <w:rsid w:val="00893491"/>
    <w:rsid w:val="00894162"/>
    <w:rsid w:val="00895757"/>
    <w:rsid w:val="008960E9"/>
    <w:rsid w:val="00897842"/>
    <w:rsid w:val="008A319F"/>
    <w:rsid w:val="008A60D1"/>
    <w:rsid w:val="008A688E"/>
    <w:rsid w:val="008A7976"/>
    <w:rsid w:val="008B1AA9"/>
    <w:rsid w:val="008B1C68"/>
    <w:rsid w:val="008B2E8E"/>
    <w:rsid w:val="008C2CA0"/>
    <w:rsid w:val="008C2ECB"/>
    <w:rsid w:val="008C4E98"/>
    <w:rsid w:val="008D2D10"/>
    <w:rsid w:val="008D376C"/>
    <w:rsid w:val="008D4F6A"/>
    <w:rsid w:val="008D5CE8"/>
    <w:rsid w:val="008E07D0"/>
    <w:rsid w:val="008E0E67"/>
    <w:rsid w:val="008E387D"/>
    <w:rsid w:val="008F117F"/>
    <w:rsid w:val="008F127E"/>
    <w:rsid w:val="008F31CE"/>
    <w:rsid w:val="008F3EB1"/>
    <w:rsid w:val="008F4ECF"/>
    <w:rsid w:val="008F5B69"/>
    <w:rsid w:val="008F642E"/>
    <w:rsid w:val="008F68B7"/>
    <w:rsid w:val="00901182"/>
    <w:rsid w:val="00902DF9"/>
    <w:rsid w:val="009030D8"/>
    <w:rsid w:val="009045BE"/>
    <w:rsid w:val="00904A30"/>
    <w:rsid w:val="0090503F"/>
    <w:rsid w:val="00906108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4BC4"/>
    <w:rsid w:val="00914F04"/>
    <w:rsid w:val="00915535"/>
    <w:rsid w:val="0091606D"/>
    <w:rsid w:val="0091741B"/>
    <w:rsid w:val="00917F18"/>
    <w:rsid w:val="009209C1"/>
    <w:rsid w:val="00920A06"/>
    <w:rsid w:val="009216D9"/>
    <w:rsid w:val="0092306C"/>
    <w:rsid w:val="00924651"/>
    <w:rsid w:val="009277ED"/>
    <w:rsid w:val="0093111B"/>
    <w:rsid w:val="009355F4"/>
    <w:rsid w:val="00936277"/>
    <w:rsid w:val="00940BF1"/>
    <w:rsid w:val="00942055"/>
    <w:rsid w:val="00943D33"/>
    <w:rsid w:val="009466B0"/>
    <w:rsid w:val="00946C1F"/>
    <w:rsid w:val="009479FF"/>
    <w:rsid w:val="00947F62"/>
    <w:rsid w:val="00952156"/>
    <w:rsid w:val="009538BC"/>
    <w:rsid w:val="00960DB3"/>
    <w:rsid w:val="00962C6B"/>
    <w:rsid w:val="00962ED7"/>
    <w:rsid w:val="0096623D"/>
    <w:rsid w:val="009701E5"/>
    <w:rsid w:val="009716FA"/>
    <w:rsid w:val="009722A8"/>
    <w:rsid w:val="0097667E"/>
    <w:rsid w:val="00977784"/>
    <w:rsid w:val="00982DF2"/>
    <w:rsid w:val="00983492"/>
    <w:rsid w:val="009836DE"/>
    <w:rsid w:val="00984671"/>
    <w:rsid w:val="00987473"/>
    <w:rsid w:val="00990274"/>
    <w:rsid w:val="0099043D"/>
    <w:rsid w:val="00991881"/>
    <w:rsid w:val="009922C0"/>
    <w:rsid w:val="00994D51"/>
    <w:rsid w:val="0099658E"/>
    <w:rsid w:val="00997CE5"/>
    <w:rsid w:val="009A120A"/>
    <w:rsid w:val="009A24A0"/>
    <w:rsid w:val="009A2BA5"/>
    <w:rsid w:val="009A6180"/>
    <w:rsid w:val="009A6196"/>
    <w:rsid w:val="009A7B25"/>
    <w:rsid w:val="009A7C0A"/>
    <w:rsid w:val="009A7FAD"/>
    <w:rsid w:val="009B0286"/>
    <w:rsid w:val="009B04B5"/>
    <w:rsid w:val="009B1F9E"/>
    <w:rsid w:val="009B2E00"/>
    <w:rsid w:val="009B4B53"/>
    <w:rsid w:val="009B7E43"/>
    <w:rsid w:val="009C1EAC"/>
    <w:rsid w:val="009C539C"/>
    <w:rsid w:val="009C696A"/>
    <w:rsid w:val="009D081F"/>
    <w:rsid w:val="009D1F6D"/>
    <w:rsid w:val="009D44A7"/>
    <w:rsid w:val="009D4707"/>
    <w:rsid w:val="009D5735"/>
    <w:rsid w:val="009D7506"/>
    <w:rsid w:val="009D784A"/>
    <w:rsid w:val="009E08AB"/>
    <w:rsid w:val="009E1EEF"/>
    <w:rsid w:val="009E3446"/>
    <w:rsid w:val="009E6109"/>
    <w:rsid w:val="009E617D"/>
    <w:rsid w:val="009E7459"/>
    <w:rsid w:val="009F082A"/>
    <w:rsid w:val="009F0F88"/>
    <w:rsid w:val="009F330A"/>
    <w:rsid w:val="009F673C"/>
    <w:rsid w:val="009F69D6"/>
    <w:rsid w:val="009F7DFB"/>
    <w:rsid w:val="00A02F13"/>
    <w:rsid w:val="00A0367F"/>
    <w:rsid w:val="00A03A1F"/>
    <w:rsid w:val="00A03CAE"/>
    <w:rsid w:val="00A05874"/>
    <w:rsid w:val="00A1142E"/>
    <w:rsid w:val="00A15506"/>
    <w:rsid w:val="00A1702C"/>
    <w:rsid w:val="00A1773C"/>
    <w:rsid w:val="00A177C5"/>
    <w:rsid w:val="00A21BEA"/>
    <w:rsid w:val="00A23053"/>
    <w:rsid w:val="00A248D3"/>
    <w:rsid w:val="00A25248"/>
    <w:rsid w:val="00A25498"/>
    <w:rsid w:val="00A25834"/>
    <w:rsid w:val="00A25D38"/>
    <w:rsid w:val="00A25DE5"/>
    <w:rsid w:val="00A261BC"/>
    <w:rsid w:val="00A26AD9"/>
    <w:rsid w:val="00A27C2F"/>
    <w:rsid w:val="00A32F02"/>
    <w:rsid w:val="00A35868"/>
    <w:rsid w:val="00A37CEF"/>
    <w:rsid w:val="00A40BD7"/>
    <w:rsid w:val="00A426E2"/>
    <w:rsid w:val="00A43174"/>
    <w:rsid w:val="00A448B2"/>
    <w:rsid w:val="00A44EA6"/>
    <w:rsid w:val="00A465E9"/>
    <w:rsid w:val="00A516D1"/>
    <w:rsid w:val="00A551A6"/>
    <w:rsid w:val="00A56B31"/>
    <w:rsid w:val="00A635F4"/>
    <w:rsid w:val="00A65860"/>
    <w:rsid w:val="00A66A4E"/>
    <w:rsid w:val="00A70DC9"/>
    <w:rsid w:val="00A74271"/>
    <w:rsid w:val="00A74598"/>
    <w:rsid w:val="00A75450"/>
    <w:rsid w:val="00A7630A"/>
    <w:rsid w:val="00A775F1"/>
    <w:rsid w:val="00A8138D"/>
    <w:rsid w:val="00A8334B"/>
    <w:rsid w:val="00A866E7"/>
    <w:rsid w:val="00A94E19"/>
    <w:rsid w:val="00A95598"/>
    <w:rsid w:val="00A957FE"/>
    <w:rsid w:val="00AA0CFF"/>
    <w:rsid w:val="00AA1273"/>
    <w:rsid w:val="00AA35ED"/>
    <w:rsid w:val="00AA3D60"/>
    <w:rsid w:val="00AA621A"/>
    <w:rsid w:val="00AA7179"/>
    <w:rsid w:val="00AA7455"/>
    <w:rsid w:val="00AB07C1"/>
    <w:rsid w:val="00AB0C1A"/>
    <w:rsid w:val="00AB18B4"/>
    <w:rsid w:val="00AB3F4B"/>
    <w:rsid w:val="00AB7568"/>
    <w:rsid w:val="00AC025F"/>
    <w:rsid w:val="00AC039B"/>
    <w:rsid w:val="00AC1971"/>
    <w:rsid w:val="00AC2221"/>
    <w:rsid w:val="00AC4C52"/>
    <w:rsid w:val="00AC67ED"/>
    <w:rsid w:val="00AC7DB5"/>
    <w:rsid w:val="00AD105F"/>
    <w:rsid w:val="00AD3732"/>
    <w:rsid w:val="00AD3992"/>
    <w:rsid w:val="00AD4270"/>
    <w:rsid w:val="00AD47F5"/>
    <w:rsid w:val="00AD79A0"/>
    <w:rsid w:val="00AE0676"/>
    <w:rsid w:val="00AE31E8"/>
    <w:rsid w:val="00AE4999"/>
    <w:rsid w:val="00AE525C"/>
    <w:rsid w:val="00AE5770"/>
    <w:rsid w:val="00AE764E"/>
    <w:rsid w:val="00AF1797"/>
    <w:rsid w:val="00AF31CB"/>
    <w:rsid w:val="00AF6FCA"/>
    <w:rsid w:val="00AF7093"/>
    <w:rsid w:val="00AF73AC"/>
    <w:rsid w:val="00AF7946"/>
    <w:rsid w:val="00B00586"/>
    <w:rsid w:val="00B0180E"/>
    <w:rsid w:val="00B0248A"/>
    <w:rsid w:val="00B02C4B"/>
    <w:rsid w:val="00B0341C"/>
    <w:rsid w:val="00B0367D"/>
    <w:rsid w:val="00B04E94"/>
    <w:rsid w:val="00B05918"/>
    <w:rsid w:val="00B12EFF"/>
    <w:rsid w:val="00B1460E"/>
    <w:rsid w:val="00B163FD"/>
    <w:rsid w:val="00B17B75"/>
    <w:rsid w:val="00B202D7"/>
    <w:rsid w:val="00B219C5"/>
    <w:rsid w:val="00B257BC"/>
    <w:rsid w:val="00B257F8"/>
    <w:rsid w:val="00B27734"/>
    <w:rsid w:val="00B27D50"/>
    <w:rsid w:val="00B30E5D"/>
    <w:rsid w:val="00B30EFC"/>
    <w:rsid w:val="00B31371"/>
    <w:rsid w:val="00B33312"/>
    <w:rsid w:val="00B3709B"/>
    <w:rsid w:val="00B41DAA"/>
    <w:rsid w:val="00B42333"/>
    <w:rsid w:val="00B4257F"/>
    <w:rsid w:val="00B4367E"/>
    <w:rsid w:val="00B45D1F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2156"/>
    <w:rsid w:val="00B62375"/>
    <w:rsid w:val="00B6353A"/>
    <w:rsid w:val="00B63554"/>
    <w:rsid w:val="00B6621C"/>
    <w:rsid w:val="00B664FC"/>
    <w:rsid w:val="00B666CD"/>
    <w:rsid w:val="00B722B7"/>
    <w:rsid w:val="00B7513C"/>
    <w:rsid w:val="00B755E0"/>
    <w:rsid w:val="00B75A0C"/>
    <w:rsid w:val="00B75CEF"/>
    <w:rsid w:val="00B762D4"/>
    <w:rsid w:val="00B80A69"/>
    <w:rsid w:val="00B82894"/>
    <w:rsid w:val="00B843B9"/>
    <w:rsid w:val="00B84B65"/>
    <w:rsid w:val="00B84CB8"/>
    <w:rsid w:val="00B84E66"/>
    <w:rsid w:val="00B877A6"/>
    <w:rsid w:val="00B91C19"/>
    <w:rsid w:val="00B92905"/>
    <w:rsid w:val="00B94741"/>
    <w:rsid w:val="00B94EB8"/>
    <w:rsid w:val="00B95798"/>
    <w:rsid w:val="00B97E97"/>
    <w:rsid w:val="00BA0B45"/>
    <w:rsid w:val="00BA0E13"/>
    <w:rsid w:val="00BA60B3"/>
    <w:rsid w:val="00BB2217"/>
    <w:rsid w:val="00BB2696"/>
    <w:rsid w:val="00BB28DE"/>
    <w:rsid w:val="00BB3A7A"/>
    <w:rsid w:val="00BB3CEF"/>
    <w:rsid w:val="00BC0F6F"/>
    <w:rsid w:val="00BC4421"/>
    <w:rsid w:val="00BC594A"/>
    <w:rsid w:val="00BC6416"/>
    <w:rsid w:val="00BC6560"/>
    <w:rsid w:val="00BC7F7F"/>
    <w:rsid w:val="00BD2783"/>
    <w:rsid w:val="00BD2A57"/>
    <w:rsid w:val="00BD35B7"/>
    <w:rsid w:val="00BD631A"/>
    <w:rsid w:val="00BE1A45"/>
    <w:rsid w:val="00BE3ABC"/>
    <w:rsid w:val="00BE6F8F"/>
    <w:rsid w:val="00BE7735"/>
    <w:rsid w:val="00BE7B82"/>
    <w:rsid w:val="00BF02D5"/>
    <w:rsid w:val="00BF1681"/>
    <w:rsid w:val="00BF26B1"/>
    <w:rsid w:val="00BF4508"/>
    <w:rsid w:val="00BF4765"/>
    <w:rsid w:val="00BF5240"/>
    <w:rsid w:val="00BF66D7"/>
    <w:rsid w:val="00BF734B"/>
    <w:rsid w:val="00C01BCC"/>
    <w:rsid w:val="00C01EF4"/>
    <w:rsid w:val="00C04DF7"/>
    <w:rsid w:val="00C06A50"/>
    <w:rsid w:val="00C110AF"/>
    <w:rsid w:val="00C11B09"/>
    <w:rsid w:val="00C11E24"/>
    <w:rsid w:val="00C12456"/>
    <w:rsid w:val="00C12A02"/>
    <w:rsid w:val="00C12E4F"/>
    <w:rsid w:val="00C1376E"/>
    <w:rsid w:val="00C15B32"/>
    <w:rsid w:val="00C23181"/>
    <w:rsid w:val="00C24D13"/>
    <w:rsid w:val="00C30FDD"/>
    <w:rsid w:val="00C325BB"/>
    <w:rsid w:val="00C3344C"/>
    <w:rsid w:val="00C336B5"/>
    <w:rsid w:val="00C35138"/>
    <w:rsid w:val="00C359D2"/>
    <w:rsid w:val="00C36A59"/>
    <w:rsid w:val="00C37174"/>
    <w:rsid w:val="00C37214"/>
    <w:rsid w:val="00C414A6"/>
    <w:rsid w:val="00C44790"/>
    <w:rsid w:val="00C44DCE"/>
    <w:rsid w:val="00C4537A"/>
    <w:rsid w:val="00C5399D"/>
    <w:rsid w:val="00C55BB6"/>
    <w:rsid w:val="00C560B4"/>
    <w:rsid w:val="00C61246"/>
    <w:rsid w:val="00C61F1D"/>
    <w:rsid w:val="00C6287A"/>
    <w:rsid w:val="00C62F02"/>
    <w:rsid w:val="00C6554A"/>
    <w:rsid w:val="00C66EBB"/>
    <w:rsid w:val="00C70CAB"/>
    <w:rsid w:val="00C70DD1"/>
    <w:rsid w:val="00C720E6"/>
    <w:rsid w:val="00C77326"/>
    <w:rsid w:val="00C77F34"/>
    <w:rsid w:val="00C80DAF"/>
    <w:rsid w:val="00C819C1"/>
    <w:rsid w:val="00C861BE"/>
    <w:rsid w:val="00C86693"/>
    <w:rsid w:val="00C87BB4"/>
    <w:rsid w:val="00C903AC"/>
    <w:rsid w:val="00C91B2A"/>
    <w:rsid w:val="00C923D4"/>
    <w:rsid w:val="00C930FB"/>
    <w:rsid w:val="00C97076"/>
    <w:rsid w:val="00CA0373"/>
    <w:rsid w:val="00CA03F9"/>
    <w:rsid w:val="00CA22A5"/>
    <w:rsid w:val="00CA242D"/>
    <w:rsid w:val="00CA7FA0"/>
    <w:rsid w:val="00CB0B08"/>
    <w:rsid w:val="00CB16C8"/>
    <w:rsid w:val="00CB29FE"/>
    <w:rsid w:val="00CB2A5A"/>
    <w:rsid w:val="00CB31DB"/>
    <w:rsid w:val="00CB3D4B"/>
    <w:rsid w:val="00CB5BFA"/>
    <w:rsid w:val="00CB5C54"/>
    <w:rsid w:val="00CB651E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77E"/>
    <w:rsid w:val="00CD43E2"/>
    <w:rsid w:val="00CD4866"/>
    <w:rsid w:val="00CD4C62"/>
    <w:rsid w:val="00CD5BFE"/>
    <w:rsid w:val="00CD6FF5"/>
    <w:rsid w:val="00CD761E"/>
    <w:rsid w:val="00CE191E"/>
    <w:rsid w:val="00CE1A0A"/>
    <w:rsid w:val="00CE409C"/>
    <w:rsid w:val="00CE414F"/>
    <w:rsid w:val="00CE444F"/>
    <w:rsid w:val="00CE60B4"/>
    <w:rsid w:val="00CE7506"/>
    <w:rsid w:val="00CF22B7"/>
    <w:rsid w:val="00CF540C"/>
    <w:rsid w:val="00CF7387"/>
    <w:rsid w:val="00CF7C14"/>
    <w:rsid w:val="00CF7F29"/>
    <w:rsid w:val="00D00940"/>
    <w:rsid w:val="00D00FE6"/>
    <w:rsid w:val="00D01C77"/>
    <w:rsid w:val="00D02112"/>
    <w:rsid w:val="00D02461"/>
    <w:rsid w:val="00D119BF"/>
    <w:rsid w:val="00D11F3F"/>
    <w:rsid w:val="00D128B6"/>
    <w:rsid w:val="00D14A74"/>
    <w:rsid w:val="00D15B9F"/>
    <w:rsid w:val="00D16DC7"/>
    <w:rsid w:val="00D17607"/>
    <w:rsid w:val="00D17AE1"/>
    <w:rsid w:val="00D17C98"/>
    <w:rsid w:val="00D21C22"/>
    <w:rsid w:val="00D21CBF"/>
    <w:rsid w:val="00D23C84"/>
    <w:rsid w:val="00D24B18"/>
    <w:rsid w:val="00D2751E"/>
    <w:rsid w:val="00D3151F"/>
    <w:rsid w:val="00D31ACB"/>
    <w:rsid w:val="00D31B34"/>
    <w:rsid w:val="00D342C9"/>
    <w:rsid w:val="00D3532B"/>
    <w:rsid w:val="00D40913"/>
    <w:rsid w:val="00D4106D"/>
    <w:rsid w:val="00D41C7C"/>
    <w:rsid w:val="00D43928"/>
    <w:rsid w:val="00D51559"/>
    <w:rsid w:val="00D51D15"/>
    <w:rsid w:val="00D52CE5"/>
    <w:rsid w:val="00D52DC1"/>
    <w:rsid w:val="00D53723"/>
    <w:rsid w:val="00D54DCE"/>
    <w:rsid w:val="00D555C6"/>
    <w:rsid w:val="00D55653"/>
    <w:rsid w:val="00D56F1F"/>
    <w:rsid w:val="00D623F0"/>
    <w:rsid w:val="00D6432F"/>
    <w:rsid w:val="00D65815"/>
    <w:rsid w:val="00D664C7"/>
    <w:rsid w:val="00D67B13"/>
    <w:rsid w:val="00D70072"/>
    <w:rsid w:val="00D70EB3"/>
    <w:rsid w:val="00D7273D"/>
    <w:rsid w:val="00D745AF"/>
    <w:rsid w:val="00D7686A"/>
    <w:rsid w:val="00D76A29"/>
    <w:rsid w:val="00D77C85"/>
    <w:rsid w:val="00D8253C"/>
    <w:rsid w:val="00D828DE"/>
    <w:rsid w:val="00D83519"/>
    <w:rsid w:val="00D84E53"/>
    <w:rsid w:val="00D858C1"/>
    <w:rsid w:val="00D85DF6"/>
    <w:rsid w:val="00D86B3E"/>
    <w:rsid w:val="00D86C8B"/>
    <w:rsid w:val="00D9115C"/>
    <w:rsid w:val="00D91B95"/>
    <w:rsid w:val="00D92FB6"/>
    <w:rsid w:val="00D963BF"/>
    <w:rsid w:val="00D97E8C"/>
    <w:rsid w:val="00D97EF1"/>
    <w:rsid w:val="00DA030B"/>
    <w:rsid w:val="00DA3737"/>
    <w:rsid w:val="00DA51B2"/>
    <w:rsid w:val="00DA718D"/>
    <w:rsid w:val="00DB23F7"/>
    <w:rsid w:val="00DB4A24"/>
    <w:rsid w:val="00DB580C"/>
    <w:rsid w:val="00DB6B8F"/>
    <w:rsid w:val="00DC4D78"/>
    <w:rsid w:val="00DC5095"/>
    <w:rsid w:val="00DC62E0"/>
    <w:rsid w:val="00DD0A30"/>
    <w:rsid w:val="00DD19DC"/>
    <w:rsid w:val="00DD23F9"/>
    <w:rsid w:val="00DD3275"/>
    <w:rsid w:val="00DD4BB2"/>
    <w:rsid w:val="00DD7184"/>
    <w:rsid w:val="00DE0A40"/>
    <w:rsid w:val="00DE237B"/>
    <w:rsid w:val="00DE4CEC"/>
    <w:rsid w:val="00DE5B41"/>
    <w:rsid w:val="00DE6C70"/>
    <w:rsid w:val="00DF6635"/>
    <w:rsid w:val="00E00B3E"/>
    <w:rsid w:val="00E033BB"/>
    <w:rsid w:val="00E03693"/>
    <w:rsid w:val="00E040EE"/>
    <w:rsid w:val="00E044A3"/>
    <w:rsid w:val="00E047F2"/>
    <w:rsid w:val="00E04C38"/>
    <w:rsid w:val="00E06AD4"/>
    <w:rsid w:val="00E07EED"/>
    <w:rsid w:val="00E1003A"/>
    <w:rsid w:val="00E11195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DF0"/>
    <w:rsid w:val="00E25DF1"/>
    <w:rsid w:val="00E27789"/>
    <w:rsid w:val="00E31ADE"/>
    <w:rsid w:val="00E32B2C"/>
    <w:rsid w:val="00E3360F"/>
    <w:rsid w:val="00E33CD1"/>
    <w:rsid w:val="00E3443E"/>
    <w:rsid w:val="00E35A7E"/>
    <w:rsid w:val="00E3635B"/>
    <w:rsid w:val="00E37F13"/>
    <w:rsid w:val="00E41596"/>
    <w:rsid w:val="00E41EF2"/>
    <w:rsid w:val="00E4338D"/>
    <w:rsid w:val="00E46FD9"/>
    <w:rsid w:val="00E567B4"/>
    <w:rsid w:val="00E62201"/>
    <w:rsid w:val="00E64938"/>
    <w:rsid w:val="00E67DC6"/>
    <w:rsid w:val="00E67EF0"/>
    <w:rsid w:val="00E715F4"/>
    <w:rsid w:val="00E71B6C"/>
    <w:rsid w:val="00E71CB3"/>
    <w:rsid w:val="00E72E69"/>
    <w:rsid w:val="00E748BC"/>
    <w:rsid w:val="00E748BE"/>
    <w:rsid w:val="00E75353"/>
    <w:rsid w:val="00E7546B"/>
    <w:rsid w:val="00E75F91"/>
    <w:rsid w:val="00E8034A"/>
    <w:rsid w:val="00E815E8"/>
    <w:rsid w:val="00E82A2B"/>
    <w:rsid w:val="00E83BD4"/>
    <w:rsid w:val="00E90DB3"/>
    <w:rsid w:val="00E91F0C"/>
    <w:rsid w:val="00E92FBF"/>
    <w:rsid w:val="00E95003"/>
    <w:rsid w:val="00E95F67"/>
    <w:rsid w:val="00E96469"/>
    <w:rsid w:val="00EA17D9"/>
    <w:rsid w:val="00EA1F28"/>
    <w:rsid w:val="00EA232B"/>
    <w:rsid w:val="00EA2DE0"/>
    <w:rsid w:val="00EA3C75"/>
    <w:rsid w:val="00EA5B92"/>
    <w:rsid w:val="00EA5F9F"/>
    <w:rsid w:val="00EB42D0"/>
    <w:rsid w:val="00EB46BB"/>
    <w:rsid w:val="00EB5A16"/>
    <w:rsid w:val="00EB5F01"/>
    <w:rsid w:val="00EC2E42"/>
    <w:rsid w:val="00EC672A"/>
    <w:rsid w:val="00EC6B07"/>
    <w:rsid w:val="00EC6BB8"/>
    <w:rsid w:val="00EC75B1"/>
    <w:rsid w:val="00ED1D82"/>
    <w:rsid w:val="00ED2BCF"/>
    <w:rsid w:val="00ED6868"/>
    <w:rsid w:val="00ED6FA9"/>
    <w:rsid w:val="00ED70ED"/>
    <w:rsid w:val="00EE0036"/>
    <w:rsid w:val="00EE0647"/>
    <w:rsid w:val="00EE1790"/>
    <w:rsid w:val="00EE2A6F"/>
    <w:rsid w:val="00EE33EB"/>
    <w:rsid w:val="00EE4099"/>
    <w:rsid w:val="00EE7263"/>
    <w:rsid w:val="00EE75E1"/>
    <w:rsid w:val="00EE78D2"/>
    <w:rsid w:val="00EF1ADA"/>
    <w:rsid w:val="00EF295B"/>
    <w:rsid w:val="00EF617C"/>
    <w:rsid w:val="00F0087C"/>
    <w:rsid w:val="00F015A1"/>
    <w:rsid w:val="00F029AD"/>
    <w:rsid w:val="00F0408A"/>
    <w:rsid w:val="00F0493C"/>
    <w:rsid w:val="00F04FAC"/>
    <w:rsid w:val="00F056D3"/>
    <w:rsid w:val="00F05C9E"/>
    <w:rsid w:val="00F06AE6"/>
    <w:rsid w:val="00F10115"/>
    <w:rsid w:val="00F10FA9"/>
    <w:rsid w:val="00F11C0D"/>
    <w:rsid w:val="00F1256D"/>
    <w:rsid w:val="00F1413A"/>
    <w:rsid w:val="00F14E53"/>
    <w:rsid w:val="00F14FE0"/>
    <w:rsid w:val="00F15021"/>
    <w:rsid w:val="00F16A34"/>
    <w:rsid w:val="00F209BC"/>
    <w:rsid w:val="00F20FCC"/>
    <w:rsid w:val="00F22834"/>
    <w:rsid w:val="00F23FF3"/>
    <w:rsid w:val="00F24E79"/>
    <w:rsid w:val="00F26EB0"/>
    <w:rsid w:val="00F339A4"/>
    <w:rsid w:val="00F34E6E"/>
    <w:rsid w:val="00F35D82"/>
    <w:rsid w:val="00F3709D"/>
    <w:rsid w:val="00F375D3"/>
    <w:rsid w:val="00F37A49"/>
    <w:rsid w:val="00F4498D"/>
    <w:rsid w:val="00F46719"/>
    <w:rsid w:val="00F46B5D"/>
    <w:rsid w:val="00F47AF0"/>
    <w:rsid w:val="00F47C3E"/>
    <w:rsid w:val="00F52CC8"/>
    <w:rsid w:val="00F54408"/>
    <w:rsid w:val="00F56294"/>
    <w:rsid w:val="00F64156"/>
    <w:rsid w:val="00F64256"/>
    <w:rsid w:val="00F6559F"/>
    <w:rsid w:val="00F65FB2"/>
    <w:rsid w:val="00F669CC"/>
    <w:rsid w:val="00F70024"/>
    <w:rsid w:val="00F700F7"/>
    <w:rsid w:val="00F71910"/>
    <w:rsid w:val="00F72C7E"/>
    <w:rsid w:val="00F76E75"/>
    <w:rsid w:val="00F77CA3"/>
    <w:rsid w:val="00F806BA"/>
    <w:rsid w:val="00F81073"/>
    <w:rsid w:val="00F81FCD"/>
    <w:rsid w:val="00F83FA7"/>
    <w:rsid w:val="00F87541"/>
    <w:rsid w:val="00F911CA"/>
    <w:rsid w:val="00F926C1"/>
    <w:rsid w:val="00F929FA"/>
    <w:rsid w:val="00F9471B"/>
    <w:rsid w:val="00F94987"/>
    <w:rsid w:val="00F95CC6"/>
    <w:rsid w:val="00F96478"/>
    <w:rsid w:val="00FA2DE0"/>
    <w:rsid w:val="00FA55F9"/>
    <w:rsid w:val="00FA59E4"/>
    <w:rsid w:val="00FB0B6D"/>
    <w:rsid w:val="00FB25C1"/>
    <w:rsid w:val="00FB2E34"/>
    <w:rsid w:val="00FB4F67"/>
    <w:rsid w:val="00FB504A"/>
    <w:rsid w:val="00FB7108"/>
    <w:rsid w:val="00FB725D"/>
    <w:rsid w:val="00FC01F4"/>
    <w:rsid w:val="00FC4A11"/>
    <w:rsid w:val="00FC530D"/>
    <w:rsid w:val="00FC6F68"/>
    <w:rsid w:val="00FD31A2"/>
    <w:rsid w:val="00FD55F4"/>
    <w:rsid w:val="00FD7537"/>
    <w:rsid w:val="00FE3025"/>
    <w:rsid w:val="00FE32DA"/>
    <w:rsid w:val="00FE4FB7"/>
    <w:rsid w:val="00FE67A6"/>
    <w:rsid w:val="00FF172E"/>
    <w:rsid w:val="00FF211B"/>
    <w:rsid w:val="00FF2CEF"/>
    <w:rsid w:val="00FF2ED1"/>
    <w:rsid w:val="00FF3418"/>
    <w:rsid w:val="00FF569E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f"/>
    <w:rsid w:val="004946C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0BF0-F9FB-4D89-850C-21753A8A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1</Pages>
  <Words>2819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972</cp:revision>
  <cp:lastPrinted>2024-11-25T10:53:00Z</cp:lastPrinted>
  <dcterms:created xsi:type="dcterms:W3CDTF">2016-11-16T12:41:00Z</dcterms:created>
  <dcterms:modified xsi:type="dcterms:W3CDTF">2024-11-25T10:53:00Z</dcterms:modified>
</cp:coreProperties>
</file>