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5"/>
        <w:gridCol w:w="4515"/>
      </w:tblGrid>
      <w:tr w:rsidR="004E210D" w14:paraId="56449409" w14:textId="77777777">
        <w:tblPrEx>
          <w:tblCellMar>
            <w:top w:w="0" w:type="dxa"/>
            <w:bottom w:w="0" w:type="dxa"/>
          </w:tblCellMar>
        </w:tblPrEx>
        <w:tc>
          <w:tcPr>
            <w:tcW w:w="45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49E37" w14:textId="77777777" w:rsidR="004E210D" w:rsidRDefault="00000000">
            <w:pPr>
              <w:spacing w:before="120" w:after="120"/>
            </w:pPr>
            <w:r>
              <w:rPr>
                <w:noProof/>
              </w:rPr>
              <w:drawing>
                <wp:inline distT="0" distB="0" distL="0" distR="0" wp14:anchorId="0D19A992" wp14:editId="2C8AFC37">
                  <wp:extent cx="916390" cy="389465"/>
                  <wp:effectExtent l="0" t="0" r="0" b="0"/>
                  <wp:docPr id="1" name="Drawing 1" descr="2110a0bb11c83938c1a8dd59183b7b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110a0bb11c83938c1a8dd59183b7b34.pn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90" cy="389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965B93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 </w:t>
            </w:r>
          </w:p>
        </w:tc>
        <w:tc>
          <w:tcPr>
            <w:tcW w:w="45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40E10" w14:textId="77777777" w:rsidR="004E210D" w:rsidRDefault="00000000">
            <w:pPr>
              <w:spacing w:before="120" w:after="120"/>
              <w:jc w:val="right"/>
            </w:pPr>
            <w:r>
              <w:rPr>
                <w:noProof/>
              </w:rPr>
              <w:drawing>
                <wp:inline distT="0" distB="0" distL="0" distR="0" wp14:anchorId="6AFA89F8" wp14:editId="288BCD95">
                  <wp:extent cx="1391842" cy="285327"/>
                  <wp:effectExtent l="0" t="0" r="0" b="0"/>
                  <wp:docPr id="299328144" name="Drawing 0" descr="7a5b6ad153f635bb4e2fe317923d50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7a5b6ad153f635bb4e2fe317923d503d.pn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842" cy="285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DC58BA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 </w:t>
            </w:r>
          </w:p>
        </w:tc>
      </w:tr>
    </w:tbl>
    <w:p w14:paraId="1FF00D84" w14:textId="77777777" w:rsidR="004E210D" w:rsidRDefault="00000000">
      <w:pPr>
        <w:spacing w:before="120" w:after="120" w:line="336" w:lineRule="auto"/>
        <w:jc w:val="center"/>
      </w:pPr>
      <w:r>
        <w:rPr>
          <w:rFonts w:ascii="Open Sans" w:eastAsia="Open Sans" w:hAnsi="Open Sans" w:cs="Open Sans"/>
          <w:color w:val="564592"/>
          <w:sz w:val="56"/>
          <w:szCs w:val="56"/>
        </w:rPr>
        <w:t xml:space="preserve">Conducting a Satisfaction Survey </w:t>
      </w:r>
    </w:p>
    <w:p w14:paraId="5743382D" w14:textId="77777777" w:rsidR="004E210D" w:rsidRDefault="00000000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</w:rPr>
        <w:t xml:space="preserve"> </w:t>
      </w:r>
    </w:p>
    <w:p w14:paraId="48CEEB2B" w14:textId="77777777" w:rsidR="004E210D" w:rsidRDefault="00000000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</w:rPr>
        <w:t>Step 1: Decide What You Want to Know</w:t>
      </w:r>
      <w:r>
        <w:rPr>
          <w:rFonts w:ascii="Open Sans" w:eastAsia="Open Sans" w:hAnsi="Open Sans" w:cs="Open Sans"/>
          <w:color w:val="564592"/>
          <w:sz w:val="56"/>
          <w:szCs w:val="56"/>
        </w:rPr>
        <w:t xml:space="preserve"> </w:t>
      </w:r>
    </w:p>
    <w:tbl>
      <w:tblPr>
        <w:tblW w:w="9030" w:type="dxa"/>
        <w:tblInd w:w="75" w:type="dxa"/>
        <w:tblBorders>
          <w:top w:val="single" w:sz="12" w:space="0" w:color="F3E0FF"/>
          <w:left w:val="single" w:sz="12" w:space="0" w:color="F3E0FF"/>
          <w:bottom w:val="single" w:sz="12" w:space="0" w:color="F3E0FF"/>
          <w:right w:val="single" w:sz="12" w:space="0" w:color="F3E0FF"/>
          <w:insideH w:val="single" w:sz="12" w:space="0" w:color="F3E0FF"/>
          <w:insideV w:val="single" w:sz="12" w:space="0" w:color="F3E0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"/>
        <w:gridCol w:w="8635"/>
      </w:tblGrid>
      <w:tr w:rsidR="004E210D" w14:paraId="51EE6F7F" w14:textId="77777777">
        <w:tblPrEx>
          <w:tblCellMar>
            <w:top w:w="0" w:type="dxa"/>
            <w:bottom w:w="0" w:type="dxa"/>
          </w:tblCellMar>
        </w:tblPrEx>
        <w:tc>
          <w:tcPr>
            <w:tcW w:w="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209BC6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Open Sans" w:eastAsia="Open Sans" w:hAnsi="Open Sans" w:cs="Open Sans"/>
                <w:color w:val="343434"/>
              </w:rPr>
              <w:t xml:space="preserve"> </w:t>
            </w:r>
          </w:p>
        </w:tc>
        <w:tc>
          <w:tcPr>
            <w:tcW w:w="90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4DBE4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>Write down</w:t>
            </w: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 xml:space="preserve"> </w:t>
            </w:r>
            <w:r>
              <w:rPr>
                <w:rFonts w:ascii="Open Sans" w:eastAsia="Open Sans" w:hAnsi="Open Sans" w:cs="Open Sans"/>
                <w:color w:val="000000"/>
              </w:rPr>
              <w:t xml:space="preserve">the things you want to learn from your employees. </w:t>
            </w:r>
          </w:p>
          <w:p w14:paraId="48746EF4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Examples: </w:t>
            </w:r>
          </w:p>
          <w:p w14:paraId="35D1582A" w14:textId="77777777" w:rsidR="004E210D" w:rsidRDefault="00000000">
            <w:pPr>
              <w:numPr>
                <w:ilvl w:val="0"/>
                <w:numId w:val="1"/>
              </w:numPr>
              <w:spacing w:after="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Are they happy at work? </w:t>
            </w:r>
          </w:p>
          <w:p w14:paraId="3B300EB6" w14:textId="77777777" w:rsidR="004E210D" w:rsidRDefault="00000000">
            <w:pPr>
              <w:numPr>
                <w:ilvl w:val="0"/>
                <w:numId w:val="1"/>
              </w:numPr>
              <w:spacing w:after="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Do they feel supported by their colleagues and the management? </w:t>
            </w:r>
          </w:p>
          <w:p w14:paraId="3DB13296" w14:textId="77777777" w:rsidR="004E210D" w:rsidRDefault="00000000">
            <w:pPr>
              <w:numPr>
                <w:ilvl w:val="0"/>
                <w:numId w:val="1"/>
              </w:numPr>
              <w:spacing w:after="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What do they like or want to change in the workplace? </w:t>
            </w:r>
          </w:p>
        </w:tc>
      </w:tr>
    </w:tbl>
    <w:p w14:paraId="032DEE4C" w14:textId="141B8EE3" w:rsidR="006742E6" w:rsidRPr="006742E6" w:rsidRDefault="00000000">
      <w:pPr>
        <w:spacing w:before="120" w:after="120" w:line="336" w:lineRule="auto"/>
        <w:rPr>
          <w:rFonts w:eastAsia="Open Sans Bold" w:cs="Open Sans Bold"/>
          <w:b/>
          <w:bCs/>
          <w:color w:val="000000"/>
        </w:rPr>
      </w:pPr>
      <w:r>
        <w:rPr>
          <w:rFonts w:ascii="Open Sans Bold" w:eastAsia="Open Sans Bold" w:hAnsi="Open Sans Bold" w:cs="Open Sans Bold"/>
          <w:b/>
          <w:bCs/>
          <w:color w:val="000000"/>
        </w:rPr>
        <w:t xml:space="preserve"> </w:t>
      </w:r>
    </w:p>
    <w:p w14:paraId="5D4F9842" w14:textId="598647A7" w:rsidR="004E210D" w:rsidRPr="006742E6" w:rsidRDefault="00000000" w:rsidP="006742E6">
      <w:pPr>
        <w:rPr>
          <w:rFonts w:ascii="Open Sans" w:hAnsi="Open Sans" w:cs="Open Sans"/>
          <w:b/>
          <w:bCs/>
        </w:rPr>
      </w:pPr>
      <w:r w:rsidRPr="006742E6">
        <w:rPr>
          <w:rFonts w:ascii="Open Sans" w:hAnsi="Open Sans" w:cs="Open Sans"/>
          <w:b/>
          <w:bCs/>
        </w:rPr>
        <w:t xml:space="preserve">Step 2: Choose the Right Format for You﻿ </w:t>
      </w:r>
    </w:p>
    <w:tbl>
      <w:tblPr>
        <w:tblW w:w="9030" w:type="dxa"/>
        <w:tblInd w:w="180" w:type="dxa"/>
        <w:tblBorders>
          <w:top w:val="single" w:sz="12" w:space="0" w:color="F3E0FF"/>
          <w:left w:val="single" w:sz="12" w:space="0" w:color="F3E0FF"/>
          <w:bottom w:val="single" w:sz="12" w:space="0" w:color="F3E0FF"/>
          <w:right w:val="single" w:sz="12" w:space="0" w:color="F3E0FF"/>
          <w:insideH w:val="single" w:sz="12" w:space="0" w:color="F3E0FF"/>
          <w:insideV w:val="single" w:sz="12" w:space="0" w:color="F3E0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"/>
        <w:gridCol w:w="8425"/>
      </w:tblGrid>
      <w:tr w:rsidR="004E210D" w14:paraId="1EDECFF7" w14:textId="77777777">
        <w:tblPrEx>
          <w:tblCellMar>
            <w:top w:w="0" w:type="dxa"/>
            <w:bottom w:w="0" w:type="dxa"/>
          </w:tblCellMar>
        </w:tblPrEx>
        <w:tc>
          <w:tcPr>
            <w:tcW w:w="1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191131D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Open Sans" w:eastAsia="Open Sans" w:hAnsi="Open Sans" w:cs="Open Sans"/>
                <w:color w:val="343434"/>
              </w:rPr>
              <w:t xml:space="preserve"> </w:t>
            </w:r>
          </w:p>
        </w:tc>
        <w:tc>
          <w:tcPr>
            <w:tcW w:w="901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5971208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Decide if you want to make a survey online, on paper, or in both forms. </w:t>
            </w:r>
          </w:p>
          <w:p w14:paraId="4F9B9638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An online survey might be better for employees with vision impairment or reading difficulties. This way, they can use a screen reader. </w:t>
            </w:r>
          </w:p>
        </w:tc>
      </w:tr>
      <w:tr w:rsidR="004E210D" w14:paraId="24F271F6" w14:textId="77777777">
        <w:tblPrEx>
          <w:tblCellMar>
            <w:top w:w="0" w:type="dxa"/>
            <w:bottom w:w="0" w:type="dxa"/>
          </w:tblCellMar>
        </w:tblPrEx>
        <w:tc>
          <w:tcPr>
            <w:tcW w:w="1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4DD069A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Open Sans" w:eastAsia="Open Sans" w:hAnsi="Open Sans" w:cs="Open Sans"/>
                <w:color w:val="343434"/>
              </w:rPr>
              <w:t xml:space="preserve"> </w:t>
            </w:r>
          </w:p>
        </w:tc>
        <w:tc>
          <w:tcPr>
            <w:tcW w:w="901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5333EA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If you want to do an online survey, choose a specific tool. </w:t>
            </w:r>
          </w:p>
          <w:p w14:paraId="28FB560D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Here are some of the most popular ones: </w:t>
            </w:r>
          </w:p>
          <w:p w14:paraId="4D20F37C" w14:textId="77777777" w:rsidR="004E210D" w:rsidRDefault="00000000">
            <w:pPr>
              <w:numPr>
                <w:ilvl w:val="0"/>
                <w:numId w:val="2"/>
              </w:numPr>
              <w:spacing w:after="0" w:line="336" w:lineRule="auto"/>
            </w:pPr>
            <w:hyperlink r:id="rId7">
              <w:r>
                <w:rPr>
                  <w:rFonts w:ascii="Open Sans" w:eastAsia="Open Sans" w:hAnsi="Open Sans" w:cs="Open Sans"/>
                  <w:color w:val="1A62FF"/>
                  <w:u w:val="single" w:color="1A62FF"/>
                </w:rPr>
                <w:t>Google Forms</w:t>
              </w:r>
            </w:hyperlink>
            <w:r>
              <w:rPr>
                <w:rFonts w:ascii="Open Sans" w:eastAsia="Open Sans" w:hAnsi="Open Sans" w:cs="Open Sans"/>
                <w:color w:val="1A62FF"/>
                <w:u w:val="single" w:color="1A62FF"/>
              </w:rPr>
              <w:t xml:space="preserve"> </w:t>
            </w:r>
          </w:p>
          <w:p w14:paraId="0429AFD2" w14:textId="77777777" w:rsidR="004E210D" w:rsidRDefault="00000000">
            <w:pPr>
              <w:numPr>
                <w:ilvl w:val="0"/>
                <w:numId w:val="2"/>
              </w:numPr>
              <w:spacing w:after="0" w:line="336" w:lineRule="auto"/>
            </w:pPr>
            <w:hyperlink r:id="rId8">
              <w:r>
                <w:rPr>
                  <w:rFonts w:ascii="Open Sans" w:eastAsia="Open Sans" w:hAnsi="Open Sans" w:cs="Open Sans"/>
                  <w:color w:val="1A62FF"/>
                  <w:u w:val="single" w:color="1A62FF"/>
                </w:rPr>
                <w:t>JotForm</w:t>
              </w:r>
            </w:hyperlink>
            <w:r>
              <w:rPr>
                <w:rFonts w:ascii="Open Sans" w:eastAsia="Open Sans" w:hAnsi="Open Sans" w:cs="Open Sans"/>
                <w:color w:val="000000"/>
              </w:rPr>
              <w:t xml:space="preserve"> </w:t>
            </w:r>
          </w:p>
          <w:p w14:paraId="4E4AC19D" w14:textId="77777777" w:rsidR="004E210D" w:rsidRDefault="00000000">
            <w:pPr>
              <w:numPr>
                <w:ilvl w:val="0"/>
                <w:numId w:val="2"/>
              </w:numPr>
              <w:spacing w:after="0" w:line="336" w:lineRule="auto"/>
            </w:pPr>
            <w:hyperlink r:id="rId9">
              <w:r>
                <w:rPr>
                  <w:rFonts w:ascii="Open Sans" w:eastAsia="Open Sans" w:hAnsi="Open Sans" w:cs="Open Sans"/>
                  <w:color w:val="1A62FF"/>
                  <w:u w:val="single" w:color="1A62FF"/>
                </w:rPr>
                <w:t>TypeForm</w:t>
              </w:r>
            </w:hyperlink>
            <w:r>
              <w:rPr>
                <w:rFonts w:ascii="Open Sans" w:eastAsia="Open Sans" w:hAnsi="Open Sans" w:cs="Open Sans"/>
                <w:color w:val="1A62FF"/>
                <w:u w:val="single" w:color="1A62FF"/>
              </w:rPr>
              <w:t xml:space="preserve"> </w:t>
            </w:r>
          </w:p>
        </w:tc>
      </w:tr>
      <w:tr w:rsidR="004E210D" w14:paraId="347AE0BC" w14:textId="77777777">
        <w:tblPrEx>
          <w:tblCellMar>
            <w:top w:w="0" w:type="dxa"/>
            <w:bottom w:w="0" w:type="dxa"/>
          </w:tblCellMar>
        </w:tblPrEx>
        <w:tc>
          <w:tcPr>
            <w:tcW w:w="18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40AC09D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Open Sans" w:eastAsia="Open Sans" w:hAnsi="Open Sans" w:cs="Open Sans"/>
                <w:color w:val="343434"/>
              </w:rPr>
              <w:t xml:space="preserve"> </w:t>
            </w:r>
          </w:p>
        </w:tc>
        <w:tc>
          <w:tcPr>
            <w:tcW w:w="9011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8BFD23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To create an online survey, follow the instructions on the chosen platform. </w:t>
            </w:r>
          </w:p>
        </w:tc>
      </w:tr>
    </w:tbl>
    <w:p w14:paraId="690C6EE6" w14:textId="77777777" w:rsidR="004E210D" w:rsidRDefault="00000000">
      <w:pPr>
        <w:spacing w:before="120" w:after="120" w:line="336" w:lineRule="auto"/>
      </w:pPr>
      <w:r>
        <w:rPr>
          <w:rFonts w:ascii="Open Sans" w:eastAsia="Open Sans" w:hAnsi="Open Sans" w:cs="Open Sans"/>
          <w:color w:val="000000"/>
        </w:rPr>
        <w:t xml:space="preserve"> </w:t>
      </w:r>
    </w:p>
    <w:p w14:paraId="1D076F42" w14:textId="77777777" w:rsidR="004E210D" w:rsidRDefault="00000000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</w:rPr>
        <w:t>Step 3: Choose an Accessible Format</w:t>
      </w:r>
      <w:r>
        <w:rPr>
          <w:rFonts w:ascii="Open Sans" w:eastAsia="Open Sans" w:hAnsi="Open Sans" w:cs="Open Sans"/>
          <w:color w:val="000000"/>
        </w:rPr>
        <w:t xml:space="preserve"> </w:t>
      </w:r>
    </w:p>
    <w:tbl>
      <w:tblPr>
        <w:tblW w:w="9030" w:type="dxa"/>
        <w:tblInd w:w="75" w:type="dxa"/>
        <w:tblBorders>
          <w:top w:val="single" w:sz="12" w:space="0" w:color="F3E0FF"/>
          <w:left w:val="single" w:sz="12" w:space="0" w:color="F3E0FF"/>
          <w:bottom w:val="single" w:sz="12" w:space="0" w:color="F3E0FF"/>
          <w:right w:val="single" w:sz="12" w:space="0" w:color="F3E0FF"/>
          <w:insideH w:val="single" w:sz="12" w:space="0" w:color="F3E0FF"/>
          <w:insideV w:val="single" w:sz="12" w:space="0" w:color="F3E0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"/>
        <w:gridCol w:w="8635"/>
      </w:tblGrid>
      <w:tr w:rsidR="004E210D" w14:paraId="05EE3473" w14:textId="77777777">
        <w:tblPrEx>
          <w:tblCellMar>
            <w:top w:w="0" w:type="dxa"/>
            <w:bottom w:w="0" w:type="dxa"/>
          </w:tblCellMar>
        </w:tblPrEx>
        <w:tc>
          <w:tcPr>
            <w:tcW w:w="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43FA90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Open Sans" w:eastAsia="Open Sans" w:hAnsi="Open Sans" w:cs="Open Sans"/>
                <w:color w:val="343434"/>
              </w:rPr>
              <w:t xml:space="preserve"> </w:t>
            </w:r>
          </w:p>
        </w:tc>
        <w:tc>
          <w:tcPr>
            <w:tcW w:w="90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03A01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For online tools, the default format should already have an accessible layout. </w:t>
            </w:r>
          </w:p>
        </w:tc>
      </w:tr>
      <w:tr w:rsidR="004E210D" w14:paraId="3B116988" w14:textId="77777777">
        <w:tblPrEx>
          <w:tblCellMar>
            <w:top w:w="0" w:type="dxa"/>
            <w:bottom w:w="0" w:type="dxa"/>
          </w:tblCellMar>
        </w:tblPrEx>
        <w:tc>
          <w:tcPr>
            <w:tcW w:w="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ECB77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Roboto Condensed Bold" w:eastAsia="Roboto Condensed Bold" w:hAnsi="Roboto Condensed Bold" w:cs="Roboto Condensed Bold"/>
                <w:b/>
                <w:bCs/>
                <w:color w:val="343434"/>
              </w:rPr>
              <w:t xml:space="preserve"> </w:t>
            </w:r>
          </w:p>
        </w:tc>
        <w:tc>
          <w:tcPr>
            <w:tcW w:w="90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B043BC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If you are writing the survey in Word, use: </w:t>
            </w:r>
          </w:p>
          <w:p w14:paraId="46236348" w14:textId="77777777" w:rsidR="004E210D" w:rsidRDefault="00000000">
            <w:pPr>
              <w:numPr>
                <w:ilvl w:val="0"/>
                <w:numId w:val="3"/>
              </w:numPr>
              <w:spacing w:after="0" w:line="336" w:lineRule="auto"/>
            </w:pP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>Sans-serif fonts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(like Arial or Verdana) </w:t>
            </w:r>
          </w:p>
          <w:p w14:paraId="56A48EC8" w14:textId="77777777" w:rsidR="004E210D" w:rsidRDefault="00000000">
            <w:pPr>
              <w:numPr>
                <w:ilvl w:val="0"/>
                <w:numId w:val="3"/>
              </w:numPr>
              <w:spacing w:after="0" w:line="336" w:lineRule="auto"/>
            </w:pP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 xml:space="preserve">Font size 12–14 </w:t>
            </w:r>
          </w:p>
          <w:p w14:paraId="02066F65" w14:textId="77777777" w:rsidR="004E210D" w:rsidRDefault="00000000">
            <w:pPr>
              <w:numPr>
                <w:ilvl w:val="0"/>
                <w:numId w:val="3"/>
              </w:numPr>
              <w:spacing w:after="0" w:line="336" w:lineRule="auto"/>
            </w:pP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 xml:space="preserve">Line spacing 1.5 </w:t>
            </w:r>
          </w:p>
          <w:p w14:paraId="4BEC15E9" w14:textId="77777777" w:rsidR="004E210D" w:rsidRDefault="00000000">
            <w:pPr>
              <w:numPr>
                <w:ilvl w:val="0"/>
                <w:numId w:val="3"/>
              </w:numPr>
              <w:spacing w:after="0" w:line="336" w:lineRule="auto"/>
            </w:pP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>High colour contrast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(dark text on light background) </w:t>
            </w:r>
          </w:p>
        </w:tc>
      </w:tr>
    </w:tbl>
    <w:p w14:paraId="260A67BD" w14:textId="77777777" w:rsidR="004E210D" w:rsidRDefault="00000000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</w:rPr>
        <w:t xml:space="preserve"> </w:t>
      </w:r>
    </w:p>
    <w:p w14:paraId="783A959F" w14:textId="77777777" w:rsidR="004E210D" w:rsidRDefault="00000000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</w:rPr>
        <w:t xml:space="preserve">Step 4: Make it Easy and Safe to Answer </w:t>
      </w:r>
    </w:p>
    <w:tbl>
      <w:tblPr>
        <w:tblW w:w="9030" w:type="dxa"/>
        <w:tblInd w:w="75" w:type="dxa"/>
        <w:tblBorders>
          <w:top w:val="single" w:sz="12" w:space="0" w:color="F3E0FF"/>
          <w:left w:val="single" w:sz="12" w:space="0" w:color="F3E0FF"/>
          <w:bottom w:val="single" w:sz="12" w:space="0" w:color="F3E0FF"/>
          <w:right w:val="single" w:sz="12" w:space="0" w:color="F3E0FF"/>
          <w:insideH w:val="single" w:sz="12" w:space="0" w:color="F3E0FF"/>
          <w:insideV w:val="single" w:sz="12" w:space="0" w:color="F3E0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"/>
        <w:gridCol w:w="8635"/>
      </w:tblGrid>
      <w:tr w:rsidR="004E210D" w14:paraId="01BD3BFB" w14:textId="77777777">
        <w:tblPrEx>
          <w:tblCellMar>
            <w:top w:w="0" w:type="dxa"/>
            <w:bottom w:w="0" w:type="dxa"/>
          </w:tblCellMar>
        </w:tblPrEx>
        <w:tc>
          <w:tcPr>
            <w:tcW w:w="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8AFE67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Open Sans" w:eastAsia="Open Sans" w:hAnsi="Open Sans" w:cs="Open Sans"/>
                <w:color w:val="343434"/>
              </w:rPr>
              <w:t xml:space="preserve"> </w:t>
            </w:r>
          </w:p>
        </w:tc>
        <w:tc>
          <w:tcPr>
            <w:tcW w:w="90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4EA92F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 Explain </w:t>
            </w: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>how long it takes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(for example: “This survey takes 5 minutes”). </w:t>
            </w:r>
          </w:p>
        </w:tc>
      </w:tr>
      <w:tr w:rsidR="004E210D" w14:paraId="0970CA68" w14:textId="77777777">
        <w:tblPrEx>
          <w:tblCellMar>
            <w:top w:w="0" w:type="dxa"/>
            <w:bottom w:w="0" w:type="dxa"/>
          </w:tblCellMar>
        </w:tblPrEx>
        <w:tc>
          <w:tcPr>
            <w:tcW w:w="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2BFBC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Roboto Condensed Bold" w:eastAsia="Roboto Condensed Bold" w:hAnsi="Roboto Condensed Bold" w:cs="Roboto Condensed Bold"/>
                <w:b/>
                <w:bCs/>
                <w:color w:val="343434"/>
              </w:rPr>
              <w:t xml:space="preserve"> </w:t>
            </w:r>
          </w:p>
        </w:tc>
        <w:tc>
          <w:tcPr>
            <w:tcW w:w="90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7267F1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Make sure that the answers are </w:t>
            </w: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>anonymous or confidential</w:t>
            </w:r>
            <w:r>
              <w:rPr>
                <w:rFonts w:ascii="Open Sans" w:eastAsia="Open Sans" w:hAnsi="Open Sans" w:cs="Open Sans"/>
                <w:color w:val="000000"/>
              </w:rPr>
              <w:t xml:space="preserve">. </w:t>
            </w:r>
          </w:p>
          <w:p w14:paraId="3F0A4E76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>If you are using Google Forms, go to settings → responses → c</w:t>
            </w:r>
            <w:r>
              <w:rPr>
                <w:rFonts w:ascii="Open Sans" w:eastAsia="Open Sans" w:hAnsi="Open Sans" w:cs="Open Sans"/>
                <w:color w:val="202124"/>
              </w:rPr>
              <w:t xml:space="preserve">ollect email addresses and choose “Do not collect”. </w:t>
            </w:r>
          </w:p>
        </w:tc>
      </w:tr>
      <w:tr w:rsidR="004E210D" w14:paraId="40C51630" w14:textId="77777777">
        <w:tblPrEx>
          <w:tblCellMar>
            <w:top w:w="0" w:type="dxa"/>
            <w:bottom w:w="0" w:type="dxa"/>
          </w:tblCellMar>
        </w:tblPrEx>
        <w:tc>
          <w:tcPr>
            <w:tcW w:w="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19A79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Roboto Condensed Bold" w:eastAsia="Roboto Condensed Bold" w:hAnsi="Roboto Condensed Bold" w:cs="Roboto Condensed Bold"/>
                <w:b/>
                <w:bCs/>
                <w:color w:val="343434"/>
              </w:rPr>
              <w:t xml:space="preserve"> </w:t>
            </w:r>
          </w:p>
        </w:tc>
        <w:tc>
          <w:tcPr>
            <w:tcW w:w="90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FF19F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Let employees know </w:t>
            </w: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>how their answers will be used</w:t>
            </w:r>
            <w:r>
              <w:rPr>
                <w:rFonts w:ascii="Open Sans" w:eastAsia="Open Sans" w:hAnsi="Open Sans" w:cs="Open Sans"/>
                <w:color w:val="000000"/>
              </w:rPr>
              <w:t xml:space="preserve">. </w:t>
            </w:r>
          </w:p>
        </w:tc>
      </w:tr>
      <w:tr w:rsidR="004E210D" w14:paraId="71DD6E10" w14:textId="77777777">
        <w:tblPrEx>
          <w:tblCellMar>
            <w:top w:w="0" w:type="dxa"/>
            <w:bottom w:w="0" w:type="dxa"/>
          </w:tblCellMar>
        </w:tblPrEx>
        <w:tc>
          <w:tcPr>
            <w:tcW w:w="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F0F678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Roboto Condensed Bold" w:eastAsia="Roboto Condensed Bold" w:hAnsi="Roboto Condensed Bold" w:cs="Roboto Condensed Bold"/>
                <w:b/>
                <w:bCs/>
                <w:color w:val="343434"/>
              </w:rPr>
              <w:t xml:space="preserve"> </w:t>
            </w:r>
          </w:p>
        </w:tc>
        <w:tc>
          <w:tcPr>
            <w:tcW w:w="90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2C3AED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Give them </w:t>
            </w: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>enough time to answe</w:t>
            </w:r>
            <w:r>
              <w:rPr>
                <w:rFonts w:ascii="Open Sans" w:eastAsia="Open Sans" w:hAnsi="Open Sans" w:cs="Open Sans"/>
                <w:color w:val="000000"/>
              </w:rPr>
              <w:t xml:space="preserve">r (at least 1 week). </w:t>
            </w:r>
          </w:p>
        </w:tc>
      </w:tr>
      <w:tr w:rsidR="004E210D" w14:paraId="3F52F617" w14:textId="77777777">
        <w:tblPrEx>
          <w:tblCellMar>
            <w:top w:w="0" w:type="dxa"/>
            <w:bottom w:w="0" w:type="dxa"/>
          </w:tblCellMar>
        </w:tblPrEx>
        <w:tc>
          <w:tcPr>
            <w:tcW w:w="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43F17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Roboto Condensed Bold" w:eastAsia="Roboto Condensed Bold" w:hAnsi="Roboto Condensed Bold" w:cs="Roboto Condensed Bold"/>
                <w:b/>
                <w:bCs/>
                <w:color w:val="343434"/>
              </w:rPr>
              <w:t xml:space="preserve"> </w:t>
            </w:r>
          </w:p>
        </w:tc>
        <w:tc>
          <w:tcPr>
            <w:tcW w:w="90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5491F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>Remind and encourage participantion</w:t>
            </w:r>
            <w:r>
              <w:rPr>
                <w:rFonts w:ascii="Open Sans" w:eastAsia="Open Sans" w:hAnsi="Open Sans" w:cs="Open Sans"/>
                <w:color w:val="000000"/>
              </w:rPr>
              <w:t xml:space="preserve">.  </w:t>
            </w:r>
          </w:p>
        </w:tc>
      </w:tr>
    </w:tbl>
    <w:p w14:paraId="6CB7A34C" w14:textId="77777777" w:rsidR="004E210D" w:rsidRDefault="00000000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</w:rPr>
        <w:lastRenderedPageBreak/>
        <w:t>Step 5: Share Results in a Simple Way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Ind w:w="75" w:type="dxa"/>
        <w:tblBorders>
          <w:top w:val="single" w:sz="12" w:space="0" w:color="F3E0FF"/>
          <w:left w:val="single" w:sz="12" w:space="0" w:color="F3E0FF"/>
          <w:bottom w:val="single" w:sz="12" w:space="0" w:color="F3E0FF"/>
          <w:right w:val="single" w:sz="12" w:space="0" w:color="F3E0FF"/>
          <w:insideH w:val="single" w:sz="12" w:space="0" w:color="F3E0FF"/>
          <w:insideV w:val="single" w:sz="12" w:space="0" w:color="F3E0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"/>
        <w:gridCol w:w="8635"/>
      </w:tblGrid>
      <w:tr w:rsidR="004E210D" w14:paraId="51BFCD5A" w14:textId="77777777">
        <w:tblPrEx>
          <w:tblCellMar>
            <w:top w:w="0" w:type="dxa"/>
            <w:bottom w:w="0" w:type="dxa"/>
          </w:tblCellMar>
        </w:tblPrEx>
        <w:tc>
          <w:tcPr>
            <w:tcW w:w="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09DBC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Open Sans" w:eastAsia="Open Sans" w:hAnsi="Open Sans" w:cs="Open Sans"/>
                <w:color w:val="343434"/>
              </w:rPr>
              <w:t xml:space="preserve"> </w:t>
            </w:r>
          </w:p>
        </w:tc>
        <w:tc>
          <w:tcPr>
            <w:tcW w:w="90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B00A58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Summarise the results in a </w:t>
            </w: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>short report with clear graphs and keywords</w:t>
            </w:r>
            <w:r>
              <w:rPr>
                <w:rFonts w:ascii="Open Sans" w:eastAsia="Open Sans" w:hAnsi="Open Sans" w:cs="Open Sans"/>
                <w:color w:val="000000"/>
              </w:rPr>
              <w:t xml:space="preserve">. </w:t>
            </w:r>
          </w:p>
          <w:p w14:paraId="62898BA9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If you can, it is often good to assign a trusted employee to do it for you. They might make it easier for you to face the feedback with a clear mind and not react on impulse after reading the comments. </w:t>
            </w:r>
          </w:p>
        </w:tc>
      </w:tr>
      <w:tr w:rsidR="004E210D" w14:paraId="24B0F266" w14:textId="77777777">
        <w:tblPrEx>
          <w:tblCellMar>
            <w:top w:w="0" w:type="dxa"/>
            <w:bottom w:w="0" w:type="dxa"/>
          </w:tblCellMar>
        </w:tblPrEx>
        <w:tc>
          <w:tcPr>
            <w:tcW w:w="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35D24E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Roboto Condensed Bold" w:eastAsia="Roboto Condensed Bold" w:hAnsi="Roboto Condensed Bold" w:cs="Roboto Condensed Bold"/>
                <w:b/>
                <w:bCs/>
                <w:color w:val="343434"/>
              </w:rPr>
              <w:t xml:space="preserve"> </w:t>
            </w:r>
          </w:p>
        </w:tc>
        <w:tc>
          <w:tcPr>
            <w:tcW w:w="90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D1E7A9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Share the </w:t>
            </w: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>key conlusions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in meetings, emails, or on the office noticeboard. </w:t>
            </w:r>
          </w:p>
        </w:tc>
      </w:tr>
    </w:tbl>
    <w:p w14:paraId="241B1A30" w14:textId="77777777" w:rsidR="006742E6" w:rsidRDefault="006742E6">
      <w:pPr>
        <w:spacing w:before="120" w:after="120" w:line="336" w:lineRule="auto"/>
        <w:rPr>
          <w:rFonts w:eastAsia="Open Sans Bold" w:cs="Open Sans Bold"/>
          <w:b/>
          <w:bCs/>
          <w:color w:val="000000"/>
          <w:lang w:val="pl-PL"/>
        </w:rPr>
      </w:pPr>
    </w:p>
    <w:p w14:paraId="334FE8C8" w14:textId="2BFD00F9" w:rsidR="004E210D" w:rsidRDefault="00000000">
      <w:pPr>
        <w:spacing w:before="120" w:after="120" w:line="336" w:lineRule="auto"/>
      </w:pPr>
      <w:r>
        <w:rPr>
          <w:rFonts w:ascii="Open Sans Bold" w:eastAsia="Open Sans Bold" w:hAnsi="Open Sans Bold" w:cs="Open Sans Bold"/>
          <w:b/>
          <w:bCs/>
          <w:color w:val="000000"/>
        </w:rPr>
        <w:t>Step 6: Take Action and Communicate It</w:t>
      </w:r>
      <w:r>
        <w:rPr>
          <w:rFonts w:ascii="Arimo" w:eastAsia="Arimo" w:hAnsi="Arimo" w:cs="Arimo"/>
          <w:color w:val="000000"/>
        </w:rPr>
        <w:t xml:space="preserve"> </w:t>
      </w:r>
    </w:p>
    <w:tbl>
      <w:tblPr>
        <w:tblW w:w="9030" w:type="dxa"/>
        <w:tblInd w:w="75" w:type="dxa"/>
        <w:tblBorders>
          <w:top w:val="single" w:sz="12" w:space="0" w:color="F3E0FF"/>
          <w:left w:val="single" w:sz="12" w:space="0" w:color="F3E0FF"/>
          <w:bottom w:val="single" w:sz="12" w:space="0" w:color="F3E0FF"/>
          <w:right w:val="single" w:sz="12" w:space="0" w:color="F3E0FF"/>
          <w:insideH w:val="single" w:sz="12" w:space="0" w:color="F3E0FF"/>
          <w:insideV w:val="single" w:sz="12" w:space="0" w:color="F3E0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"/>
        <w:gridCol w:w="8635"/>
      </w:tblGrid>
      <w:tr w:rsidR="004E210D" w14:paraId="07E06258" w14:textId="77777777">
        <w:tblPrEx>
          <w:tblCellMar>
            <w:top w:w="0" w:type="dxa"/>
            <w:bottom w:w="0" w:type="dxa"/>
          </w:tblCellMar>
        </w:tblPrEx>
        <w:tc>
          <w:tcPr>
            <w:tcW w:w="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A1FD33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Open Sans" w:eastAsia="Open Sans" w:hAnsi="Open Sans" w:cs="Open Sans"/>
                <w:color w:val="343434"/>
              </w:rPr>
              <w:t xml:space="preserve"> </w:t>
            </w:r>
          </w:p>
        </w:tc>
        <w:tc>
          <w:tcPr>
            <w:tcW w:w="90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B5E60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Choose 1–3 things you will </w:t>
            </w: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>change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or</w:t>
            </w: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 xml:space="preserve"> improve</w:t>
            </w:r>
            <w:r>
              <w:rPr>
                <w:rFonts w:ascii="Open Sans" w:eastAsia="Open Sans" w:hAnsi="Open Sans" w:cs="Open Sans"/>
                <w:color w:val="000000"/>
              </w:rPr>
              <w:t xml:space="preserve"> </w:t>
            </w: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>based on feedback</w:t>
            </w:r>
            <w:r>
              <w:rPr>
                <w:rFonts w:ascii="Open Sans" w:eastAsia="Open Sans" w:hAnsi="Open Sans" w:cs="Open Sans"/>
                <w:color w:val="000000"/>
              </w:rPr>
              <w:t xml:space="preserve">. </w:t>
            </w:r>
          </w:p>
        </w:tc>
      </w:tr>
      <w:tr w:rsidR="004E210D" w14:paraId="2B05902A" w14:textId="77777777">
        <w:tblPrEx>
          <w:tblCellMar>
            <w:top w:w="0" w:type="dxa"/>
            <w:bottom w:w="0" w:type="dxa"/>
          </w:tblCellMar>
        </w:tblPrEx>
        <w:tc>
          <w:tcPr>
            <w:tcW w:w="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978CD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Roboto Condensed Bold" w:eastAsia="Roboto Condensed Bold" w:hAnsi="Roboto Condensed Bold" w:cs="Roboto Condensed Bold"/>
                <w:b/>
                <w:bCs/>
                <w:color w:val="343434"/>
              </w:rPr>
              <w:t xml:space="preserve"> </w:t>
            </w:r>
          </w:p>
        </w:tc>
        <w:tc>
          <w:tcPr>
            <w:tcW w:w="90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C181B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>Tell employees: </w:t>
            </w:r>
            <w:r>
              <w:rPr>
                <w:rFonts w:ascii="Open Sans" w:eastAsia="Open Sans" w:hAnsi="Open Sans" w:cs="Open Sans"/>
                <w:color w:val="000000"/>
              </w:rPr>
              <w:br/>
              <w:t xml:space="preserve"> “We heard you. Based on your answers, we are going to…” </w:t>
            </w:r>
          </w:p>
        </w:tc>
      </w:tr>
      <w:tr w:rsidR="004E210D" w14:paraId="769C9B57" w14:textId="77777777">
        <w:tblPrEx>
          <w:tblCellMar>
            <w:top w:w="0" w:type="dxa"/>
            <w:bottom w:w="0" w:type="dxa"/>
          </w:tblCellMar>
        </w:tblPrEx>
        <w:tc>
          <w:tcPr>
            <w:tcW w:w="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85242" w14:textId="77777777" w:rsidR="004E210D" w:rsidRDefault="00000000">
            <w:pPr>
              <w:spacing w:after="0" w:line="336" w:lineRule="auto"/>
            </w:pPr>
            <w:r>
              <w:rPr>
                <w:color w:val="34343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color w:val="343434"/>
              </w:rPr>
              <w:instrText>FORMCHECKBOX</w:instrText>
            </w:r>
            <w:r>
              <w:rPr>
                <w:color w:val="343434"/>
              </w:rPr>
            </w:r>
            <w:r>
              <w:rPr>
                <w:color w:val="343434"/>
              </w:rPr>
              <w:fldChar w:fldCharType="separate"/>
            </w:r>
            <w:r>
              <w:rPr>
                <w:color w:val="343434"/>
              </w:rPr>
              <w:fldChar w:fldCharType="end"/>
            </w:r>
            <w:r>
              <w:t xml:space="preserve">  </w:t>
            </w:r>
            <w:r>
              <w:rPr>
                <w:rFonts w:ascii="Roboto Condensed Bold" w:eastAsia="Roboto Condensed Bold" w:hAnsi="Roboto Condensed Bold" w:cs="Roboto Condensed Bold"/>
                <w:b/>
                <w:bCs/>
                <w:color w:val="343434"/>
              </w:rPr>
              <w:t xml:space="preserve"> </w:t>
            </w:r>
          </w:p>
        </w:tc>
        <w:tc>
          <w:tcPr>
            <w:tcW w:w="90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F86DE5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Keep </w:t>
            </w:r>
            <w:r>
              <w:rPr>
                <w:rFonts w:ascii="Open Sans Bold" w:eastAsia="Open Sans Bold" w:hAnsi="Open Sans Bold" w:cs="Open Sans Bold"/>
                <w:b/>
                <w:bCs/>
                <w:color w:val="000000"/>
              </w:rPr>
              <w:t>updating staff about progress</w:t>
            </w:r>
            <w:r>
              <w:rPr>
                <w:rFonts w:ascii="Open Sans" w:eastAsia="Open Sans" w:hAnsi="Open Sans" w:cs="Open Sans"/>
                <w:color w:val="000000"/>
              </w:rPr>
              <w:t xml:space="preserve">. This shows that their voice matters. </w:t>
            </w:r>
          </w:p>
        </w:tc>
      </w:tr>
    </w:tbl>
    <w:p w14:paraId="71005ECD" w14:textId="77777777" w:rsidR="004E210D" w:rsidRDefault="00000000">
      <w:pPr>
        <w:spacing w:before="120" w:after="120" w:line="336" w:lineRule="auto"/>
      </w:pPr>
      <w:r>
        <w:rPr>
          <w:rFonts w:ascii="Roboto Condensed Bold" w:eastAsia="Roboto Condensed Bold" w:hAnsi="Roboto Condensed Bold" w:cs="Roboto Condensed Bold"/>
          <w:b/>
          <w:bCs/>
          <w:color w:val="000000"/>
        </w:rPr>
        <w:t xml:space="preserve"> </w:t>
      </w:r>
    </w:p>
    <w:p w14:paraId="3641C49A" w14:textId="77777777" w:rsidR="004E210D" w:rsidRDefault="00000000">
      <w:pPr>
        <w:spacing w:before="120" w:after="120" w:line="336" w:lineRule="auto"/>
      </w:pPr>
      <w:r>
        <w:rPr>
          <w:rFonts w:ascii="Roboto Condensed Bold" w:eastAsia="Roboto Condensed Bold" w:hAnsi="Roboto Condensed Bold" w:cs="Roboto Condensed Bold"/>
          <w:b/>
          <w:bCs/>
          <w:color w:val="000000"/>
        </w:rPr>
        <w:t>Common challenges and solutions</w:t>
      </w:r>
      <w:r>
        <w:rPr>
          <w:rFonts w:ascii="Roboto Condensed" w:eastAsia="Roboto Condensed" w:hAnsi="Roboto Condensed" w:cs="Roboto Condensed"/>
          <w:color w:val="000000"/>
        </w:rPr>
        <w:t xml:space="preserve"> </w:t>
      </w:r>
    </w:p>
    <w:tbl>
      <w:tblPr>
        <w:tblW w:w="9030" w:type="dxa"/>
        <w:tblInd w:w="75" w:type="dxa"/>
        <w:tblBorders>
          <w:top w:val="single" w:sz="18" w:space="0" w:color="F3E0FF"/>
          <w:left w:val="single" w:sz="18" w:space="0" w:color="F3E0FF"/>
          <w:bottom w:val="single" w:sz="18" w:space="0" w:color="F3E0FF"/>
          <w:right w:val="single" w:sz="18" w:space="0" w:color="F3E0FF"/>
          <w:insideH w:val="single" w:sz="18" w:space="0" w:color="F3E0FF"/>
          <w:insideV w:val="single" w:sz="18" w:space="0" w:color="F3E0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7"/>
        <w:gridCol w:w="7553"/>
      </w:tblGrid>
      <w:tr w:rsidR="004E210D" w14:paraId="728E204E" w14:textId="77777777">
        <w:tblPrEx>
          <w:tblCellMar>
            <w:top w:w="0" w:type="dxa"/>
            <w:bottom w:w="0" w:type="dxa"/>
          </w:tblCellMar>
        </w:tblPrEx>
        <w:tc>
          <w:tcPr>
            <w:tcW w:w="1341" w:type="dxa"/>
            <w:shd w:val="clear" w:color="auto" w:fill="F3E0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20119A" w14:textId="77777777" w:rsidR="004E210D" w:rsidRDefault="00000000">
            <w:pPr>
              <w:spacing w:before="120" w:after="120" w:line="336" w:lineRule="auto"/>
            </w:pPr>
            <w:r>
              <w:rPr>
                <w:rFonts w:ascii="Roboto Condensed Bold" w:eastAsia="Roboto Condensed Bold" w:hAnsi="Roboto Condensed Bold" w:cs="Roboto Condensed Bold"/>
                <w:b/>
                <w:bCs/>
                <w:color w:val="564592"/>
              </w:rPr>
              <w:t xml:space="preserve">Challenge </w:t>
            </w:r>
          </w:p>
        </w:tc>
        <w:tc>
          <w:tcPr>
            <w:tcW w:w="7688" w:type="dxa"/>
            <w:shd w:val="clear" w:color="auto" w:fill="F3E0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5009A1" w14:textId="77777777" w:rsidR="004E210D" w:rsidRDefault="00000000">
            <w:pPr>
              <w:spacing w:before="120" w:after="120" w:line="336" w:lineRule="auto"/>
            </w:pPr>
            <w:r>
              <w:rPr>
                <w:rFonts w:ascii="Roboto Condensed Bold" w:eastAsia="Roboto Condensed Bold" w:hAnsi="Roboto Condensed Bold" w:cs="Roboto Condensed Bold"/>
                <w:b/>
                <w:bCs/>
                <w:color w:val="564592"/>
              </w:rPr>
              <w:t xml:space="preserve">Solutions </w:t>
            </w:r>
          </w:p>
        </w:tc>
      </w:tr>
      <w:tr w:rsidR="004E210D" w14:paraId="0140644D" w14:textId="77777777">
        <w:tblPrEx>
          <w:tblCellMar>
            <w:top w:w="0" w:type="dxa"/>
            <w:bottom w:w="0" w:type="dxa"/>
          </w:tblCellMar>
        </w:tblPrEx>
        <w:tc>
          <w:tcPr>
            <w:tcW w:w="134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A40BA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People skip the survey </w:t>
            </w:r>
          </w:p>
        </w:tc>
        <w:tc>
          <w:tcPr>
            <w:tcW w:w="768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120B17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Make it short, use visuals, and explain why it’s useful. </w:t>
            </w:r>
          </w:p>
        </w:tc>
      </w:tr>
      <w:tr w:rsidR="004E210D" w14:paraId="3A40C301" w14:textId="77777777">
        <w:tblPrEx>
          <w:tblCellMar>
            <w:top w:w="0" w:type="dxa"/>
            <w:bottom w:w="0" w:type="dxa"/>
          </w:tblCellMar>
        </w:tblPrEx>
        <w:tc>
          <w:tcPr>
            <w:tcW w:w="134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48384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No clear conclusions after the survey </w:t>
            </w:r>
          </w:p>
        </w:tc>
        <w:tc>
          <w:tcPr>
            <w:tcW w:w="768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61282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Focus on the main patterns. Group similar answers into themes (e.g. “Workload,” “Team support”). Ask a small team (HR, managers, or employee reps) to review the results together. If answers are very different, organise a short follow-up discussion </w:t>
            </w:r>
            <w:r>
              <w:rPr>
                <w:rFonts w:ascii="Open Sans" w:eastAsia="Open Sans" w:hAnsi="Open Sans" w:cs="Open Sans"/>
                <w:color w:val="000000"/>
              </w:rPr>
              <w:lastRenderedPageBreak/>
              <w:t xml:space="preserve">or anonymous poll to clarify what matters most. </w:t>
            </w:r>
          </w:p>
        </w:tc>
      </w:tr>
      <w:tr w:rsidR="004E210D" w14:paraId="3B951B10" w14:textId="77777777">
        <w:tblPrEx>
          <w:tblCellMar>
            <w:top w:w="0" w:type="dxa"/>
            <w:bottom w:w="0" w:type="dxa"/>
          </w:tblCellMar>
        </w:tblPrEx>
        <w:tc>
          <w:tcPr>
            <w:tcW w:w="134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85E147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lastRenderedPageBreak/>
              <w:t xml:space="preserve">Requested changes are difficult for practical reasons </w:t>
            </w:r>
          </w:p>
        </w:tc>
        <w:tc>
          <w:tcPr>
            <w:tcW w:w="768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05621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Try to implement the changes as much as possible. Be honest with your employees about why the changes are only partial or why they are taking more time than expected. </w:t>
            </w:r>
          </w:p>
        </w:tc>
      </w:tr>
      <w:tr w:rsidR="004E210D" w14:paraId="70101B60" w14:textId="77777777">
        <w:tblPrEx>
          <w:tblCellMar>
            <w:top w:w="0" w:type="dxa"/>
            <w:bottom w:w="0" w:type="dxa"/>
          </w:tblCellMar>
        </w:tblPrEx>
        <w:tc>
          <w:tcPr>
            <w:tcW w:w="1341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3BFDF1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Need for more information and ressources </w:t>
            </w:r>
          </w:p>
        </w:tc>
        <w:tc>
          <w:tcPr>
            <w:tcW w:w="7688" w:type="dxa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9EB2E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000000"/>
              </w:rPr>
              <w:t xml:space="preserve">Visit our </w:t>
            </w:r>
            <w:hyperlink r:id="rId10">
              <w:r>
                <w:rPr>
                  <w:rFonts w:ascii="Open Sans" w:eastAsia="Open Sans" w:hAnsi="Open Sans" w:cs="Open Sans"/>
                  <w:color w:val="1A62FF"/>
                  <w:u w:val="single" w:color="1A62FF"/>
                </w:rPr>
                <w:t>Employer’s Guide</w:t>
              </w:r>
            </w:hyperlink>
            <w:r>
              <w:rPr>
                <w:rFonts w:ascii="Open Sans" w:eastAsia="Open Sans" w:hAnsi="Open Sans" w:cs="Open Sans"/>
                <w:color w:val="000000"/>
              </w:rPr>
              <w:t xml:space="preserve"> and go to the “Useful Info for Employers and Recruiters” section. </w:t>
            </w:r>
          </w:p>
        </w:tc>
      </w:tr>
    </w:tbl>
    <w:p w14:paraId="34F71FA5" w14:textId="77777777" w:rsidR="004E210D" w:rsidRDefault="00000000">
      <w:pPr>
        <w:spacing w:before="120" w:after="120" w:line="336" w:lineRule="auto"/>
      </w:pPr>
      <w:r>
        <w:rPr>
          <w:rFonts w:ascii="Roboto Condensed" w:eastAsia="Roboto Condensed" w:hAnsi="Roboto Condensed" w:cs="Roboto Condensed"/>
          <w:color w:val="000000"/>
        </w:rPr>
        <w:t xml:space="preserve"> </w:t>
      </w:r>
    </w:p>
    <w:tbl>
      <w:tblPr>
        <w:tblW w:w="903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4"/>
        <w:gridCol w:w="6196"/>
      </w:tblGrid>
      <w:tr w:rsidR="004E210D" w14:paraId="278688DA" w14:textId="77777777">
        <w:tblPrEx>
          <w:tblCellMar>
            <w:top w:w="0" w:type="dxa"/>
            <w:bottom w:w="0" w:type="dxa"/>
          </w:tblCellMar>
        </w:tblPrEx>
        <w:tc>
          <w:tcPr>
            <w:tcW w:w="28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5DAD5" w14:textId="77777777" w:rsidR="004E210D" w:rsidRDefault="00000000">
            <w:pPr>
              <w:spacing w:before="120" w:after="120"/>
            </w:pPr>
            <w:r>
              <w:rPr>
                <w:noProof/>
              </w:rPr>
              <w:drawing>
                <wp:inline distT="0" distB="0" distL="0" distR="0" wp14:anchorId="165A828E" wp14:editId="11DCFAAD">
                  <wp:extent cx="1676400" cy="712433"/>
                  <wp:effectExtent l="0" t="0" r="0" b="0"/>
                  <wp:docPr id="2" name="Drawing 2" descr="2110a0bb11c83938c1a8dd59183b7b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110a0bb11c83938c1a8dd59183b7b34.png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" b="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331" cy="714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28C158" w14:textId="77777777" w:rsidR="004E210D" w:rsidRDefault="00000000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61A1B6BB" wp14:editId="13EBFBE7">
                  <wp:extent cx="1799590" cy="368915"/>
                  <wp:effectExtent l="0" t="0" r="0" b="0"/>
                  <wp:docPr id="3" name="Drawing 3" descr="7a5b6ad153f635bb4e2fe317923d50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7a5b6ad153f635bb4e2fe317923d503d.pn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368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8E2DFF" w14:textId="77777777" w:rsidR="004E210D" w:rsidRDefault="00000000">
            <w:pPr>
              <w:spacing w:before="120" w:after="120" w:line="336" w:lineRule="auto"/>
            </w:pPr>
            <w:r>
              <w:rPr>
                <w:rFonts w:ascii="Roboto Condensed" w:eastAsia="Roboto Condensed" w:hAnsi="Roboto Condensed" w:cs="Roboto Condensed"/>
                <w:color w:val="000000"/>
              </w:rPr>
              <w:t xml:space="preserve"> </w:t>
            </w:r>
          </w:p>
        </w:tc>
        <w:tc>
          <w:tcPr>
            <w:tcW w:w="619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79875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564592"/>
              </w:rPr>
              <w:t xml:space="preserve">This project has been funded with support from the European Commission.  </w:t>
            </w:r>
          </w:p>
          <w:p w14:paraId="00F08E0F" w14:textId="77777777" w:rsidR="004E210D" w:rsidRDefault="00000000">
            <w:pPr>
              <w:spacing w:before="120" w:after="120" w:line="336" w:lineRule="auto"/>
            </w:pPr>
            <w:r>
              <w:rPr>
                <w:rFonts w:ascii="Open Sans" w:eastAsia="Open Sans" w:hAnsi="Open Sans" w:cs="Open Sans"/>
                <w:color w:val="564592"/>
              </w:rPr>
              <w:t xml:space="preserve">This publication reflects the views only of the author, and the Commission cannot be held responsible for any use which may be made of the information contained therein. </w:t>
            </w:r>
          </w:p>
        </w:tc>
      </w:tr>
    </w:tbl>
    <w:p w14:paraId="6F3CDDE6" w14:textId="77777777" w:rsidR="004E210D" w:rsidRDefault="00000000">
      <w:pPr>
        <w:spacing w:before="120" w:after="120" w:line="336" w:lineRule="auto"/>
      </w:pPr>
      <w:r>
        <w:rPr>
          <w:rFonts w:ascii="Roboto Condensed Bold" w:eastAsia="Roboto Condensed Bold" w:hAnsi="Roboto Condensed Bold" w:cs="Roboto Condensed Bold"/>
          <w:b/>
          <w:bCs/>
          <w:color w:val="000000"/>
        </w:rPr>
        <w:t xml:space="preserve"> </w:t>
      </w:r>
    </w:p>
    <w:sectPr w:rsidR="004E210D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2F76827-2EB5-4747-9C48-A77F0E94B98D}"/>
    <w:embedBold r:id="rId2" w:fontKey="{EBAA11F3-2C23-4DE1-BD98-E4B35EBD03F0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3" w:fontKey="{BC104DF0-67E3-45EC-AC6E-5E3BA08A9B99}"/>
    <w:embedBold r:id="rId4" w:fontKey="{A6E20342-0841-44A1-9321-82018AB00EA9}"/>
  </w:font>
  <w:font w:name="Open Sans Bold">
    <w:charset w:val="00"/>
    <w:family w:val="auto"/>
    <w:pitch w:val="default"/>
    <w:embedBold r:id="rId5" w:fontKey="{137A4D56-AD52-46B0-A73F-00C9889C2316}"/>
  </w:font>
  <w:font w:name="Roboto Condensed Bold">
    <w:charset w:val="00"/>
    <w:family w:val="auto"/>
    <w:pitch w:val="default"/>
    <w:embedBold r:id="rId6" w:fontKey="{121505CD-1216-4E7E-B36B-D5873298AA65}"/>
  </w:font>
  <w:font w:name="Arimo">
    <w:charset w:val="00"/>
    <w:family w:val="auto"/>
    <w:pitch w:val="default"/>
    <w:embedRegular r:id="rId7" w:fontKey="{99B07277-0AFB-4970-8B10-CE6EB86168A7}"/>
  </w:font>
  <w:font w:name="Roboto Condensed">
    <w:charset w:val="00"/>
    <w:family w:val="auto"/>
    <w:pitch w:val="variable"/>
    <w:sig w:usb0="E0000AFF" w:usb1="5000217F" w:usb2="00000021" w:usb3="00000000" w:csb0="0000019F" w:csb1="00000000"/>
    <w:embedRegular r:id="rId8" w:fontKey="{A8F27D9E-9D44-4AF2-BF1E-21E98B2C18F9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60C9D11A-8066-4B59-B2C5-A9EDECF659A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C2F39"/>
    <w:multiLevelType w:val="hybridMultilevel"/>
    <w:tmpl w:val="CF241C18"/>
    <w:lvl w:ilvl="0" w:tplc="1544495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1998480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EDC696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F7A28FE8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D38EFA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499E856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496AF80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6BC821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ACA0138">
      <w:numFmt w:val="decimal"/>
      <w:lvlText w:val=""/>
      <w:lvlJc w:val="left"/>
    </w:lvl>
  </w:abstractNum>
  <w:abstractNum w:abstractNumId="1" w15:restartNumberingAfterBreak="0">
    <w:nsid w:val="3C0308E9"/>
    <w:multiLevelType w:val="hybridMultilevel"/>
    <w:tmpl w:val="FAFE8674"/>
    <w:lvl w:ilvl="0" w:tplc="B832F7B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833E49E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185E11A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8FF2BEE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B8C4E2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3900EF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87804D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F9AAB33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6D469C48">
      <w:numFmt w:val="decimal"/>
      <w:lvlText w:val=""/>
      <w:lvlJc w:val="left"/>
    </w:lvl>
  </w:abstractNum>
  <w:abstractNum w:abstractNumId="2" w15:restartNumberingAfterBreak="0">
    <w:nsid w:val="58061ACC"/>
    <w:multiLevelType w:val="hybridMultilevel"/>
    <w:tmpl w:val="8702DF38"/>
    <w:lvl w:ilvl="0" w:tplc="0EAC575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EE2E1A7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1856F4A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09E2661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DE701222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0524ABA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94AC027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335474D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4C5A9674">
      <w:numFmt w:val="decimal"/>
      <w:lvlText w:val=""/>
      <w:lvlJc w:val="left"/>
    </w:lvl>
  </w:abstractNum>
  <w:num w:numId="1" w16cid:durableId="1566647275">
    <w:abstractNumId w:val="2"/>
  </w:num>
  <w:num w:numId="2" w16cid:durableId="809639073">
    <w:abstractNumId w:val="0"/>
  </w:num>
  <w:num w:numId="3" w16cid:durableId="1593200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doNotShadeFormData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210D"/>
    <w:rsid w:val="00455418"/>
    <w:rsid w:val="004E210D"/>
    <w:rsid w:val="006742E6"/>
    <w:rsid w:val="0097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41F1F"/>
  <w15:docId w15:val="{250A1786-4873-4AA6-A89F-25810E4A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otform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dysineduprowork.eu/employers-guid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ypeform.com/try/survey-builder?&amp;tf_campaign=EUROPE-Generic-Survey-English-Desktop_650246606&amp;tf_source=bing&amp;tf_medium=paid&amp;tf_content=1323814382609770_&amp;tf_term=online%20survey&amp;tf_dv=c&amp;tf_matchtype=p&amp;tf_adposition=&amp;tf_location=618&amp;msclkid=5cf34acc87311265c1702d33f136a52b&amp;gclid=5cf34acc87311265c1702d33f136a52b&amp;gclsrc=3p.ds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Team Logopsycom</cp:lastModifiedBy>
  <cp:revision>3</cp:revision>
  <cp:lastPrinted>2025-07-17T09:55:00Z</cp:lastPrinted>
  <dcterms:created xsi:type="dcterms:W3CDTF">2025-07-17T09:48:00Z</dcterms:created>
  <dcterms:modified xsi:type="dcterms:W3CDTF">2025-07-17T10:09:00Z</dcterms:modified>
</cp:coreProperties>
</file>