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C0" w:rsidRDefault="00802D87" w:rsidP="002F32C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02D87">
        <w:rPr>
          <w:b/>
          <w:sz w:val="28"/>
          <w:szCs w:val="28"/>
        </w:rPr>
        <w:t>«</w:t>
      </w:r>
      <w:r w:rsidR="001776B0">
        <w:rPr>
          <w:b/>
          <w:sz w:val="28"/>
          <w:szCs w:val="28"/>
        </w:rPr>
        <w:t>С</w:t>
      </w:r>
      <w:r w:rsidRPr="00802D87">
        <w:rPr>
          <w:b/>
          <w:sz w:val="28"/>
          <w:szCs w:val="28"/>
        </w:rPr>
        <w:t>оздание инжинирингового центра на базе образовательной организации для учащихся, мотивированных к изучению предметов естественнонаучной н</w:t>
      </w:r>
      <w:r w:rsidRPr="00802D87">
        <w:rPr>
          <w:b/>
          <w:sz w:val="28"/>
          <w:szCs w:val="28"/>
        </w:rPr>
        <w:t>а</w:t>
      </w:r>
      <w:r w:rsidRPr="00802D87">
        <w:rPr>
          <w:b/>
          <w:sz w:val="28"/>
          <w:szCs w:val="28"/>
        </w:rPr>
        <w:t>правленности»</w:t>
      </w:r>
    </w:p>
    <w:p w:rsidR="001776B0" w:rsidRDefault="001776B0" w:rsidP="001776B0">
      <w:pPr>
        <w:spacing w:line="360" w:lineRule="auto"/>
        <w:jc w:val="both"/>
        <w:rPr>
          <w:i/>
          <w:sz w:val="28"/>
          <w:szCs w:val="28"/>
        </w:rPr>
      </w:pPr>
      <w:r w:rsidRPr="001776B0">
        <w:rPr>
          <w:i/>
          <w:sz w:val="28"/>
          <w:szCs w:val="28"/>
        </w:rPr>
        <w:t xml:space="preserve">Стебловская Л.С., директор </w:t>
      </w:r>
      <w:r>
        <w:rPr>
          <w:i/>
          <w:sz w:val="28"/>
          <w:szCs w:val="28"/>
        </w:rPr>
        <w:t>муниципального бюджетного общеобразовательного учреждения</w:t>
      </w:r>
      <w:r w:rsidRPr="001776B0">
        <w:rPr>
          <w:i/>
          <w:sz w:val="28"/>
          <w:szCs w:val="28"/>
        </w:rPr>
        <w:t xml:space="preserve"> «Лицей № 10»</w:t>
      </w:r>
      <w:r>
        <w:rPr>
          <w:i/>
          <w:sz w:val="28"/>
          <w:szCs w:val="28"/>
        </w:rPr>
        <w:t xml:space="preserve"> г. Белгорода</w:t>
      </w:r>
      <w:r w:rsidRPr="001776B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</w:p>
    <w:p w:rsidR="001776B0" w:rsidRPr="001776B0" w:rsidRDefault="001776B0" w:rsidP="001776B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Евсюкова Е.В., Дука Л.В., Литвинова Е.В., Петрюк Л.Т., Шайдорова И.А., Узянова И.М., заместители директора</w:t>
      </w:r>
    </w:p>
    <w:p w:rsidR="00BA6DBA" w:rsidRPr="00BA6DBA" w:rsidRDefault="00BA6DBA" w:rsidP="00BA6DBA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6DBA">
        <w:rPr>
          <w:sz w:val="28"/>
          <w:szCs w:val="28"/>
        </w:rPr>
        <w:t xml:space="preserve">Ни для кого не секрет, что лидерами глобального развития становятся те страны, которые способны создавать прорывные технологии и формировать собственную мощную базу. В связи с этим «именно качество инженерных кадров становится одним из ключевых факторов конкурентоспособности государства, основой для его технологической и экономической независимости» </w:t>
      </w:r>
      <w:r w:rsidRPr="00BA6DBA">
        <w:rPr>
          <w:i/>
          <w:sz w:val="28"/>
          <w:szCs w:val="28"/>
        </w:rPr>
        <w:t>(В.В. Путин).</w:t>
      </w:r>
    </w:p>
    <w:p w:rsidR="00BA6DBA" w:rsidRPr="00BA6DBA" w:rsidRDefault="00BA6DBA" w:rsidP="00BA6DBA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6DBA">
        <w:rPr>
          <w:sz w:val="28"/>
          <w:szCs w:val="28"/>
        </w:rPr>
        <w:t>Последнее десятилетие  в стране запускаются крупные индустриальные проекты, в рамках которых инженерам по-настоящему интересно и амбициозно работать, осуществляется государственная поддержка  инженерного образования, в связи с чем все больше школьников увлекаются математикой, физикой, химией.</w:t>
      </w:r>
    </w:p>
    <w:p w:rsidR="00BA6DBA" w:rsidRPr="00BA6DBA" w:rsidRDefault="00BA6DBA" w:rsidP="00BA6DBA">
      <w:pPr>
        <w:spacing w:line="360" w:lineRule="auto"/>
        <w:ind w:firstLine="708"/>
        <w:jc w:val="both"/>
        <w:rPr>
          <w:sz w:val="28"/>
          <w:szCs w:val="28"/>
        </w:rPr>
      </w:pPr>
      <w:r w:rsidRPr="00BA6DBA">
        <w:rPr>
          <w:sz w:val="28"/>
          <w:szCs w:val="28"/>
        </w:rPr>
        <w:t xml:space="preserve">Планируя программу развития нашей образовательной организации «Учреждение как открытая инновационная образовательная система в условиях организации полидеятельностного пространства», опираемся на основные ориентиры «Стратегии развития дошкольного, общего и дополнительного образования Белгородской области на 2013-2020 годы» </w:t>
      </w:r>
      <w:r w:rsidRPr="00BA6DBA">
        <w:rPr>
          <w:i/>
          <w:sz w:val="28"/>
          <w:szCs w:val="28"/>
        </w:rPr>
        <w:t>(утвержденная постановлением Правительства Белгородской области от 28.10.2013г. №431-пп),</w:t>
      </w:r>
      <w:r w:rsidRPr="00BA6DBA">
        <w:rPr>
          <w:sz w:val="28"/>
          <w:szCs w:val="28"/>
        </w:rPr>
        <w:t xml:space="preserve">  стратегии развития города Белгорода до 2025 года и муниципальной программы «Развитие образования городского округа «Город Белгород» на 2015-2020 годы», а именно:</w:t>
      </w:r>
    </w:p>
    <w:p w:rsidR="00BA6DBA" w:rsidRPr="00BA6DBA" w:rsidRDefault="00BA6DBA" w:rsidP="00BA6DBA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A6DBA">
        <w:rPr>
          <w:sz w:val="28"/>
          <w:szCs w:val="28"/>
        </w:rPr>
        <w:t xml:space="preserve">обеспечение инновационного характера общего образования в соответствии с требованиями экономики, основанной на компетенциях; </w:t>
      </w:r>
    </w:p>
    <w:p w:rsidR="00BA6DBA" w:rsidRPr="00BA6DBA" w:rsidRDefault="00BA6DBA" w:rsidP="00BA6DBA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A6DBA">
        <w:rPr>
          <w:sz w:val="28"/>
          <w:szCs w:val="28"/>
        </w:rPr>
        <w:lastRenderedPageBreak/>
        <w:t>расширение вариативности предоставляемых образовательных услуг и создание условий для выбора индивидуальной образовательной траектории каждым обучающимся независимо от места жительства, социального статуса, состояния здоровья;</w:t>
      </w:r>
    </w:p>
    <w:p w:rsidR="00BA6DBA" w:rsidRPr="00BA6DBA" w:rsidRDefault="00BA6DBA" w:rsidP="00BA6DBA">
      <w:pPr>
        <w:pStyle w:val="aa"/>
        <w:numPr>
          <w:ilvl w:val="1"/>
          <w:numId w:val="13"/>
        </w:numPr>
        <w:shd w:val="clear" w:color="auto" w:fill="FFFFFF"/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A6DBA">
        <w:rPr>
          <w:sz w:val="28"/>
          <w:szCs w:val="28"/>
        </w:rPr>
        <w:t>совершенствование инфраструктуры образовательной организации, преобразование учреждения в центр взаимодействия с родителями, учреждениями культуры, здравоохранения, спорта, досуга и другими организациями социальной сферы с целью консолидации усилий социальных институтов в воспитании детей и подростков с учетом региональных особенностей.</w:t>
      </w:r>
    </w:p>
    <w:p w:rsidR="00BA6DBA" w:rsidRPr="00BA6DBA" w:rsidRDefault="00BA6DBA" w:rsidP="00BA6DBA">
      <w:pPr>
        <w:pStyle w:val="aa"/>
        <w:shd w:val="clear" w:color="auto" w:fill="FFFFFF"/>
        <w:tabs>
          <w:tab w:val="left" w:pos="540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A6DBA">
        <w:rPr>
          <w:sz w:val="28"/>
          <w:szCs w:val="28"/>
        </w:rPr>
        <w:tab/>
        <w:t xml:space="preserve">Ежегодно анализируя результаты работы, приходим к выводу, что актуальным для нашей образовательной организации становится </w:t>
      </w:r>
      <w:r w:rsidRPr="00BA6DBA">
        <w:rPr>
          <w:iCs/>
          <w:sz w:val="28"/>
          <w:szCs w:val="28"/>
        </w:rPr>
        <w:t>повышение доступности и качества образовательных услуг естественнонаучной направленности.  Необходимые условия для расширения вариативности возможно создать на основе социального партнерства и  адресной педагогической поддержки детей, имеющих повышенную мотивацию к изучению физики, химии, биологии, окружающего мира.</w:t>
      </w:r>
    </w:p>
    <w:p w:rsidR="00BA6DBA" w:rsidRDefault="00BA6DBA" w:rsidP="00BA6DBA">
      <w:pPr>
        <w:spacing w:line="360" w:lineRule="auto"/>
        <w:jc w:val="both"/>
        <w:rPr>
          <w:sz w:val="28"/>
          <w:szCs w:val="28"/>
        </w:rPr>
      </w:pPr>
      <w:r w:rsidRPr="00BA6DBA">
        <w:rPr>
          <w:iCs/>
          <w:sz w:val="28"/>
          <w:szCs w:val="28"/>
        </w:rPr>
        <w:tab/>
        <w:t xml:space="preserve">Опираясь на положительный опыт создания и реализации проектов в области образования, </w:t>
      </w:r>
      <w:r w:rsidR="002B7201">
        <w:rPr>
          <w:iCs/>
          <w:sz w:val="28"/>
          <w:szCs w:val="28"/>
        </w:rPr>
        <w:t xml:space="preserve">нами разработан </w:t>
      </w:r>
      <w:r w:rsidR="002B7201" w:rsidRPr="001B56F0">
        <w:rPr>
          <w:b/>
          <w:iCs/>
          <w:sz w:val="28"/>
          <w:szCs w:val="28"/>
        </w:rPr>
        <w:t>проект</w:t>
      </w:r>
      <w:r w:rsidRPr="001B56F0">
        <w:rPr>
          <w:b/>
          <w:iCs/>
          <w:sz w:val="28"/>
          <w:szCs w:val="28"/>
        </w:rPr>
        <w:t xml:space="preserve"> </w:t>
      </w:r>
      <w:r w:rsidRPr="001B56F0">
        <w:rPr>
          <w:b/>
          <w:sz w:val="28"/>
          <w:szCs w:val="28"/>
        </w:rPr>
        <w:t>«Создание инжинирингового центра на базе образовательной организации для учащихся, мотивированных к изучению предметов естественнонаучной направленности».</w:t>
      </w:r>
    </w:p>
    <w:p w:rsidR="002B7201" w:rsidRDefault="002B7201" w:rsidP="001B56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сложившуюся образовательную ситуацию в учреждении </w:t>
      </w:r>
      <w:r w:rsidR="001B56F0">
        <w:rPr>
          <w:sz w:val="28"/>
          <w:szCs w:val="28"/>
        </w:rPr>
        <w:t xml:space="preserve">и в социуме, </w:t>
      </w:r>
      <w:r>
        <w:rPr>
          <w:sz w:val="28"/>
          <w:szCs w:val="28"/>
        </w:rPr>
        <w:t>пришли к следующим выводам.</w:t>
      </w:r>
    </w:p>
    <w:p w:rsidR="002B7201" w:rsidRPr="002B7201" w:rsidRDefault="002B7201" w:rsidP="002B7201">
      <w:pPr>
        <w:pStyle w:val="a4"/>
        <w:numPr>
          <w:ilvl w:val="0"/>
          <w:numId w:val="14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2B7201">
        <w:rPr>
          <w:sz w:val="28"/>
          <w:szCs w:val="28"/>
        </w:rPr>
        <w:t xml:space="preserve">Наблюдается увеличение количества детей, испытывающих потребность в качественном и углубленном изучении предметов естественнонаучного направления (диаграмма 1) для успешного поступления в вузы. Это происходит на фоне несовершенства образовательных программ предметов естественнонаучной области, что требует углубленного изучения и привлечения  дополнительных образовательных ресурсов.  </w:t>
      </w:r>
    </w:p>
    <w:p w:rsidR="002B7201" w:rsidRDefault="00814A34" w:rsidP="002B7201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5538470" cy="1932940"/>
            <wp:effectExtent l="0" t="0" r="5080" b="0"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201" w:rsidRPr="002B7201" w:rsidRDefault="002B7201" w:rsidP="002B7201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right"/>
        <w:rPr>
          <w:b/>
          <w:iCs/>
          <w:sz w:val="28"/>
          <w:szCs w:val="28"/>
        </w:rPr>
      </w:pPr>
      <w:r w:rsidRPr="002B7201">
        <w:rPr>
          <w:b/>
          <w:iCs/>
          <w:sz w:val="28"/>
          <w:szCs w:val="28"/>
        </w:rPr>
        <w:t>Диаграмма1.</w:t>
      </w:r>
    </w:p>
    <w:p w:rsidR="002B7201" w:rsidRPr="009A2D19" w:rsidRDefault="002B7201" w:rsidP="002B7201">
      <w:pPr>
        <w:pStyle w:val="a4"/>
        <w:numPr>
          <w:ilvl w:val="0"/>
          <w:numId w:val="14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2B7201">
        <w:rPr>
          <w:iCs/>
          <w:sz w:val="28"/>
          <w:szCs w:val="28"/>
        </w:rPr>
        <w:t xml:space="preserve">Вместе с тем, мы можем констатировать </w:t>
      </w:r>
      <w:r w:rsidRPr="002B7201">
        <w:rPr>
          <w:sz w:val="28"/>
          <w:szCs w:val="28"/>
        </w:rPr>
        <w:t>низкую мотивацию учащихся 7 – 8 классов для выбора профессий инженерно-технического направления. Это происходит на фоне увеличения потребности государства в высококвалифицированных кадрах для работы предприятий в сфере современных инновационных технологий (диаграмма 2).</w:t>
      </w:r>
    </w:p>
    <w:p w:rsidR="009A2D19" w:rsidRPr="002B7201" w:rsidRDefault="009A2D19" w:rsidP="009A2D19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iCs/>
          <w:sz w:val="28"/>
          <w:szCs w:val="28"/>
        </w:rPr>
      </w:pPr>
    </w:p>
    <w:p w:rsidR="002B7201" w:rsidRDefault="00814A34" w:rsidP="002B7201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5851525" cy="2194560"/>
            <wp:effectExtent l="0" t="0" r="0" b="0"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201" w:rsidRDefault="002B7201" w:rsidP="002B7201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right"/>
        <w:rPr>
          <w:b/>
          <w:iCs/>
          <w:sz w:val="28"/>
          <w:szCs w:val="28"/>
        </w:rPr>
      </w:pPr>
      <w:r w:rsidRPr="002B7201">
        <w:rPr>
          <w:b/>
          <w:iCs/>
          <w:sz w:val="28"/>
          <w:szCs w:val="28"/>
        </w:rPr>
        <w:t>Диаграмма 2.</w:t>
      </w:r>
    </w:p>
    <w:p w:rsidR="009A2D19" w:rsidRPr="002B7201" w:rsidRDefault="009A2D19" w:rsidP="002B7201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right"/>
        <w:rPr>
          <w:b/>
          <w:iCs/>
          <w:sz w:val="28"/>
          <w:szCs w:val="28"/>
        </w:rPr>
      </w:pPr>
    </w:p>
    <w:p w:rsidR="002B7201" w:rsidRPr="002B7201" w:rsidRDefault="002B7201" w:rsidP="002B7201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7201">
        <w:rPr>
          <w:sz w:val="28"/>
          <w:szCs w:val="28"/>
        </w:rPr>
        <w:t xml:space="preserve">Наблюдается недостаточный уровень интеграции общего и дополнительного образования для удовлетворения разнообразных интересов детей и их семей в сфере естественнонаучного образования. Также необходима ранняя интеграция с вузами для обеспечения непрерывности  образования и развития у детей увлеченности естественными науками и техникой. </w:t>
      </w:r>
    </w:p>
    <w:p w:rsidR="002B7201" w:rsidRDefault="002B7201" w:rsidP="002B7201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7201">
        <w:rPr>
          <w:sz w:val="28"/>
          <w:szCs w:val="28"/>
        </w:rPr>
        <w:t xml:space="preserve">Педагогический коллектив Учреждения имеет положительный опыт в вопросах интеграции общего и дополнительного образования на основе </w:t>
      </w:r>
      <w:r w:rsidRPr="002B7201">
        <w:rPr>
          <w:sz w:val="28"/>
          <w:szCs w:val="28"/>
        </w:rPr>
        <w:lastRenderedPageBreak/>
        <w:t xml:space="preserve">использования сетевых ресурсов и действующей системы развития одаренности. Это подтверждается результатами поступления выпускников в вузы по профессиям естественнонаучного и инженерно-технического направления </w:t>
      </w:r>
      <w:r w:rsidR="00E6086D">
        <w:rPr>
          <w:sz w:val="28"/>
          <w:szCs w:val="28"/>
        </w:rPr>
        <w:t>(диаграмма 3)</w:t>
      </w:r>
      <w:r w:rsidRPr="002B7201">
        <w:rPr>
          <w:sz w:val="28"/>
          <w:szCs w:val="28"/>
        </w:rPr>
        <w:t>, результатами качества образования и итогами участия обучающихся в предметных олимпиадах, интеллектуальных играх,  конкурсах, конференциях муниципального, регионального и всероссийского уровней. Сформировано полидеятельностное образовательное пространство в Учреждении, позволяющее интегрировать общее и дополнительное образование, в том числе естественнонаучной направленности (</w:t>
      </w:r>
      <w:r w:rsidR="00E6086D">
        <w:rPr>
          <w:sz w:val="28"/>
          <w:szCs w:val="28"/>
        </w:rPr>
        <w:t>приложение 1</w:t>
      </w:r>
      <w:r w:rsidRPr="002B7201">
        <w:rPr>
          <w:sz w:val="28"/>
          <w:szCs w:val="28"/>
        </w:rPr>
        <w:t>) и организовано сетевое взаимодействие по некоторым направлениям образовательной деятельности (</w:t>
      </w:r>
      <w:r w:rsidR="00E6086D">
        <w:rPr>
          <w:sz w:val="28"/>
          <w:szCs w:val="28"/>
        </w:rPr>
        <w:t>приложение 2</w:t>
      </w:r>
      <w:r w:rsidRPr="002B7201">
        <w:rPr>
          <w:sz w:val="28"/>
          <w:szCs w:val="28"/>
        </w:rPr>
        <w:t>).</w:t>
      </w:r>
    </w:p>
    <w:p w:rsidR="009A2D19" w:rsidRDefault="009A2D19" w:rsidP="009A2D19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E6086D" w:rsidRPr="002B7201" w:rsidRDefault="00814A34" w:rsidP="00E6086D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2660" cy="2096135"/>
            <wp:effectExtent l="0" t="0" r="0" b="0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86D" w:rsidRDefault="00E6086D" w:rsidP="00E6086D">
      <w:pPr>
        <w:pStyle w:val="a4"/>
        <w:spacing w:line="360" w:lineRule="auto"/>
        <w:ind w:left="0"/>
        <w:jc w:val="right"/>
        <w:rPr>
          <w:b/>
          <w:sz w:val="28"/>
          <w:szCs w:val="28"/>
        </w:rPr>
      </w:pPr>
      <w:r w:rsidRPr="00E6086D">
        <w:rPr>
          <w:b/>
          <w:sz w:val="28"/>
          <w:szCs w:val="28"/>
        </w:rPr>
        <w:t>Диаграмма 3.</w:t>
      </w:r>
    </w:p>
    <w:p w:rsidR="009A2D19" w:rsidRPr="00E6086D" w:rsidRDefault="009A2D19" w:rsidP="00E6086D">
      <w:pPr>
        <w:pStyle w:val="a4"/>
        <w:spacing w:line="360" w:lineRule="auto"/>
        <w:ind w:left="0"/>
        <w:jc w:val="right"/>
        <w:rPr>
          <w:b/>
          <w:sz w:val="28"/>
          <w:szCs w:val="28"/>
        </w:rPr>
      </w:pPr>
    </w:p>
    <w:p w:rsidR="002B7201" w:rsidRPr="002B7201" w:rsidRDefault="002B7201" w:rsidP="002B7201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2B7201">
        <w:rPr>
          <w:sz w:val="28"/>
          <w:szCs w:val="28"/>
        </w:rPr>
        <w:t xml:space="preserve">Накоплен опыт инновационной деятельности, что позволило получить статус школы-участницы федеральной инновационной площадки «Школьной лиги РОСНАНО», региональной инновационной площадки по направлению «Реализация ФГОС» </w:t>
      </w:r>
      <w:r w:rsidRPr="002B7201">
        <w:rPr>
          <w:i/>
          <w:sz w:val="28"/>
          <w:szCs w:val="28"/>
        </w:rPr>
        <w:t>(тема «Обеспечение преемственности между уровнями начального и основного образования в условиях реализации ФГОС общего образования»).</w:t>
      </w:r>
      <w:r w:rsidRPr="002B7201">
        <w:rPr>
          <w:sz w:val="28"/>
          <w:szCs w:val="28"/>
        </w:rPr>
        <w:t xml:space="preserve"> Учреждение является представителем Новосибирского центра продуктивного обучения Белгородской области и координирует проведение международного конкурса по естествознанию «Человек и природа» </w:t>
      </w:r>
      <w:r w:rsidRPr="002B7201">
        <w:rPr>
          <w:i/>
          <w:sz w:val="28"/>
          <w:szCs w:val="28"/>
        </w:rPr>
        <w:t>Всероссийской программы «Продуктивные игровые конкурсы».</w:t>
      </w:r>
    </w:p>
    <w:p w:rsidR="002B7201" w:rsidRPr="002B7201" w:rsidRDefault="002B7201" w:rsidP="002B7201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7201">
        <w:rPr>
          <w:sz w:val="28"/>
          <w:szCs w:val="28"/>
        </w:rPr>
        <w:lastRenderedPageBreak/>
        <w:t xml:space="preserve">Учреждение является базовым по обеспечению беспрепятственного доступа детей-инвалидов и детей с ограниченными возможностями здоровья к объектам школьной инфраструктуры (в рамках реализации федеральной целевой программы «Доступная среда») и муниципальным ресурсным центром по информированию, консультированию, оказанию методической помощи образовательным организациям по вопросам введения и реализации ФГОС обучающихся с ОВЗ. Это позволит создать равные возможности учащимся для удовлетворения потребности получения естественнонаучного образования независимо от места жительства и состояния здоровья.  </w:t>
      </w:r>
    </w:p>
    <w:p w:rsidR="002B7201" w:rsidRDefault="002B7201" w:rsidP="002B7201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7201">
        <w:rPr>
          <w:sz w:val="28"/>
          <w:szCs w:val="28"/>
        </w:rPr>
        <w:t xml:space="preserve">Учреждение занимает 1 место по итогам рейтингования в 2014, 2015 годах среди школ «повышенного уровня» Белгородской области. Достигнуты высокие результаты  во Всероссийском конкурсе «Лидеры в образовании» </w:t>
      </w:r>
      <w:r w:rsidRPr="002B7201">
        <w:rPr>
          <w:i/>
          <w:sz w:val="28"/>
          <w:szCs w:val="28"/>
        </w:rPr>
        <w:t>(программа «Организация полидеятельностного пространства Учреждения средствами федерального сетевого ресурса «Школьная лига»),</w:t>
      </w:r>
      <w:r w:rsidRPr="002B7201">
        <w:rPr>
          <w:sz w:val="28"/>
          <w:szCs w:val="28"/>
        </w:rPr>
        <w:t xml:space="preserve"> Всероссийском конкурсе профессионального мастерства педагогов «Мой лучший урок», областных конкурсах «Инновации в образовательном учреждении», «Лучший публичный доклад образовательного учреждения», «Методическая копилка директора школы» и др.</w:t>
      </w:r>
    </w:p>
    <w:p w:rsidR="00906738" w:rsidRDefault="00E6086D" w:rsidP="00E6086D">
      <w:pPr>
        <w:pStyle w:val="a4"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Проанализировав результаты образовательной деятельности, пришли к выводу, что на сегодняшний день невозможно решить проблему качественной естественнонаучной подготовки средствами только одной общеобразовательной организации, нужна </w:t>
      </w:r>
      <w:r w:rsidRPr="00E6086D">
        <w:rPr>
          <w:b/>
          <w:sz w:val="28"/>
          <w:szCs w:val="28"/>
        </w:rPr>
        <w:t>интеграция общего и дополнительного образования, развитие социального партнерства с вузами и сузами</w:t>
      </w:r>
      <w:r>
        <w:rPr>
          <w:sz w:val="28"/>
          <w:szCs w:val="28"/>
        </w:rPr>
        <w:t xml:space="preserve">. </w:t>
      </w:r>
      <w:r w:rsidR="00906738">
        <w:rPr>
          <w:sz w:val="28"/>
          <w:szCs w:val="28"/>
        </w:rPr>
        <w:t xml:space="preserve">  Нами разработана </w:t>
      </w:r>
      <w:r w:rsidR="002B7201" w:rsidRPr="00E6086D">
        <w:rPr>
          <w:bCs/>
          <w:sz w:val="28"/>
          <w:szCs w:val="28"/>
        </w:rPr>
        <w:t>модел</w:t>
      </w:r>
      <w:r w:rsidR="00906738">
        <w:rPr>
          <w:bCs/>
          <w:sz w:val="28"/>
          <w:szCs w:val="28"/>
        </w:rPr>
        <w:t>ь</w:t>
      </w:r>
      <w:r w:rsidR="002B7201" w:rsidRPr="00E6086D">
        <w:rPr>
          <w:bCs/>
          <w:sz w:val="28"/>
          <w:szCs w:val="28"/>
        </w:rPr>
        <w:t xml:space="preserve"> сетевого взаимодействия, основанн</w:t>
      </w:r>
      <w:r w:rsidR="00906738">
        <w:rPr>
          <w:bCs/>
          <w:sz w:val="28"/>
          <w:szCs w:val="28"/>
        </w:rPr>
        <w:t>ая</w:t>
      </w:r>
      <w:r w:rsidR="002B7201" w:rsidRPr="00E6086D">
        <w:rPr>
          <w:bCs/>
          <w:sz w:val="28"/>
          <w:szCs w:val="28"/>
        </w:rPr>
        <w:t xml:space="preserve"> на интеграции условий (научно-методических, кадровых и материально-технических) общеобразовательных и  профессиональных организаций, организаций дополнительного образования, промышленных предприятий и бизнес-структур, в сфере научно-технического творчества, естественнонаучного и инженерного образования. Результатом </w:t>
      </w:r>
      <w:r w:rsidR="00906738">
        <w:rPr>
          <w:bCs/>
          <w:sz w:val="28"/>
          <w:szCs w:val="28"/>
        </w:rPr>
        <w:t xml:space="preserve"> деятельности  в этом направлении </w:t>
      </w:r>
      <w:r w:rsidR="002B7201" w:rsidRPr="00E6086D">
        <w:rPr>
          <w:bCs/>
          <w:sz w:val="28"/>
          <w:szCs w:val="28"/>
        </w:rPr>
        <w:t xml:space="preserve">будет создание в течение трех лет инжинирингового центра </w:t>
      </w:r>
      <w:r w:rsidR="002B7201" w:rsidRPr="00E6086D">
        <w:rPr>
          <w:bCs/>
          <w:sz w:val="28"/>
          <w:szCs w:val="28"/>
        </w:rPr>
        <w:lastRenderedPageBreak/>
        <w:t>на базе образовательной организации по работе с обучающимися, мотивированными к изучению предметов естественнонаучной направленности</w:t>
      </w:r>
      <w:r w:rsidR="00906738">
        <w:rPr>
          <w:bCs/>
          <w:sz w:val="28"/>
          <w:szCs w:val="28"/>
        </w:rPr>
        <w:t>,</w:t>
      </w:r>
      <w:r w:rsidR="002B7201" w:rsidRPr="00E6086D">
        <w:rPr>
          <w:bCs/>
          <w:sz w:val="28"/>
          <w:szCs w:val="28"/>
        </w:rPr>
        <w:t xml:space="preserve"> </w:t>
      </w:r>
    </w:p>
    <w:p w:rsidR="002B7201" w:rsidRPr="00E6086D" w:rsidRDefault="002B7201" w:rsidP="00906738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 w:rsidRPr="00E6086D">
        <w:rPr>
          <w:bCs/>
          <w:sz w:val="28"/>
          <w:szCs w:val="28"/>
        </w:rPr>
        <w:t>который будет аккумулировать все организационные и интеллектуальные условия для формирования эффективной образовательной среды.</w:t>
      </w:r>
    </w:p>
    <w:p w:rsidR="002B7201" w:rsidRPr="00906738" w:rsidRDefault="00906738" w:rsidP="00906738">
      <w:pPr>
        <w:pStyle w:val="a4"/>
        <w:shd w:val="clear" w:color="auto" w:fill="FFFFFF"/>
        <w:tabs>
          <w:tab w:val="left" w:pos="54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необходимо:</w:t>
      </w:r>
    </w:p>
    <w:p w:rsidR="002B7201" w:rsidRPr="00E6086D" w:rsidRDefault="002B7201" w:rsidP="00E6086D">
      <w:pPr>
        <w:pStyle w:val="ConsPlusCell"/>
        <w:numPr>
          <w:ilvl w:val="0"/>
          <w:numId w:val="10"/>
        </w:numPr>
        <w:tabs>
          <w:tab w:val="clear" w:pos="2835"/>
          <w:tab w:val="num" w:pos="0"/>
        </w:tabs>
        <w:spacing w:line="360" w:lineRule="auto"/>
        <w:ind w:left="0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Сформировать нормативно-правовую базу для реализации проекта. Выявить и обобщить лучшие практики образовательных организаций по проектированию образовательной среды для создания наиболее эффективной модели сетевого взаимодействия</w:t>
      </w:r>
      <w:r w:rsidRPr="00E6086D">
        <w:rPr>
          <w:rFonts w:ascii="Times New Roman" w:hAnsi="Times New Roman" w:cs="Times New Roman"/>
          <w:bCs/>
          <w:sz w:val="28"/>
          <w:szCs w:val="28"/>
        </w:rPr>
        <w:t xml:space="preserve"> в сфере </w:t>
      </w:r>
      <w:r w:rsidRPr="00E6086D">
        <w:rPr>
          <w:rFonts w:ascii="Times New Roman" w:hAnsi="Times New Roman" w:cs="Times New Roman"/>
          <w:sz w:val="28"/>
          <w:szCs w:val="28"/>
        </w:rPr>
        <w:t>научно-технического творчества, естественнонаучного и инженерного образования.</w:t>
      </w:r>
    </w:p>
    <w:p w:rsidR="002B7201" w:rsidRPr="00E6086D" w:rsidRDefault="002B7201" w:rsidP="00E6086D">
      <w:pPr>
        <w:pStyle w:val="ConsPlusCell"/>
        <w:numPr>
          <w:ilvl w:val="0"/>
          <w:numId w:val="10"/>
        </w:numPr>
        <w:tabs>
          <w:tab w:val="clear" w:pos="2835"/>
          <w:tab w:val="num" w:pos="0"/>
        </w:tabs>
        <w:spacing w:line="360" w:lineRule="auto"/>
        <w:ind w:left="0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Разработать и реализовать программы (внеурочной деятельности и дополнительного образования) естественнонаучной направленности, современные формы организации обучения, интеллектуального досуга и отдыха детей, модель и инструментарий для непрерывности и системности выявления одаренности в области естественных наук и инженерной деятельности.</w:t>
      </w:r>
    </w:p>
    <w:p w:rsidR="002B7201" w:rsidRPr="00E6086D" w:rsidRDefault="002B7201" w:rsidP="00E6086D">
      <w:pPr>
        <w:pStyle w:val="ConsPlusCell"/>
        <w:numPr>
          <w:ilvl w:val="0"/>
          <w:numId w:val="10"/>
        </w:numPr>
        <w:tabs>
          <w:tab w:val="clear" w:pos="2835"/>
          <w:tab w:val="num" w:pos="0"/>
        </w:tabs>
        <w:spacing w:line="360" w:lineRule="auto"/>
        <w:ind w:left="0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 xml:space="preserve">Заключить договора о сотрудничестве с вузами г. Белгорода </w:t>
      </w:r>
      <w:r w:rsidRPr="00E6086D">
        <w:rPr>
          <w:rFonts w:ascii="Times New Roman" w:hAnsi="Times New Roman" w:cs="Times New Roman"/>
          <w:i/>
          <w:sz w:val="28"/>
          <w:szCs w:val="28"/>
        </w:rPr>
        <w:t xml:space="preserve">(ФГАОУ ВПО «Белгородский государственный национальный исследовательский университет»,  ФГБОУ ВПО «Белгородский государственный технологический университет им. В.Г. Шухова», ФГБОУ ВО «Белгородский государственный аграрный университет им. В.Я.Горина»), МГУ им. Ломоносова, СпбГУ), </w:t>
      </w:r>
      <w:r w:rsidRPr="00E6086D">
        <w:rPr>
          <w:rFonts w:ascii="Times New Roman" w:hAnsi="Times New Roman" w:cs="Times New Roman"/>
          <w:sz w:val="28"/>
          <w:szCs w:val="28"/>
        </w:rPr>
        <w:t xml:space="preserve"> инновационными центрами </w:t>
      </w:r>
      <w:r w:rsidRPr="00E6086D">
        <w:rPr>
          <w:rFonts w:ascii="Times New Roman" w:hAnsi="Times New Roman" w:cs="Times New Roman"/>
          <w:i/>
          <w:sz w:val="28"/>
          <w:szCs w:val="28"/>
        </w:rPr>
        <w:t xml:space="preserve">(молодежного инновационного творчества БГТУ им. В.Г.Шухова «Метаморфозы», Технопарком «Высокие технологии» НИУ «БелГУ» и др.), </w:t>
      </w:r>
      <w:r w:rsidRPr="00E6086D">
        <w:rPr>
          <w:rFonts w:ascii="Times New Roman" w:hAnsi="Times New Roman" w:cs="Times New Roman"/>
          <w:sz w:val="28"/>
          <w:szCs w:val="28"/>
        </w:rPr>
        <w:t>предприятиями и бизнес - структурами.</w:t>
      </w:r>
    </w:p>
    <w:p w:rsidR="002B7201" w:rsidRPr="00E6086D" w:rsidRDefault="002B7201" w:rsidP="00E6086D">
      <w:pPr>
        <w:pStyle w:val="ConsPlusCell"/>
        <w:numPr>
          <w:ilvl w:val="0"/>
          <w:numId w:val="10"/>
        </w:numPr>
        <w:shd w:val="clear" w:color="auto" w:fill="FFFFFF"/>
        <w:tabs>
          <w:tab w:val="clear" w:pos="2835"/>
          <w:tab w:val="num" w:pos="0"/>
          <w:tab w:val="left" w:pos="540"/>
        </w:tabs>
        <w:spacing w:line="360" w:lineRule="auto"/>
        <w:ind w:left="0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Создать систему непрерывного профессионального образования педагогических кадров, в том числе на основе использовать возможности ресурсов сетевого взаимодействия участников автономной некоммерческой просветительской организации в области естествознания и высоких технологий «Школьная лига РОСНАНО».</w:t>
      </w:r>
    </w:p>
    <w:p w:rsidR="009A2D19" w:rsidRDefault="002B7201" w:rsidP="00E6086D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b/>
          <w:bCs/>
          <w:sz w:val="28"/>
          <w:szCs w:val="28"/>
        </w:rPr>
      </w:pPr>
      <w:r w:rsidRPr="00E6086D">
        <w:rPr>
          <w:b/>
          <w:bCs/>
          <w:sz w:val="28"/>
          <w:szCs w:val="28"/>
        </w:rPr>
        <w:tab/>
      </w:r>
    </w:p>
    <w:p w:rsidR="002B7201" w:rsidRPr="00E6086D" w:rsidRDefault="004B658B" w:rsidP="001B56F0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реализации проекта.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 xml:space="preserve">Создана нормативно-правовая база для функционирования </w:t>
      </w:r>
      <w:r w:rsidRPr="00E6086D">
        <w:rPr>
          <w:rFonts w:ascii="Times New Roman" w:hAnsi="Times New Roman" w:cs="Times New Roman"/>
          <w:bCs/>
          <w:sz w:val="28"/>
          <w:szCs w:val="28"/>
        </w:rPr>
        <w:t xml:space="preserve">инжинирингового </w:t>
      </w:r>
      <w:r w:rsidRPr="00E6086D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E6086D">
        <w:rPr>
          <w:rFonts w:ascii="Times New Roman" w:hAnsi="Times New Roman" w:cs="Times New Roman"/>
          <w:bCs/>
          <w:sz w:val="28"/>
          <w:szCs w:val="28"/>
        </w:rPr>
        <w:t>по работе с обучающимися, мотивированными к изучению предметов естественнонаучной направленности</w:t>
      </w:r>
      <w:r w:rsidRPr="00E60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Действует эффективная модель сетевого взаимодействия</w:t>
      </w:r>
      <w:r w:rsidRPr="00E6086D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 и социальных партнеров в сфере </w:t>
      </w:r>
      <w:r w:rsidRPr="00E6086D">
        <w:rPr>
          <w:rFonts w:ascii="Times New Roman" w:hAnsi="Times New Roman" w:cs="Times New Roman"/>
          <w:sz w:val="28"/>
          <w:szCs w:val="28"/>
        </w:rPr>
        <w:t>научно-технического творчества, естественнонаучного и инженерного образования.</w:t>
      </w:r>
    </w:p>
    <w:p w:rsidR="001B56F0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1B56F0">
        <w:rPr>
          <w:rFonts w:ascii="Times New Roman" w:hAnsi="Times New Roman" w:cs="Times New Roman"/>
          <w:sz w:val="28"/>
          <w:szCs w:val="28"/>
        </w:rPr>
        <w:t>Созданы и реализуются программы (внеурочной деятельности и дополнительного образования) ес</w:t>
      </w:r>
      <w:r w:rsidR="001B56F0">
        <w:rPr>
          <w:rFonts w:ascii="Times New Roman" w:hAnsi="Times New Roman" w:cs="Times New Roman"/>
          <w:sz w:val="28"/>
          <w:szCs w:val="28"/>
        </w:rPr>
        <w:t>тественнонаучной направленности.</w:t>
      </w:r>
    </w:p>
    <w:p w:rsidR="002B7201" w:rsidRPr="001B56F0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1B56F0">
        <w:rPr>
          <w:rFonts w:ascii="Times New Roman" w:hAnsi="Times New Roman" w:cs="Times New Roman"/>
          <w:sz w:val="28"/>
          <w:szCs w:val="28"/>
        </w:rPr>
        <w:t xml:space="preserve">Доля эффективных инновационных форм организации обучения, интеллектуального досуга и отдыха детей, а также дополнительного образования обучающихся </w:t>
      </w:r>
      <w:r w:rsidRPr="001B56F0">
        <w:rPr>
          <w:rFonts w:ascii="Times New Roman" w:hAnsi="Times New Roman" w:cs="Times New Roman"/>
          <w:i/>
          <w:sz w:val="28"/>
          <w:szCs w:val="28"/>
        </w:rPr>
        <w:t>(интеллектуальные игры, турниры, конференции, симпозиумы, межпредметные учебные  погружения)</w:t>
      </w:r>
      <w:r w:rsidRPr="001B56F0">
        <w:rPr>
          <w:rFonts w:ascii="Times New Roman" w:hAnsi="Times New Roman" w:cs="Times New Roman"/>
          <w:sz w:val="28"/>
          <w:szCs w:val="28"/>
        </w:rPr>
        <w:t xml:space="preserve"> составляет 70% в каждой программе.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 xml:space="preserve">Доля обучающихся, использующих мультимедийные образовательные продукты в процессе электронного и дистанционного обучения, составит 100%.   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Создана и функционирует модель выявления одаренности в области естественных наук и инженерной деятельности, эффективность которой составляет не менее 90%.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Поступление в ведущие  вузы естественнонаучной направленности  составляет 90% от желающих учащихся, участвующих в проекте,  на бюджетной основе не менее 75%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Включение обучающихся в научно-исследовательскую и проектную деятельности обучающихся на основе интеграции условий, предоставляемых социальными партнерами, составляет 100%.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Расширение спектра научно-практических конкурсов и конференций  регионального  и федерального уровня, где учащиеся Центра могут выступить со своими работами.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 xml:space="preserve">Увеличение количества учащихся (участников проекта), ставших победителями и призерами регионального этапа всероссийской олимпиады </w:t>
      </w:r>
      <w:r w:rsidRPr="00E6086D">
        <w:rPr>
          <w:rFonts w:ascii="Times New Roman" w:hAnsi="Times New Roman" w:cs="Times New Roman"/>
          <w:sz w:val="28"/>
          <w:szCs w:val="28"/>
        </w:rPr>
        <w:lastRenderedPageBreak/>
        <w:t>школьников, в общем количестве победителей и призеров регионального этапа всероссийской олимпиады школьников по предметам естественнонаучной направленности (на 5-7% ежегодно).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 xml:space="preserve">Заключены договоры о сотрудничестве с  вузами </w:t>
      </w:r>
      <w:r w:rsidRPr="00E6086D">
        <w:rPr>
          <w:rFonts w:ascii="Times New Roman" w:hAnsi="Times New Roman" w:cs="Times New Roman"/>
          <w:i/>
          <w:sz w:val="28"/>
          <w:szCs w:val="28"/>
        </w:rPr>
        <w:t>(ФГАОУ ВПО «Белгородский государственный национальный исследовательский университет»,  ФГБОУ ВПО «Белгородский государственный технологический университет им. В.Г. Шухова», ФГБОУ ВО «Белгородский государственный аграрный университет им. В.Я.Горина», МГУ им. Ломоносова, СпбГУ).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 xml:space="preserve">Заключены договоры о сотрудничестве с  инновационными центрами </w:t>
      </w:r>
      <w:r w:rsidRPr="00E6086D">
        <w:rPr>
          <w:rFonts w:ascii="Times New Roman" w:hAnsi="Times New Roman" w:cs="Times New Roman"/>
          <w:i/>
          <w:sz w:val="28"/>
          <w:szCs w:val="28"/>
        </w:rPr>
        <w:t>(молодежного инновационного творчества БГТУ им. В.Г.Шухова «Метаморфозы», Технопарком «Высокие технологии» НИУ «БелГУ» и др.),</w:t>
      </w:r>
      <w:r w:rsidRPr="00E6086D">
        <w:rPr>
          <w:rFonts w:ascii="Times New Roman" w:hAnsi="Times New Roman" w:cs="Times New Roman"/>
          <w:sz w:val="28"/>
          <w:szCs w:val="28"/>
        </w:rPr>
        <w:t xml:space="preserve"> 3 предприятиями и 2 бизнес - структурами.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Доля использования возможностей ресурсов АНПО в области естествознания и высоких технологий «Школьная лига РОСНАНО» составляет не менее 80%.</w:t>
      </w:r>
    </w:p>
    <w:p w:rsidR="002B7201" w:rsidRPr="00E6086D" w:rsidRDefault="002B7201" w:rsidP="00E6086D">
      <w:pPr>
        <w:pStyle w:val="ConsPlusCell"/>
        <w:numPr>
          <w:ilvl w:val="0"/>
          <w:numId w:val="8"/>
        </w:numPr>
        <w:tabs>
          <w:tab w:val="clear" w:pos="2835"/>
          <w:tab w:val="num" w:pos="0"/>
        </w:tabs>
        <w:spacing w:line="360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E6086D">
        <w:rPr>
          <w:rFonts w:ascii="Times New Roman" w:hAnsi="Times New Roman" w:cs="Times New Roman"/>
          <w:sz w:val="28"/>
          <w:szCs w:val="28"/>
        </w:rPr>
        <w:t>Доля педагогов, работающих в Центре, охваченных системой непрерывного профессионального образования педагогических кадров, основанной на использовании ресурсов социальных партнеров, составляет 100%.</w:t>
      </w:r>
    </w:p>
    <w:p w:rsidR="002B7201" w:rsidRPr="00E6086D" w:rsidRDefault="002B7201" w:rsidP="00E6086D">
      <w:pPr>
        <w:pStyle w:val="a4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sz w:val="28"/>
          <w:szCs w:val="28"/>
        </w:rPr>
      </w:pPr>
      <w:r w:rsidRPr="00E6086D">
        <w:rPr>
          <w:b/>
          <w:sz w:val="28"/>
          <w:szCs w:val="28"/>
        </w:rPr>
        <w:tab/>
      </w:r>
      <w:r w:rsidR="004B658B">
        <w:rPr>
          <w:b/>
          <w:sz w:val="28"/>
          <w:szCs w:val="28"/>
        </w:rPr>
        <w:t xml:space="preserve"> </w:t>
      </w:r>
      <w:r w:rsidR="004B658B" w:rsidRPr="004B658B">
        <w:rPr>
          <w:sz w:val="28"/>
          <w:szCs w:val="28"/>
        </w:rPr>
        <w:t xml:space="preserve">Проект разработан для </w:t>
      </w:r>
      <w:r w:rsidRPr="004B658B">
        <w:rPr>
          <w:sz w:val="28"/>
          <w:szCs w:val="28"/>
        </w:rPr>
        <w:t>о</w:t>
      </w:r>
      <w:r w:rsidRPr="00E6086D">
        <w:rPr>
          <w:sz w:val="28"/>
          <w:szCs w:val="28"/>
        </w:rPr>
        <w:t>бучающи</w:t>
      </w:r>
      <w:r w:rsidR="004B658B">
        <w:rPr>
          <w:sz w:val="28"/>
          <w:szCs w:val="28"/>
        </w:rPr>
        <w:t>х</w:t>
      </w:r>
      <w:r w:rsidRPr="00E6086D">
        <w:rPr>
          <w:sz w:val="28"/>
          <w:szCs w:val="28"/>
        </w:rPr>
        <w:t>ся 1-11 классов, мотивированны</w:t>
      </w:r>
      <w:r w:rsidR="004B658B">
        <w:rPr>
          <w:sz w:val="28"/>
          <w:szCs w:val="28"/>
        </w:rPr>
        <w:t>х</w:t>
      </w:r>
      <w:r w:rsidRPr="00E6086D">
        <w:rPr>
          <w:sz w:val="28"/>
          <w:szCs w:val="28"/>
        </w:rPr>
        <w:t xml:space="preserve"> к изучению предметов естественнонаучной направленности (физика, химия, биология), их родители (законные представители), педагог</w:t>
      </w:r>
      <w:r w:rsidR="004B658B">
        <w:rPr>
          <w:sz w:val="28"/>
          <w:szCs w:val="28"/>
        </w:rPr>
        <w:t>ов</w:t>
      </w:r>
      <w:r w:rsidRPr="00E6086D">
        <w:rPr>
          <w:sz w:val="28"/>
          <w:szCs w:val="28"/>
        </w:rPr>
        <w:t xml:space="preserve"> общеобразовательных организаций</w:t>
      </w:r>
      <w:r w:rsidR="001B56F0">
        <w:rPr>
          <w:sz w:val="28"/>
          <w:szCs w:val="28"/>
        </w:rPr>
        <w:t>, организаций дополнительного образования</w:t>
      </w:r>
      <w:r w:rsidRPr="00E6086D">
        <w:rPr>
          <w:sz w:val="28"/>
          <w:szCs w:val="28"/>
        </w:rPr>
        <w:t xml:space="preserve"> и организаций высшего профессионального образования, инновационны</w:t>
      </w:r>
      <w:r w:rsidR="004B658B">
        <w:rPr>
          <w:sz w:val="28"/>
          <w:szCs w:val="28"/>
        </w:rPr>
        <w:t>х</w:t>
      </w:r>
      <w:r w:rsidRPr="00E6086D">
        <w:rPr>
          <w:sz w:val="28"/>
          <w:szCs w:val="28"/>
        </w:rPr>
        <w:t xml:space="preserve"> образовательны</w:t>
      </w:r>
      <w:r w:rsidR="004B658B">
        <w:rPr>
          <w:sz w:val="28"/>
          <w:szCs w:val="28"/>
        </w:rPr>
        <w:t>х</w:t>
      </w:r>
      <w:r w:rsidRPr="00E6086D">
        <w:rPr>
          <w:sz w:val="28"/>
          <w:szCs w:val="28"/>
        </w:rPr>
        <w:t xml:space="preserve"> и просветительски</w:t>
      </w:r>
      <w:r w:rsidR="004B658B">
        <w:rPr>
          <w:sz w:val="28"/>
          <w:szCs w:val="28"/>
        </w:rPr>
        <w:t>х</w:t>
      </w:r>
      <w:r w:rsidRPr="00E6086D">
        <w:rPr>
          <w:sz w:val="28"/>
          <w:szCs w:val="28"/>
        </w:rPr>
        <w:t xml:space="preserve"> центр</w:t>
      </w:r>
      <w:r w:rsidR="004B658B">
        <w:rPr>
          <w:sz w:val="28"/>
          <w:szCs w:val="28"/>
        </w:rPr>
        <w:t>ов</w:t>
      </w:r>
      <w:r w:rsidRPr="00E6086D">
        <w:rPr>
          <w:sz w:val="28"/>
          <w:szCs w:val="28"/>
        </w:rPr>
        <w:t>, предприяти</w:t>
      </w:r>
      <w:r w:rsidR="004B658B">
        <w:rPr>
          <w:sz w:val="28"/>
          <w:szCs w:val="28"/>
        </w:rPr>
        <w:t>й</w:t>
      </w:r>
      <w:r w:rsidRPr="00E6086D">
        <w:rPr>
          <w:sz w:val="28"/>
          <w:szCs w:val="28"/>
        </w:rPr>
        <w:t>, бизнес-структур.</w:t>
      </w:r>
    </w:p>
    <w:p w:rsidR="002B7201" w:rsidRPr="00E6086D" w:rsidRDefault="00F514BB" w:rsidP="00F514B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позволит о</w:t>
      </w:r>
      <w:r w:rsidR="002B7201" w:rsidRPr="00E6086D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="002B7201" w:rsidRPr="00E6086D">
        <w:rPr>
          <w:sz w:val="28"/>
          <w:szCs w:val="28"/>
        </w:rPr>
        <w:t xml:space="preserve"> преемственность в естественнонаучном образовании между уровнями начального общего, основного общего, среднего общего образования,</w:t>
      </w:r>
      <w:r w:rsidR="001B56F0">
        <w:rPr>
          <w:sz w:val="28"/>
          <w:szCs w:val="28"/>
        </w:rPr>
        <w:t xml:space="preserve"> дополнительным образованием, </w:t>
      </w:r>
      <w:r w:rsidR="002B7201" w:rsidRPr="00E6086D">
        <w:rPr>
          <w:sz w:val="28"/>
          <w:szCs w:val="28"/>
        </w:rPr>
        <w:t xml:space="preserve"> средним и высшим профессиональным образованием.</w:t>
      </w:r>
    </w:p>
    <w:p w:rsidR="002B7201" w:rsidRPr="00E6086D" w:rsidRDefault="002B7201" w:rsidP="00F514BB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E6086D">
        <w:rPr>
          <w:sz w:val="28"/>
          <w:szCs w:val="28"/>
        </w:rPr>
        <w:lastRenderedPageBreak/>
        <w:t>Создан</w:t>
      </w:r>
      <w:r w:rsidR="00F514BB">
        <w:rPr>
          <w:sz w:val="28"/>
          <w:szCs w:val="28"/>
        </w:rPr>
        <w:t>н</w:t>
      </w:r>
      <w:r w:rsidRPr="00E6086D">
        <w:rPr>
          <w:sz w:val="28"/>
          <w:szCs w:val="28"/>
        </w:rPr>
        <w:t>а</w:t>
      </w:r>
      <w:r w:rsidR="00F514BB">
        <w:rPr>
          <w:sz w:val="28"/>
          <w:szCs w:val="28"/>
        </w:rPr>
        <w:t>я</w:t>
      </w:r>
      <w:r w:rsidRPr="00E6086D">
        <w:rPr>
          <w:sz w:val="28"/>
          <w:szCs w:val="28"/>
        </w:rPr>
        <w:t xml:space="preserve"> модель организации образовательной деятельности в рамках региональной системы образования</w:t>
      </w:r>
      <w:r w:rsidR="00F514BB">
        <w:rPr>
          <w:sz w:val="28"/>
          <w:szCs w:val="28"/>
        </w:rPr>
        <w:t xml:space="preserve"> позволит </w:t>
      </w:r>
      <w:r w:rsidRPr="00E6086D">
        <w:rPr>
          <w:sz w:val="28"/>
          <w:szCs w:val="28"/>
        </w:rPr>
        <w:t>на более качественном уровне решать проблемы интеграции общего и дополнительного образования, развивать образовательную среду, компетентность участников образовательных отношений, создавать современные механизмы взаимодействия образовательных организаций.</w:t>
      </w:r>
    </w:p>
    <w:p w:rsidR="002B7201" w:rsidRPr="00E6086D" w:rsidRDefault="002B7201" w:rsidP="00F514B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E6086D">
        <w:rPr>
          <w:sz w:val="28"/>
          <w:szCs w:val="28"/>
        </w:rPr>
        <w:t>Сформирован</w:t>
      </w:r>
      <w:r w:rsidR="00F514BB">
        <w:rPr>
          <w:sz w:val="28"/>
          <w:szCs w:val="28"/>
        </w:rPr>
        <w:t xml:space="preserve">ный </w:t>
      </w:r>
      <w:r w:rsidRPr="00E6086D">
        <w:rPr>
          <w:sz w:val="28"/>
          <w:szCs w:val="28"/>
        </w:rPr>
        <w:t xml:space="preserve"> банк  образовательных программ естественнонаучной направленности во внеурочной деятельности и дополнительном образовании, в том числе с применением электронного обучения и дистанционных образовательных технологий</w:t>
      </w:r>
      <w:r w:rsidR="00F514BB">
        <w:rPr>
          <w:sz w:val="28"/>
          <w:szCs w:val="28"/>
        </w:rPr>
        <w:t xml:space="preserve"> могут быть использован в общем и дополнительном образовании</w:t>
      </w:r>
      <w:r w:rsidRPr="00E6086D">
        <w:rPr>
          <w:sz w:val="28"/>
          <w:szCs w:val="28"/>
        </w:rPr>
        <w:t>.</w:t>
      </w:r>
    </w:p>
    <w:p w:rsidR="002B7201" w:rsidRDefault="00F514BB" w:rsidP="00B071A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из важных задач, которая будет решена средствами инжинирингового центра, является сопровождение и развитие   </w:t>
      </w:r>
      <w:r w:rsidRPr="00E6086D">
        <w:rPr>
          <w:sz w:val="28"/>
          <w:szCs w:val="28"/>
        </w:rPr>
        <w:t>одаренных и высокомотивированных  дет</w:t>
      </w:r>
      <w:r>
        <w:rPr>
          <w:sz w:val="28"/>
          <w:szCs w:val="28"/>
        </w:rPr>
        <w:t xml:space="preserve">ей через </w:t>
      </w:r>
      <w:r w:rsidR="002B7201" w:rsidRPr="00E6086D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="002B7201" w:rsidRPr="00E6086D">
        <w:rPr>
          <w:sz w:val="28"/>
          <w:szCs w:val="28"/>
        </w:rPr>
        <w:t xml:space="preserve"> интеллектуальных игр, предметных погружений, а также дистанционно</w:t>
      </w:r>
      <w:r>
        <w:rPr>
          <w:sz w:val="28"/>
          <w:szCs w:val="28"/>
        </w:rPr>
        <w:t>е</w:t>
      </w:r>
      <w:r w:rsidR="002B7201" w:rsidRPr="00E6086D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 xml:space="preserve">е.  </w:t>
      </w:r>
      <w:r w:rsidR="002B7201" w:rsidRPr="00E6086D">
        <w:rPr>
          <w:sz w:val="28"/>
          <w:szCs w:val="28"/>
        </w:rPr>
        <w:t>Будет удовлетворен запрос населения Белгородской области в организации досуговой  интеллектуальной деятельности детей и подростков.</w:t>
      </w:r>
    </w:p>
    <w:p w:rsidR="00D263EA" w:rsidRDefault="00D263EA" w:rsidP="00D263EA">
      <w:pPr>
        <w:pStyle w:val="a4"/>
        <w:ind w:left="0" w:firstLine="709"/>
        <w:jc w:val="right"/>
        <w:rPr>
          <w:b/>
          <w:sz w:val="28"/>
          <w:szCs w:val="28"/>
        </w:rPr>
      </w:pPr>
      <w:r w:rsidRPr="00D263EA">
        <w:rPr>
          <w:b/>
          <w:sz w:val="28"/>
          <w:szCs w:val="28"/>
        </w:rPr>
        <w:lastRenderedPageBreak/>
        <w:t>Приложение1</w:t>
      </w:r>
      <w:r w:rsidR="00814A34">
        <w:rPr>
          <w:b/>
          <w:noProof/>
          <w:sz w:val="28"/>
          <w:szCs w:val="28"/>
        </w:rPr>
        <w:drawing>
          <wp:inline distT="0" distB="0" distL="0" distR="0">
            <wp:extent cx="6531610" cy="726503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72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</w:p>
    <w:p w:rsidR="00B071A8" w:rsidRDefault="00B071A8" w:rsidP="00D263EA">
      <w:pPr>
        <w:pStyle w:val="a4"/>
        <w:ind w:left="0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B071A8" w:rsidRDefault="00B071A8" w:rsidP="00B071A8">
      <w:pPr>
        <w:jc w:val="center"/>
        <w:rPr>
          <w:b/>
        </w:rPr>
      </w:pPr>
      <w:r w:rsidRPr="00CF1DEA">
        <w:rPr>
          <w:b/>
        </w:rPr>
        <w:t xml:space="preserve">Схема </w:t>
      </w:r>
      <w:r>
        <w:rPr>
          <w:b/>
        </w:rPr>
        <w:t>2</w:t>
      </w:r>
      <w:r w:rsidRPr="00CF1DEA">
        <w:rPr>
          <w:b/>
        </w:rPr>
        <w:t>. Среда города и области (социальные партнеры Учреждения)</w:t>
      </w:r>
    </w:p>
    <w:p w:rsidR="00B071A8" w:rsidRPr="00CF1DEA" w:rsidRDefault="00814A34" w:rsidP="00B071A8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130175</wp:posOffset>
                </wp:positionV>
                <wp:extent cx="6050915" cy="8978900"/>
                <wp:effectExtent l="5715" t="15875" r="10795" b="6350"/>
                <wp:wrapNone/>
                <wp:docPr id="1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915" cy="8978900"/>
                          <a:chOff x="0" y="0"/>
                          <a:chExt cx="10026967" cy="6629400"/>
                        </a:xfrm>
                      </wpg:grpSpPr>
                      <wps:wsp>
                        <wps:cNvPr id="2" name="Блок-схема: альтернативный процесс 1"/>
                        <wps:cNvSpPr>
                          <a:spLocks noChangeArrowheads="1"/>
                        </wps:cNvSpPr>
                        <wps:spPr bwMode="auto">
                          <a:xfrm>
                            <a:off x="76200" y="4457700"/>
                            <a:ext cx="1714500" cy="609600"/>
                          </a:xfrm>
                          <a:prstGeom prst="flowChartAlternateProcess">
                            <a:avLst/>
                          </a:pr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D19" w:rsidRDefault="009A2D19" w:rsidP="009A2D19">
                              <w:pPr>
                                <w:jc w:val="center"/>
                              </w:pPr>
                              <w:r>
                                <w:t>Школьная лига РОСНАНО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Блок-схема: альтернативный процесс 2"/>
                        <wps:cNvSpPr>
                          <a:spLocks noChangeArrowheads="1"/>
                        </wps:cNvSpPr>
                        <wps:spPr bwMode="auto">
                          <a:xfrm>
                            <a:off x="76200" y="5216048"/>
                            <a:ext cx="2030254" cy="914400"/>
                          </a:xfrm>
                          <a:prstGeom prst="flowChartAlternateProcess">
                            <a:avLst/>
                          </a:pr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D19" w:rsidRDefault="009A2D19" w:rsidP="009A2D19">
                              <w:pPr>
                                <w:jc w:val="center"/>
                              </w:pPr>
                              <w:r>
                                <w:t>ОГАОУ ПОУ Белгородский педагогический колледж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Группа 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26967" cy="6629400"/>
                            <a:chOff x="0" y="0"/>
                            <a:chExt cx="10026967" cy="6629400"/>
                          </a:xfrm>
                        </wpg:grpSpPr>
                        <wps:wsp>
                          <wps:cNvPr id="6" name="Блок-схема: альтернативный процесс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3600" y="4000500"/>
                              <a:ext cx="1714500" cy="4572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A823A0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823A0">
                                  <w:rPr>
                                    <w:sz w:val="20"/>
                                    <w:szCs w:val="20"/>
                                  </w:rPr>
                                  <w:t>ГБУК «Музей народной культуры»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Блок-схема: альтернативный процесс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" y="1129219"/>
                              <a:ext cx="1714500" cy="63817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Default="009A2D19" w:rsidP="009A2D19">
                                <w:pPr>
                                  <w:jc w:val="center"/>
                                </w:pPr>
                                <w:r>
                                  <w:t>ГБОУ ВПО БГТУ</w:t>
                                </w:r>
                              </w:p>
                              <w:p w:rsidR="009A2D19" w:rsidRDefault="009A2D19" w:rsidP="009A2D19">
                                <w:pPr>
                                  <w:jc w:val="center"/>
                                </w:pPr>
                                <w:r>
                                  <w:t xml:space="preserve">им.В.Г. </w:t>
                                </w:r>
                                <w:r w:rsidRPr="006637D0">
                                  <w:t>Шухова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Блок-схема: альтернативный процесс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971800"/>
                              <a:ext cx="1714500" cy="5715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6637D0" w:rsidRDefault="009A2D19" w:rsidP="009A2D19">
                                <w:pPr>
                                  <w:jc w:val="center"/>
                                </w:pPr>
                                <w:r>
                                  <w:t>ФГБОУ ВПО МГУ им. В. Ломоносова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Блок-схема: альтернативный процесс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71700"/>
                              <a:ext cx="1714500" cy="5715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Default="009A2D19" w:rsidP="009A2D19">
                                <w:pPr>
                                  <w:jc w:val="center"/>
                                </w:pPr>
                                <w:r>
                                  <w:t xml:space="preserve">ГБОУ ВПО </w:t>
                                </w:r>
                                <w:r w:rsidRPr="006637D0">
                                  <w:t>НИУ</w:t>
                                </w:r>
                              </w:p>
                              <w:p w:rsidR="009A2D19" w:rsidRDefault="009A2D19" w:rsidP="009A2D19">
                                <w:pPr>
                                  <w:jc w:val="center"/>
                                </w:pPr>
                                <w:r w:rsidRPr="006637D0">
                                  <w:t xml:space="preserve"> БелГУ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Блок-схема: альтернативный процесс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0254" y="1112051"/>
                              <a:ext cx="1714500" cy="6858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Default="009A2D19" w:rsidP="009A2D19">
                                <w:pPr>
                                  <w:jc w:val="center"/>
                                </w:pPr>
                                <w:r w:rsidRPr="00194801">
                                  <w:rPr>
                                    <w:sz w:val="22"/>
                                    <w:szCs w:val="22"/>
                                  </w:rPr>
                                  <w:t>МБОУ ДОД «Детская художественная школа города</w:t>
                                </w:r>
                                <w:r>
                                  <w:t xml:space="preserve"> Белгорода»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Блок-схема: альтернативный процесс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0501" y="1129219"/>
                              <a:ext cx="1828799" cy="4572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A823A0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823A0">
                                  <w:rPr>
                                    <w:sz w:val="20"/>
                                    <w:szCs w:val="20"/>
                                  </w:rPr>
                                  <w:t>Музей-диорама «Огненная дуга. Курское направление»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Блок-схема: альтернативный процесс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3393" y="1105049"/>
                              <a:ext cx="1714500" cy="6096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E45ED">
                                  <w:rPr>
                                    <w:sz w:val="20"/>
                                    <w:szCs w:val="20"/>
                                  </w:rPr>
                                  <w:t xml:space="preserve">МБУК «Централизованная библиотечная система </w:t>
                                </w:r>
                              </w:p>
                              <w:p w:rsidR="009A2D19" w:rsidRPr="008E45ED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E45ED">
                                  <w:rPr>
                                    <w:sz w:val="20"/>
                                    <w:szCs w:val="20"/>
                                  </w:rPr>
                                  <w:t>г. Белгорода»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Блок-схема: альтернативный процесс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0501" y="1767394"/>
                              <a:ext cx="1828799" cy="74720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A823A0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823A0">
                                  <w:rPr>
                                    <w:sz w:val="20"/>
                                    <w:szCs w:val="20"/>
                                  </w:rPr>
                                  <w:t>ГБУК «Белгородский государственный художественный музей»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Блок-схема: альтернативный процесс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8348" y="1943100"/>
                              <a:ext cx="1714500" cy="6858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194801" w:rsidRDefault="009A2D19" w:rsidP="009A2D19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94801">
                                  <w:rPr>
                                    <w:sz w:val="22"/>
                                    <w:szCs w:val="22"/>
                                  </w:rPr>
                                  <w:t>МБОУ ДОД «Детская музыкальная школа №4 города Белгорода»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Блок-схема: альтернативный процесс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3600" y="3314700"/>
                              <a:ext cx="1714500" cy="6096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823A0">
                                  <w:rPr>
                                    <w:sz w:val="20"/>
                                    <w:szCs w:val="20"/>
                                  </w:rPr>
                                  <w:t>Кинотеатры</w:t>
                                </w:r>
                              </w:p>
                              <w:p w:rsidR="009A2D19" w:rsidRPr="00A823A0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823A0">
                                  <w:rPr>
                                    <w:sz w:val="20"/>
                                    <w:szCs w:val="20"/>
                                  </w:rPr>
                                  <w:t xml:space="preserve"> «Русич», «Победа», «Радуга»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Блок-схема: альтернативный процесс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0500" y="2628900"/>
                              <a:ext cx="1828800" cy="6096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A823A0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823A0">
                                  <w:rPr>
                                    <w:sz w:val="20"/>
                                    <w:szCs w:val="20"/>
                                  </w:rPr>
                                  <w:t>ГБУК «Белгородский государственный литературный музей»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Блок-схема: альтернативный процесс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700" y="4914900"/>
                              <a:ext cx="1714500" cy="6858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194801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94801">
                                  <w:rPr>
                                    <w:sz w:val="20"/>
                                    <w:szCs w:val="20"/>
                                  </w:rPr>
                                  <w:t>ГБОУ ДОД «Белгородский областной дворец детского творчества»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Блок-схема: альтернативный процесс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0254" y="3771900"/>
                              <a:ext cx="1970247" cy="10287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194801" w:rsidRDefault="009A2D19" w:rsidP="009A2D19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94801">
                                  <w:rPr>
                                    <w:sz w:val="22"/>
                                    <w:szCs w:val="22"/>
                                  </w:rPr>
                                  <w:t>ГБОУ ВПО «Белгородский государственный институт искусств и культуры»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Блок-схема: альтернативный процесс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700" y="2971800"/>
                              <a:ext cx="1714500" cy="6858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194801" w:rsidRDefault="009A2D19" w:rsidP="009A2D19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94801">
                                  <w:rPr>
                                    <w:sz w:val="22"/>
                                    <w:szCs w:val="22"/>
                                  </w:rPr>
                                  <w:t>МБОУ ДОД «Центр детского технического творчества»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Блок-схема: альтернативный процесс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0500" y="3314700"/>
                              <a:ext cx="1828800" cy="4572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A823A0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823A0">
                                  <w:rPr>
                                    <w:sz w:val="20"/>
                                    <w:szCs w:val="20"/>
                                  </w:rPr>
                                  <w:t>ГБУК «Музей-библиотека им.А.Пушкина»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Блок-схема: альтернативный процесс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0500" y="3886200"/>
                              <a:ext cx="1828800" cy="6096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A823A0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823A0">
                                  <w:rPr>
                                    <w:sz w:val="20"/>
                                    <w:szCs w:val="20"/>
                                  </w:rPr>
                                  <w:t>ГБУК «Белгородский государственный историко-краеведческий музей»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Блок-схема: перфолента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4519" cy="740239"/>
                            </a:xfrm>
                            <a:prstGeom prst="flowChartPunchedTape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CF1DEA" w:rsidRDefault="009A2D19" w:rsidP="009A2D19">
                                <w:pPr>
                                  <w:ind w:left="567"/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CF1DEA">
                                  <w:rPr>
                                    <w:b/>
                                    <w:i/>
                                  </w:rPr>
                                  <w:t>Естественно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 xml:space="preserve"> </w:t>
                                </w:r>
                                <w:r w:rsidRPr="00CF1DEA">
                                  <w:rPr>
                                    <w:b/>
                                    <w:i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 xml:space="preserve"> </w:t>
                                </w:r>
                                <w:r w:rsidRPr="00CF1DEA">
                                  <w:rPr>
                                    <w:b/>
                                    <w:i/>
                                  </w:rPr>
                                  <w:t>научное направление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Блок-схема: перфолента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800" y="0"/>
                              <a:ext cx="3464243" cy="818849"/>
                            </a:xfrm>
                            <a:prstGeom prst="flowChartPunchedTape">
                              <a:avLst/>
                            </a:prstGeom>
                            <a:solidFill>
                              <a:srgbClr val="33CC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7D653C" w:rsidRDefault="009A2D19" w:rsidP="009A2D19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CF1DEA">
                                  <w:rPr>
                                    <w:b/>
                                    <w:i/>
                                  </w:rPr>
                                  <w:t xml:space="preserve">Художественно-эстетическое и техническое 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направление</w:t>
                                </w:r>
                                <w:r w:rsidRPr="00CF1DEA">
                                  <w:rPr>
                                    <w:b/>
                                    <w:i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Блок-схема: перфолента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6702" y="0"/>
                              <a:ext cx="1574007" cy="740239"/>
                            </a:xfrm>
                            <a:prstGeom prst="flowChartPunchedTape">
                              <a:avLst/>
                            </a:prstGeom>
                            <a:solidFill>
                              <a:srgbClr val="00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AF1C91" w:rsidRDefault="009A2D19" w:rsidP="009A2D19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AF1C91">
                                  <w:rPr>
                                    <w:b/>
                                    <w:i/>
                                  </w:rPr>
                                  <w:t>Социально-педагогическое  направление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: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Блок-схема: альтернативный процесс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2431" y="5667375"/>
                              <a:ext cx="1845469" cy="9144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7D653C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D653C">
                                  <w:rPr>
                                    <w:sz w:val="20"/>
                                    <w:szCs w:val="20"/>
                                  </w:rPr>
                                  <w:t>Областной центр профилактики и борьбы со СПИДОМ и инфекционными заболеваниями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Блок-схема: альтернативный процесс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3394" y="1935231"/>
                              <a:ext cx="1714500" cy="55158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DC16F8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C16F8">
                                  <w:rPr>
                                    <w:sz w:val="20"/>
                                    <w:szCs w:val="20"/>
                                  </w:rPr>
                                  <w:t>ОКУ  «Белгородский центр занятости населения»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Блок-схема: альтернативный процесс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301" y="3086100"/>
                              <a:ext cx="1714500" cy="4572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021B52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21B52">
                                  <w:rPr>
                                    <w:sz w:val="20"/>
                                    <w:szCs w:val="20"/>
                                  </w:rPr>
                                  <w:t>МУК «Дом офицеров»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Блок-схема: альтернативный процесс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3600" y="1112051"/>
                              <a:ext cx="1714500" cy="5715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021B52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21B52">
                                  <w:rPr>
                                    <w:sz w:val="20"/>
                                    <w:szCs w:val="20"/>
                                  </w:rPr>
                                  <w:t>ГБУК «Белгородская государственная филармония»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Блок-схема: альтернативный процесс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3599" y="1935231"/>
                              <a:ext cx="1714500" cy="62612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021B52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21B52">
                                  <w:rPr>
                                    <w:sz w:val="20"/>
                                    <w:szCs w:val="20"/>
                                  </w:rPr>
                                  <w:t>БГА  драматический театр им.М.Щепкина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Блок-схема: альтернативный процесс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3599" y="2628900"/>
                              <a:ext cx="1790701" cy="5715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7D653C" w:rsidRDefault="009A2D19" w:rsidP="009A2D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21B52">
                                  <w:rPr>
                                    <w:sz w:val="20"/>
                                    <w:szCs w:val="20"/>
                                  </w:rPr>
                                  <w:t>ГБУК «Белгородский государственный театр кукол»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Блок-схема: альтернативный процесс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300" y="3543300"/>
                              <a:ext cx="1714500" cy="6858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7D653C" w:rsidRDefault="009A2D19" w:rsidP="009A2D1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D653C">
                                  <w:rPr>
                                    <w:sz w:val="18"/>
                                    <w:szCs w:val="18"/>
                                  </w:rPr>
                                  <w:t>Духовно-просветительский центр «Во имя Веры, Надежды, Любви и матери их Софии»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Блок-схема: альтернативный процесс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5400" y="5781675"/>
                              <a:ext cx="1111567" cy="6858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Default="009A2D19" w:rsidP="009A2D1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D03FC">
                                  <w:rPr>
                                    <w:sz w:val="18"/>
                                    <w:szCs w:val="18"/>
                                  </w:rPr>
                                  <w:t>ОП-1 УМВД России по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9A2D19" w:rsidRPr="000D03FC" w:rsidRDefault="009A2D19" w:rsidP="009A2D1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0D03FC">
                                  <w:rPr>
                                    <w:sz w:val="18"/>
                                    <w:szCs w:val="18"/>
                                  </w:rPr>
                                  <w:t>г. Белгороду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Блок-схема: альтернативный процесс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301" y="2514600"/>
                              <a:ext cx="1714500" cy="5715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Default="009A2D19" w:rsidP="009A2D19">
                                <w:r w:rsidRPr="00DC16F8">
                                  <w:rPr>
                                    <w:sz w:val="20"/>
                                    <w:szCs w:val="20"/>
                                  </w:rPr>
                                  <w:t>ГОУ СПО «Белгородский педагогический колледж»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Блок-схема: альтернативный процесс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7900" y="5667375"/>
                              <a:ext cx="1455420" cy="9144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0D03FC" w:rsidRDefault="009A2D19" w:rsidP="009A2D1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БРО</w:t>
                                </w:r>
                                <w:r w:rsidRPr="000D03FC">
                                  <w:rPr>
                                    <w:sz w:val="18"/>
                                    <w:szCs w:val="18"/>
                                  </w:rPr>
                                  <w:t xml:space="preserve"> Общероссийской общественной организации Красный Крест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Блок-схема: перфолента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259" y="4867275"/>
                              <a:ext cx="3378042" cy="685800"/>
                            </a:xfrm>
                            <a:prstGeom prst="flowChartPunchedTape">
                              <a:avLst/>
                            </a:prstGeom>
                            <a:solidFill>
                              <a:srgbClr val="FFFF6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Default="009A2D19" w:rsidP="009A2D19">
                                <w:pPr>
                                  <w:jc w:val="center"/>
                                </w:pPr>
                                <w:r>
                                  <w:t>Профилактическое направление: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Выгнутая влево стрелка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8188" y="638891"/>
                              <a:ext cx="317183" cy="342184"/>
                            </a:xfrm>
                            <a:prstGeom prst="curvedRightArrow">
                              <a:avLst>
                                <a:gd name="adj1" fmla="val 20003"/>
                                <a:gd name="adj2" fmla="val 40001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Выгнутая влево стрелка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3600" y="590550"/>
                              <a:ext cx="378143" cy="390525"/>
                            </a:xfrm>
                            <a:prstGeom prst="curvedRightArrow">
                              <a:avLst>
                                <a:gd name="adj1" fmla="val 20005"/>
                                <a:gd name="adj2" fmla="val 40000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Выгнутая влево стрелка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7081" y="590550"/>
                              <a:ext cx="425768" cy="390525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Выгнутая влево стрелка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497" y="590550"/>
                              <a:ext cx="480536" cy="390525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3333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Выгнутая влево стрелка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5400" y="552337"/>
                              <a:ext cx="431007" cy="390525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3333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Скругленный прямоугольник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5300" y="4343400"/>
                              <a:ext cx="171450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4E5A59" w:rsidRDefault="009A2D19" w:rsidP="009A2D1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E5A59">
                                  <w:rPr>
                                    <w:sz w:val="18"/>
                                    <w:szCs w:val="18"/>
                                  </w:rPr>
                                  <w:t>МБДОУ детский сад №№48,53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,56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Блок-схема: альтернативный процесс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" y="3771900"/>
                              <a:ext cx="1714500" cy="5715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6637D0" w:rsidRDefault="009A2D19" w:rsidP="009A2D19">
                                <w:pPr>
                                  <w:jc w:val="center"/>
                                </w:pPr>
                                <w:r>
                                  <w:t>ФГБОУ ВПО СПбГУ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Блок-схема: альтернативный процесс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0254" y="5715000"/>
                              <a:ext cx="1970247" cy="9144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194801" w:rsidRDefault="00B81E78" w:rsidP="009A2D19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9A2D19" w:rsidRDefault="009A2D19" w:rsidP="009A2D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Блок-схема: альтернативный процесс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9500" y="5667375"/>
                              <a:ext cx="1485901" cy="9144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2D19" w:rsidRPr="009C7572" w:rsidRDefault="009A2D19" w:rsidP="009A2D1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C7572">
                                  <w:rPr>
                                    <w:sz w:val="18"/>
                                    <w:szCs w:val="18"/>
                                  </w:rPr>
                                  <w:t xml:space="preserve">Белгородский региональный центр психолого-медико-социального сопровождения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40.2pt;margin-top:10.25pt;width:476.45pt;height:707pt;z-index:251659264;mso-width-relative:margin;mso-height-relative:margin" coordsize="100269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7" type="#_x0000_t176" style="position:absolute;left:762;top:44577;width:17145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AO8MA&#10;AADaAAAADwAAAGRycy9kb3ducmV2LnhtbESPW4vCMBSE34X9D+Es+CJrWsELXaOoIAjrixf2+dCc&#10;bUubk5JErf76jSD4OMzMN8x82ZlGXMn5yrKCdJiAIM6trrhQcD5tv2YgfEDW2FgmBXfysFx89OaY&#10;aXvjA12PoRARwj5DBWUIbSalz0sy6Ie2JY7en3UGQ5SukNrhLcJNI0dJMpEGK44LJba0KSmvjxej&#10;YLavf3fp1A0eP3VIaX32p+l4r1T/s1t9gwjUhXf41d5pBSN4Xo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MAO8MAAADaAAAADwAAAAAAAAAAAAAAAACYAgAAZHJzL2Rv&#10;d25yZXYueG1sUEsFBgAAAAAEAAQA9QAAAIgDAAAAAA==&#10;" fillcolor="#ccf">
                  <v:textbox>
                    <w:txbxContent>
                      <w:p w:rsidR="009A2D19" w:rsidRDefault="009A2D19" w:rsidP="009A2D19">
                        <w:pPr>
                          <w:jc w:val="center"/>
                        </w:pPr>
                        <w:r>
                          <w:t>Школьная лига РОСНАНО</w:t>
                        </w:r>
                      </w:p>
                    </w:txbxContent>
                  </v:textbox>
                </v:shape>
                <v:shape id="Блок-схема: альтернативный процесс 2" o:spid="_x0000_s1028" type="#_x0000_t176" style="position:absolute;left:762;top:52160;width:203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+loMQA&#10;AADaAAAADwAAAGRycy9kb3ducmV2LnhtbESPQWvCQBSE7wX/w/IEL6VuYmkTUldRQRDqpSo9P7Kv&#10;SUj2bdhdNfbXdwWhx2FmvmHmy8F04kLON5YVpNMEBHFpdcOVgtNx+5KD8AFZY2eZFNzIw3Ixeppj&#10;oe2Vv+hyCJWIEPYFKqhD6AspfVmTQT+1PXH0fqwzGKJ0ldQOrxFuOjlLkndpsOG4UGNPm5rK9nA2&#10;CvJ9+71LM/f8+9mGlNYnf8ze9kpNxsPqA0SgIfyHH+2dVvAK9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paDEAAAA2gAAAA8AAAAAAAAAAAAAAAAAmAIAAGRycy9k&#10;b3ducmV2LnhtbFBLBQYAAAAABAAEAPUAAACJAwAAAAA=&#10;" fillcolor="#ccf">
                  <v:textbox>
                    <w:txbxContent>
                      <w:p w:rsidR="009A2D19" w:rsidRDefault="009A2D19" w:rsidP="009A2D19">
                        <w:pPr>
                          <w:jc w:val="center"/>
                        </w:pPr>
                        <w:r>
                          <w:t>ОГАОУ ПОУ Белгородский педагогический колледж</w:t>
                        </w:r>
                      </w:p>
                    </w:txbxContent>
                  </v:textbox>
                </v:shape>
                <v:group id="Группа 42" o:spid="_x0000_s1029" style="position:absolute;width:100269;height:66294" coordsize="100269,66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Блок-схема: альтернативный процесс 4" o:spid="_x0000_s1030" type="#_x0000_t176" style="position:absolute;left:59436;top:40005;width:171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0kVMQA&#10;AADaAAAADwAAAGRycy9kb3ducmV2LnhtbESPT4vCMBTE78J+h/AEL6Lp9lCkaxQRF3YPHvyH7O2R&#10;PNti81KabFu//WZB8DjMzG+Y5Xqwteio9ZVjBe/zBASxdqbiQsH59DlbgPAB2WDtmBQ8yMN69TZa&#10;Ym5czwfqjqEQEcI+RwVlCE0updclWfRz1xBH7+ZaiyHKtpCmxT7CbS3TJMmkxYrjQokNbUvS9+Ov&#10;VXBt0rCfLlBfsv6029Ph+7y7/ig1GQ+bDxCBhvAKP9tfRkEG/1fi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9JFTEAAAA2gAAAA8AAAAAAAAAAAAAAAAAmAIAAGRycy9k&#10;b3ducmV2LnhtbFBLBQYAAAAABAAEAPUAAACJAwAAAAA=&#10;" fillcolor="#ccecff">
                    <v:textbox>
                      <w:txbxContent>
                        <w:p w:rsidR="009A2D19" w:rsidRPr="00A823A0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823A0">
                            <w:rPr>
                              <w:sz w:val="20"/>
                              <w:szCs w:val="20"/>
                            </w:rPr>
                            <w:t>ГБУК «Музей народной культуры»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21" o:spid="_x0000_s1031" type="#_x0000_t176" style="position:absolute;left:762;top:11292;width:17145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jo8MA&#10;AADaAAAADwAAAGRycy9kb3ducmV2LnhtbESPQWvCQBSE7wX/w/IEL0U3EWwkuooVBKFequL5kX0m&#10;Idm3YXer0V/fFQo9DjPzDbNc96YVN3K+tqwgnSQgiAuray4VnE+78RyED8gaW8uk4EEe1qvB2xJz&#10;be/8TbdjKEWEsM9RQRVCl0vpi4oM+ontiKN3tc5giNKVUju8R7hp5TRJPqTBmuNChR1tKyqa449R&#10;MD80l32auffnVxNS+jz7UzY7KDUa9psFiEB9+A//tfdaQQav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Sjo8MAAADaAAAADwAAAAAAAAAAAAAAAACYAgAAZHJzL2Rv&#10;d25yZXYueG1sUEsFBgAAAAAEAAQA9QAAAIgDAAAAAA==&#10;" fillcolor="#ccf">
                    <v:textbox>
                      <w:txbxContent>
                        <w:p w:rsidR="009A2D19" w:rsidRDefault="009A2D19" w:rsidP="009A2D19">
                          <w:pPr>
                            <w:jc w:val="center"/>
                          </w:pPr>
                          <w:r>
                            <w:t>ГБОУ ВПО БГТУ</w:t>
                          </w:r>
                        </w:p>
                        <w:p w:rsidR="009A2D19" w:rsidRDefault="009A2D19" w:rsidP="009A2D19">
                          <w:pPr>
                            <w:jc w:val="center"/>
                          </w:pPr>
                          <w:r>
                            <w:t xml:space="preserve">им.В.Г. </w:t>
                          </w:r>
                          <w:r w:rsidRPr="006637D0">
                            <w:t>Шухова</w:t>
                          </w:r>
                        </w:p>
                      </w:txbxContent>
                    </v:textbox>
                  </v:shape>
                  <v:shape id="Блок-схема: альтернативный процесс 23" o:spid="_x0000_s1032" type="#_x0000_t176" style="position:absolute;top:29718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30cIA&#10;AADaAAAADwAAAGRycy9kb3ducmV2LnhtbESPT4vCMBTE74LfITzBi6xphVXpGkUXFgS9+AfPj+bZ&#10;ljYvJYla/fRmYWGPw8xvhlmsOtOIOzlfWVaQjhMQxLnVFRcKzqefjzkIH5A1NpZJwZM8rJb93gIz&#10;bR98oPsxFCKWsM9QQRlCm0np85IM+rFtiaN3tc5giNIVUjt8xHLTyEmSTKXBiuNCiS19l5TXx5tR&#10;MN/Xl206c6PXrg4pbc7+NPvcKzUcdOsvEIG68B/+o7c6cv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zfRwgAAANoAAAAPAAAAAAAAAAAAAAAAAJgCAABkcnMvZG93&#10;bnJldi54bWxQSwUGAAAAAAQABAD1AAAAhwMAAAAA&#10;" fillcolor="#ccf">
                    <v:textbox>
                      <w:txbxContent>
                        <w:p w:rsidR="009A2D19" w:rsidRPr="006637D0" w:rsidRDefault="009A2D19" w:rsidP="009A2D19">
                          <w:pPr>
                            <w:jc w:val="center"/>
                          </w:pPr>
                          <w:r>
                            <w:t>ФГБОУ ВПО МГУ им. В. Ломоносова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22" o:spid="_x0000_s1033" type="#_x0000_t176" style="position:absolute;top:2171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SSsMA&#10;AADaAAAADwAAAGRycy9kb3ducmV2LnhtbESPQWvCQBSE74X+h+UJXkrdRLBqdJUqCEK9GKXnR/aZ&#10;hGTfht1V0/56t1DwOMzMN8xy3ZtW3Mj52rKCdJSAIC6srrlUcD7t3mcgfEDW2FomBT/kYb16fVli&#10;pu2dj3TLQykihH2GCqoQukxKX1Rk0I9sRxy9i3UGQ5SulNrhPcJNK8dJ8iEN1hwXKuxoW1HR5Fej&#10;YHZovvfp1L39fjUhpc3Zn6aTg1LDQf+5ABGoD8/wf3uvFczh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SSsMAAADaAAAADwAAAAAAAAAAAAAAAACYAgAAZHJzL2Rv&#10;d25yZXYueG1sUEsFBgAAAAAEAAQA9QAAAIgDAAAAAA==&#10;" fillcolor="#ccf">
                    <v:textbox>
                      <w:txbxContent>
                        <w:p w:rsidR="009A2D19" w:rsidRDefault="009A2D19" w:rsidP="009A2D19">
                          <w:pPr>
                            <w:jc w:val="center"/>
                          </w:pPr>
                          <w:r>
                            <w:t xml:space="preserve">ГБОУ ВПО </w:t>
                          </w:r>
                          <w:r w:rsidRPr="006637D0">
                            <w:t>НИУ</w:t>
                          </w:r>
                        </w:p>
                        <w:p w:rsidR="009A2D19" w:rsidRDefault="009A2D19" w:rsidP="009A2D19">
                          <w:pPr>
                            <w:jc w:val="center"/>
                          </w:pPr>
                          <w:r w:rsidRPr="006637D0">
                            <w:t xml:space="preserve"> БелГУ</w:t>
                          </w:r>
                        </w:p>
                      </w:txbxContent>
                    </v:textbox>
                  </v:shape>
                  <v:shape id="Блок-схема: альтернативный процесс 10" o:spid="_x0000_s1034" type="#_x0000_t176" style="position:absolute;left:20302;top:11120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UcsYA&#10;AADbAAAADwAAAGRycy9kb3ducmV2LnhtbESPMWvDQAyF90L/w6FCl9KcmyEE15dQSgrt4MGJg8km&#10;fKpt6tMZ3zV2/n00BLJJvKf3PmXb2fXqTGPoPBt4WySgiGtvO24MlIev1zWoEJEt9p7JwIUCbDeP&#10;Dxmm1k9c0HkfGyUhHFI00MY4pFqHuiWHYeEHYtF+/egwyjo22o44Sbjr9TJJVtphx9LQ4kCfLdV/&#10;+39noBqWMX9ZY31cTYddTsVPuatOxjw/zR/voCLN8W6+XX9bwRd6+UUG0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cUcsYAAADbAAAADwAAAAAAAAAAAAAAAACYAgAAZHJz&#10;L2Rvd25yZXYueG1sUEsFBgAAAAAEAAQA9QAAAIsDAAAAAA==&#10;" fillcolor="#ccecff">
                    <v:textbox>
                      <w:txbxContent>
                        <w:p w:rsidR="009A2D19" w:rsidRDefault="009A2D19" w:rsidP="009A2D19">
                          <w:pPr>
                            <w:jc w:val="center"/>
                          </w:pPr>
                          <w:r w:rsidRPr="00194801">
                            <w:rPr>
                              <w:sz w:val="22"/>
                              <w:szCs w:val="22"/>
                            </w:rPr>
                            <w:t>МБОУ ДОД «Детская художественная школа города</w:t>
                          </w:r>
                          <w:r>
                            <w:t xml:space="preserve"> Белгорода»</w:t>
                          </w:r>
                        </w:p>
                      </w:txbxContent>
                    </v:textbox>
                  </v:shape>
                  <v:shape id="Блок-схема: альтернативный процесс 5" o:spid="_x0000_s1035" type="#_x0000_t176" style="position:absolute;left:40005;top:11292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x6b4A&#10;AADbAAAADwAAAGRycy9kb3ducmV2LnhtbERPvQrCMBDeBd8hnOAimuogUo0ioqCDg3+I29GcbbG5&#10;lCba+vZGENzu4/u92aIxhXhR5XLLCoaDCARxYnXOqYLzadOfgHAeWWNhmRS8ycFi3m7NMNa25gO9&#10;jj4VIYRdjAoy78tYSpdkZNANbEkcuLutDPoAq1TqCusQbgo5iqKxNJhzaMiwpFVGyeP4NAqu5cjv&#10;exNMLuP6tN7TYXdeX29KdTvNcgrCU+P/4p97q8P8IXx/C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7sem+AAAA2wAAAA8AAAAAAAAAAAAAAAAAmAIAAGRycy9kb3ducmV2&#10;LnhtbFBLBQYAAAAABAAEAPUAAACDAwAAAAA=&#10;" fillcolor="#ccecff">
                    <v:textbox>
                      <w:txbxContent>
                        <w:p w:rsidR="009A2D19" w:rsidRPr="00A823A0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823A0">
                            <w:rPr>
                              <w:sz w:val="20"/>
                              <w:szCs w:val="20"/>
                            </w:rPr>
                            <w:t>Музей-диорама «Огненная дуга. Курское направление»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24" o:spid="_x0000_s1036" type="#_x0000_t176" style="position:absolute;left:81133;top:11050;width:17145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ScEA&#10;AADbAAAADwAAAGRycy9kb3ducmV2LnhtbERPS2sCMRC+C/6HMII3zapUZGsUsS30WB9Ij9Nk3Czd&#10;TLabqFt/vREEb/PxPWe+bF0lztSE0rOC0TADQay9KblQsN99DGYgQkQ2WHkmBf8UYLnoduaYG3/h&#10;DZ23sRAphEOOCmyMdS5l0JYchqGviRN39I3DmGBTSNPgJYW7So6zbCodlpwaLNa0tqR/tyenIDtO&#10;fuxqdnr/1vr6dvj7arl+2SjV77WrVxCR2vgUP9yfJs0fw/2Xd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EtknBAAAA2wAAAA8AAAAAAAAAAAAAAAAAmAIAAGRycy9kb3du&#10;cmV2LnhtbFBLBQYAAAAABAAEAPUAAACGAwAAAAA=&#10;" fillcolor="#cfc">
                    <v:textbox>
                      <w:txbxContent>
                        <w:p w:rsidR="009A2D19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E45ED">
                            <w:rPr>
                              <w:sz w:val="20"/>
                              <w:szCs w:val="20"/>
                            </w:rPr>
                            <w:t xml:space="preserve">МБУК «Централизованная библиотечная система </w:t>
                          </w:r>
                        </w:p>
                        <w:p w:rsidR="009A2D19" w:rsidRPr="008E45ED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E45ED">
                            <w:rPr>
                              <w:sz w:val="20"/>
                              <w:szCs w:val="20"/>
                            </w:rPr>
                            <w:t>г. Белгорода»</w:t>
                          </w:r>
                        </w:p>
                      </w:txbxContent>
                    </v:textbox>
                  </v:shape>
                  <v:shape id="Блок-схема: альтернативный процесс 6" o:spid="_x0000_s1037" type="#_x0000_t176" style="position:absolute;left:40005;top:17673;width:18288;height:7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KBcAA&#10;AADbAAAADwAAAGRycy9kb3ducmV2LnhtbERPy6rCMBDdC/5DGMGNXFMVRKpRRBR04cLHRdwNzdgW&#10;m0lpoq1/bwTB3RzOc2aLxhTiSZXLLSsY9CMQxInVOacKzqfN3wSE88gaC8uk4EUOFvN2a4axtjUf&#10;6Hn0qQgh7GJUkHlfxlK6JCODrm9L4sDdbGXQB1ilUldYh3BTyGEUjaXBnENDhiWtMkrux4dRcCmH&#10;ft+bYPI/rk/rPR125/XlqlS30yynIDw1/if+urc6zB/B55dw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WKBcAAAADbAAAADwAAAAAAAAAAAAAAAACYAgAAZHJzL2Rvd25y&#10;ZXYueG1sUEsFBgAAAAAEAAQA9QAAAIUDAAAAAA==&#10;" fillcolor="#ccecff">
                    <v:textbox>
                      <w:txbxContent>
                        <w:p w:rsidR="009A2D19" w:rsidRPr="00A823A0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823A0">
                            <w:rPr>
                              <w:sz w:val="20"/>
                              <w:szCs w:val="20"/>
                            </w:rPr>
                            <w:t>ГБУК «Белгородский государственный художественный музей»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11" o:spid="_x0000_s1038" type="#_x0000_t176" style="position:absolute;left:20283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wSccAA&#10;AADbAAAADwAAAGRycy9kb3ducmV2LnhtbERPy6rCMBDdC/5DGMGNXFNFRKpRRBR04cLHRdwNzdgW&#10;m0lpoq1/bwTB3RzOc2aLxhTiSZXLLSsY9CMQxInVOacKzqfN3wSE88gaC8uk4EUOFvN2a4axtjUf&#10;6Hn0qQgh7GJUkHlfxlK6JCODrm9L4sDdbGXQB1ilUldYh3BTyGEUjaXBnENDhiWtMkrux4dRcCmH&#10;ft+bYPI/rk/rPR125/XlqlS30yynIDw1/if+urc6zB/B55dw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wSccAAAADbAAAADwAAAAAAAAAAAAAAAACYAgAAZHJzL2Rvd25y&#10;ZXYueG1sUEsFBgAAAAAEAAQA9QAAAIUDAAAAAA==&#10;" fillcolor="#ccecff">
                    <v:textbox>
                      <w:txbxContent>
                        <w:p w:rsidR="009A2D19" w:rsidRPr="00194801" w:rsidRDefault="009A2D19" w:rsidP="009A2D1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94801">
                            <w:rPr>
                              <w:sz w:val="22"/>
                              <w:szCs w:val="22"/>
                            </w:rPr>
                            <w:t>МБОУ ДОД «Детская музыкальная школа №4 города Белгорода»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3" o:spid="_x0000_s1039" type="#_x0000_t176" style="position:absolute;left:59436;top:33147;width:17145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36sAA&#10;AADbAAAADwAAAGRycy9kb3ducmV2LnhtbERPy6rCMBDdC/5DGMGNXFMFRapRRBR04cLHRdwNzdgW&#10;m0lpoq1/bwTB3RzOc2aLxhTiSZXLLSsY9CMQxInVOacKzqfN3wSE88gaC8uk4EUOFvN2a4axtjUf&#10;6Hn0qQgh7GJUkHlfxlK6JCODrm9L4sDdbGXQB1ilUldYh3BTyGEUjaXBnENDhiWtMkrux4dRcCmH&#10;ft+bYPI/rk/rPR125/XlqlS30yynIDw1/if+urc6zB/B55dw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C36sAAAADbAAAADwAAAAAAAAAAAAAAAACYAgAAZHJzL2Rvd25y&#10;ZXYueG1sUEsFBgAAAAAEAAQA9QAAAIUDAAAAAA==&#10;" fillcolor="#ccecff">
                    <v:textbox>
                      <w:txbxContent>
                        <w:p w:rsidR="009A2D19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823A0">
                            <w:rPr>
                              <w:sz w:val="20"/>
                              <w:szCs w:val="20"/>
                            </w:rPr>
                            <w:t>Кинотеатры</w:t>
                          </w:r>
                        </w:p>
                        <w:p w:rsidR="009A2D19" w:rsidRPr="00A823A0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823A0">
                            <w:rPr>
                              <w:sz w:val="20"/>
                              <w:szCs w:val="20"/>
                            </w:rPr>
                            <w:t xml:space="preserve"> «Русич», «Победа», «Радуга»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7" o:spid="_x0000_s1040" type="#_x0000_t176" style="position:absolute;left:40005;top:26289;width:1828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pncMA&#10;AADbAAAADwAAAGRycy9kb3ducmV2LnhtbERPPWvDMBDdC/0P4gJZSi3Hgwlu5FBCCu2QIYlD6HZI&#10;V9vUOhlLsZ1/XxUK3e7xPm+znW0nRhp861jBKklBEGtnWq4VVOe35zUIH5ANdo5JwZ08bMvHhw0W&#10;xk18pPEUahFD2BeooAmhL6T0uiGLPnE9ceS+3GAxRDjU0gw4xXDbySxNc2mx5djQYE+7hvT36WYV&#10;XPssHJ7WqC/5dN4f6PhR7a+fSi0X8+sLiEBz+Bf/ud9NnJ/D7y/x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IpncMAAADbAAAADwAAAAAAAAAAAAAAAACYAgAAZHJzL2Rv&#10;d25yZXYueG1sUEsFBgAAAAAEAAQA9QAAAIgDAAAAAA==&#10;" fillcolor="#ccecff">
                    <v:textbox>
                      <w:txbxContent>
                        <w:p w:rsidR="009A2D19" w:rsidRPr="00A823A0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823A0">
                            <w:rPr>
                              <w:sz w:val="20"/>
                              <w:szCs w:val="20"/>
                            </w:rPr>
                            <w:t>ГБУК «Белгородский государственный литературный музей»</w:t>
                          </w:r>
                        </w:p>
                      </w:txbxContent>
                    </v:textbox>
                  </v:shape>
                  <v:shape id="Блок-схема: альтернативный процесс 14" o:spid="_x0000_s1041" type="#_x0000_t176" style="position:absolute;left:21717;top:49149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MBsMA&#10;AADbAAAADwAAAGRycy9kb3ducmV2LnhtbERPTWuDQBC9F/Iflgn0Upo1OVixriGEBNqDh0RL6G1w&#10;JypxZ8XdRvvvu4VCb/N4n5NtZ9OLO42us6xgvYpAENdWd9woqMrjcwLCeWSNvWVS8E0OtvniIcNU&#10;24lPdD/7RoQQdikqaL0fUild3ZJBt7IDceCudjToAxwbqUecQrjp5SaKYmmw49DQ4kD7lurb+cso&#10;uAwbXzwlWH/EU3ko6PReHS6fSj0u590rCE+z/xf/ud90mP8Cv7+E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MBsMAAADbAAAADwAAAAAAAAAAAAAAAACYAgAAZHJzL2Rv&#10;d25yZXYueG1sUEsFBgAAAAAEAAQA9QAAAIgDAAAAAA==&#10;" fillcolor="#ccecff">
                    <v:textbox>
                      <w:txbxContent>
                        <w:p w:rsidR="009A2D19" w:rsidRPr="00194801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94801">
                            <w:rPr>
                              <w:sz w:val="20"/>
                              <w:szCs w:val="20"/>
                            </w:rPr>
                            <w:t>ГБОУ ДОД «Белгородский областной дворец детского творчества»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13" o:spid="_x0000_s1042" type="#_x0000_t176" style="position:absolute;left:20302;top:37719;width:1970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YdMYA&#10;AADbAAAADwAAAGRycy9kb3ducmV2LnhtbESPMWvDQAyF90L/w6FCl9KcmyEE15dQSgrt4MGJg8km&#10;fKpt6tMZ3zV2/n00BLJJvKf3PmXb2fXqTGPoPBt4WySgiGtvO24MlIev1zWoEJEt9p7JwIUCbDeP&#10;Dxmm1k9c0HkfGyUhHFI00MY4pFqHuiWHYeEHYtF+/egwyjo22o44Sbjr9TJJVtphx9LQ4kCfLdV/&#10;+39noBqWMX9ZY31cTYddTsVPuatOxjw/zR/voCLN8W6+XX9bwRdY+UUG0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EYdMYAAADbAAAADwAAAAAAAAAAAAAAAACYAgAAZHJz&#10;L2Rvd25yZXYueG1sUEsFBgAAAAAEAAQA9QAAAIsDAAAAAA==&#10;" fillcolor="#ccecff">
                    <v:textbox>
                      <w:txbxContent>
                        <w:p w:rsidR="009A2D19" w:rsidRPr="00194801" w:rsidRDefault="009A2D19" w:rsidP="009A2D1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94801">
                            <w:rPr>
                              <w:sz w:val="22"/>
                              <w:szCs w:val="22"/>
                            </w:rPr>
                            <w:t>ГБОУ ВПО «Белгородский государственный институт искусств и культуры»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12" o:spid="_x0000_s1043" type="#_x0000_t176" style="position:absolute;left:21717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978MA&#10;AADbAAAADwAAAGRycy9kb3ducmV2LnhtbERPTWuDQBC9F/Iflgn0Upq1OUhiskooKbQHD8aE0Nvg&#10;TlTizoq7Vfvvu4VCb/N4n7PPZtOJkQbXWlbwsopAEFdWt1wrOJdvzxsQziNr7CyTgm9ykKWLhz0m&#10;2k5c0HjytQgh7BJU0HjfJ1K6qiGDbmV74sDd7GDQBzjUUg84hXDTyXUUxdJgy6GhwZ5eG6rupy+j&#10;4Nqvff60weoST+Uxp+LjfLx+KvW4nA87EJ5m/y/+c7/rMH8Lv7+E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2978MAAADbAAAADwAAAAAAAAAAAAAAAACYAgAAZHJzL2Rv&#10;d25yZXYueG1sUEsFBgAAAAAEAAQA9QAAAIgDAAAAAA==&#10;" fillcolor="#ccecff">
                    <v:textbox>
                      <w:txbxContent>
                        <w:p w:rsidR="009A2D19" w:rsidRPr="00194801" w:rsidRDefault="009A2D19" w:rsidP="009A2D1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94801">
                            <w:rPr>
                              <w:sz w:val="22"/>
                              <w:szCs w:val="22"/>
                            </w:rPr>
                            <w:t>МБОУ ДОД «Центр детского технического творчества»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8" o:spid="_x0000_s1044" type="#_x0000_t176" style="position:absolute;left:40005;top:33147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ez74A&#10;AADbAAAADwAAAGRycy9kb3ducmV2LnhtbERPuwrCMBTdBf8hXMFFNLWDSDWKiIIODr4Qt0tzbYvN&#10;TWmirX9vBsHxcN7zZWtK8abaFZYVjEcRCOLU6oIzBZfzdjgF4TyyxtIyKfiQg+Wi25ljom3DR3qf&#10;fCZCCLsEFeTeV4mULs3JoBvZijhwD1sb9AHWmdQ1NiHclDKOook0WHBoyLGidU7p8/QyCm5V7A+D&#10;KabXSXPeHOi4v2xud6X6vXY1A+Gp9X/xz73TCuKwPnwJP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3b3s++AAAA2wAAAA8AAAAAAAAAAAAAAAAAmAIAAGRycy9kb3ducmV2&#10;LnhtbFBLBQYAAAAABAAEAPUAAACDAwAAAAA=&#10;" fillcolor="#ccecff">
                    <v:textbox>
                      <w:txbxContent>
                        <w:p w:rsidR="009A2D19" w:rsidRPr="00A823A0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823A0">
                            <w:rPr>
                              <w:sz w:val="20"/>
                              <w:szCs w:val="20"/>
                            </w:rPr>
                            <w:t>ГБУК «Музей-библиотека им.А.Пушкина»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9" o:spid="_x0000_s1045" type="#_x0000_t176" style="position:absolute;left:40005;top:38862;width:1828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7VMQA&#10;AADbAAAADwAAAGRycy9kb3ducmV2LnhtbESPT4vCMBTE74LfITzBi2xTexDpmoqIgh48+GeRvT2a&#10;t23Z5qU00dZvbwTB4zAzv2EWy97U4k6tqywrmEYxCOLc6ooLBZfz9msOwnlkjbVlUvAgB8tsOFhg&#10;qm3HR7qffCEChF2KCkrvm1RKl5dk0EW2IQ7en20N+iDbQuoWuwA3tUzieCYNVhwWSmxoXVL+f7oZ&#10;Bdcm8YfJHPOfWXfeHOi4v2yuv0qNR/3qG4Sn3n/C7/ZOK0im8PoSfoD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Xe1TEAAAA2wAAAA8AAAAAAAAAAAAAAAAAmAIAAGRycy9k&#10;b3ducmV2LnhtbFBLBQYAAAAABAAEAPUAAACJAwAAAAA=&#10;" fillcolor="#ccecff">
                    <v:textbox>
                      <w:txbxContent>
                        <w:p w:rsidR="009A2D19" w:rsidRPr="00A823A0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823A0">
                            <w:rPr>
                              <w:sz w:val="20"/>
                              <w:szCs w:val="20"/>
                            </w:rPr>
                            <w:t>ГБУК «Белгородский государственный историко-краеведческий музей»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Блок-схема: перфолента 41" o:spid="_x0000_s1046" type="#_x0000_t122" style="position:absolute;width:18645;height:7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5eMQA&#10;AADbAAAADwAAAGRycy9kb3ducmV2LnhtbESP3WrCQBSE7wXfYTmF3jWbBlIkzSpSEWyL4k/x+pA9&#10;JqnZsyG70fTtXaHg5TAz3zD5bDCNuFDnassKXqMYBHFhdc2lgp/D8mUCwnlkjY1lUvBHDmbT8SjH&#10;TNsr7+iy96UIEHYZKqi8bzMpXVGRQRfZljh4J9sZ9EF2pdQdXgPcNDKJ4zdpsOawUGFLHxUV531v&#10;FHyut/35+2uyYf2bnPSicMc0dUo9Pw3zdxCeBv8I/7dXWkGSwP1L+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POXjEAAAA2wAAAA8AAAAAAAAAAAAAAAAAmAIAAGRycy9k&#10;b3ducmV2LnhtbFBLBQYAAAAABAAEAPUAAACJAwAAAAA=&#10;" fillcolor="#c9f">
                    <v:textbox>
                      <w:txbxContent>
                        <w:p w:rsidR="009A2D19" w:rsidRPr="00CF1DEA" w:rsidRDefault="009A2D19" w:rsidP="009A2D19">
                          <w:pPr>
                            <w:ind w:left="567"/>
                            <w:jc w:val="center"/>
                            <w:rPr>
                              <w:b/>
                              <w:i/>
                            </w:rPr>
                          </w:pPr>
                          <w:r w:rsidRPr="00CF1DEA">
                            <w:rPr>
                              <w:b/>
                              <w:i/>
                            </w:rPr>
                            <w:t>Естественно</w:t>
                          </w:r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Pr="00CF1DEA">
                            <w:rPr>
                              <w:b/>
                              <w:i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Pr="00CF1DEA">
                            <w:rPr>
                              <w:b/>
                              <w:i/>
                            </w:rPr>
                            <w:t>научное направление</w:t>
                          </w:r>
                          <w:r>
                            <w:rPr>
                              <w:b/>
                              <w:i/>
                            </w:rPr>
                            <w:t>:</w:t>
                          </w:r>
                        </w:p>
                      </w:txbxContent>
                    </v:textbox>
                  </v:shape>
                  <v:shape id="Блок-схема: перфолента 39" o:spid="_x0000_s1047" type="#_x0000_t122" style="position:absolute;left:29718;width:34642;height:8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G/MQA&#10;AADbAAAADwAAAGRycy9kb3ducmV2LnhtbESPQUsDMRSE74L/ITyhF7HZtmB1bVpEWvCyB7d6f26e&#10;u6vJy5Kk3fTfm0Khx2FmvmFWm2SNOJIPvWMFs2kBgrhxuudWwed+9/AEIkRkjcYxKThRgM369maF&#10;pXYjf9Cxjq3IEA4lKuhiHEopQ9ORxTB1A3H2fpy3GLP0rdQexwy3Rs6L4lFa7DkvdDjQW0fNX32w&#10;CsbFc9Vuk/kyy/v0/VvVs72vdkpN7tLrC4hIKV7Dl/a7VjBfwPlL/g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jBvzEAAAA2wAAAA8AAAAAAAAAAAAAAAAAmAIAAGRycy9k&#10;b3ducmV2LnhtbFBLBQYAAAAABAAEAPUAAACJAwAAAAA=&#10;" fillcolor="#3cc">
                    <v:textbox>
                      <w:txbxContent>
                        <w:p w:rsidR="009A2D19" w:rsidRPr="007D653C" w:rsidRDefault="009A2D19" w:rsidP="009A2D19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CF1DEA">
                            <w:rPr>
                              <w:b/>
                              <w:i/>
                            </w:rPr>
                            <w:t xml:space="preserve">Художественно-эстетическое и техническое </w:t>
                          </w:r>
                          <w:r>
                            <w:rPr>
                              <w:b/>
                              <w:i/>
                            </w:rPr>
                            <w:t>направление</w:t>
                          </w:r>
                          <w:r w:rsidRPr="00CF1DEA">
                            <w:rPr>
                              <w:b/>
                              <w:i/>
                            </w:rPr>
                            <w:t>:</w:t>
                          </w:r>
                        </w:p>
                      </w:txbxContent>
                    </v:textbox>
                  </v:shape>
                  <v:shape id="Блок-схема: перфолента 40" o:spid="_x0000_s1048" type="#_x0000_t122" style="position:absolute;left:78867;width:15740;height:7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Yl8UA&#10;AADbAAAADwAAAGRycy9kb3ducmV2LnhtbESPQWvCQBSE74X+h+UJvTUbpYjErGJbSkProYkePD6y&#10;zyQ2+zZkVxP/fVcQehxm5hsmXY+mFRfqXWNZwTSKQRCXVjdcKdjvPp4XIJxH1thaJgVXcrBePT6k&#10;mGg7cE6XwlciQNglqKD2vkukdGVNBl1kO+LgHW1v0AfZV1L3OAS4aeUsjufSYMNhocaO3moqf4uz&#10;UVC4ajyd31/jw9bmm5/Pb5Rl9qXU02TcLEF4Gv1/+N7OtILZC9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ZiXxQAAANsAAAAPAAAAAAAAAAAAAAAAAJgCAABkcnMv&#10;ZG93bnJldi54bWxQSwUGAAAAAAQABAD1AAAAigMAAAAA&#10;" fillcolor="#0c9">
                    <v:textbox>
                      <w:txbxContent>
                        <w:p w:rsidR="009A2D19" w:rsidRPr="00AF1C91" w:rsidRDefault="009A2D19" w:rsidP="009A2D19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AF1C91">
                            <w:rPr>
                              <w:b/>
                              <w:i/>
                            </w:rPr>
                            <w:t>Социально-педагогическое  направление</w:t>
                          </w:r>
                          <w:r>
                            <w:rPr>
                              <w:b/>
                              <w:i/>
                            </w:rPr>
                            <w:t>: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17" o:spid="_x0000_s1049" type="#_x0000_t176" style="position:absolute;left:42124;top:56673;width:1845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KScUA&#10;AADbAAAADwAAAGRycy9kb3ducmV2LnhtbESPW4vCMBSE3xf8D+EI+yKarlDRapS9CeLLrhfw9dAc&#10;22pyUpps7f57syDs4zAz3zCLVWeNaKnxlWMFL6MEBHHudMWFguNhPZyC8AFZo3FMCn7Jw2rZe1pg&#10;pt2Nd9TuQyEihH2GCsoQ6kxKn5dk0Y9cTRy9s2sshiibQuoGbxFujRwnyURarDgulFjTe0n5df9j&#10;FXyadZq+fWwuOPiandrBdvttDhOlnvvd6xxEoC78hx/tjVYwTuHv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4pJxQAAANsAAAAPAAAAAAAAAAAAAAAAAJgCAABkcnMv&#10;ZG93bnJldi54bWxQSwUGAAAAAAQABAD1AAAAigMAAAAA&#10;" fillcolor="#ffc">
                    <v:textbox>
                      <w:txbxContent>
                        <w:p w:rsidR="009A2D19" w:rsidRPr="007D653C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D653C">
                            <w:rPr>
                              <w:sz w:val="20"/>
                              <w:szCs w:val="20"/>
                            </w:rPr>
                            <w:t>Областной центр профилактики и борьбы со СПИДОМ и инфекционными заболеваниями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25" o:spid="_x0000_s1050" type="#_x0000_t176" style="position:absolute;left:81133;top:19352;width:17145;height:5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698MA&#10;AADbAAAADwAAAGRycy9kb3ducmV2LnhtbESPT2sCMRTE74LfITyht5qtpSJbo4ha6NF/iMfX5LlZ&#10;unlZN1HXfnojFDwOM/MbZjxtXSUu1ITSs4K3fgaCWHtTcqFgt/16HYEIEdlg5ZkU3CjAdNLtjDE3&#10;/sprumxiIRKEQ44KbIx1LmXQlhyGvq+Jk3f0jcOYZFNI0+A1wV0lB1k2lA5LTgsWa5pb0r+bs1OQ&#10;Hd9/7Gx0Xh60/lvsT6uW64+1Ui+9dvYJIlIbn+H/9rdRMBjC40v6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N698MAAADbAAAADwAAAAAAAAAAAAAAAACYAgAAZHJzL2Rv&#10;d25yZXYueG1sUEsFBgAAAAAEAAQA9QAAAIgDAAAAAA==&#10;" fillcolor="#cfc">
                    <v:textbox>
                      <w:txbxContent>
                        <w:p w:rsidR="009A2D19" w:rsidRPr="00DC16F8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C16F8">
                            <w:rPr>
                              <w:sz w:val="20"/>
                              <w:szCs w:val="20"/>
                            </w:rPr>
                            <w:t>ОКУ  «Белгородский центр занятости населения»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30" o:spid="_x0000_s1051" type="#_x0000_t176" style="position:absolute;left:81153;top:30861;width:171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/fbMQA&#10;AADbAAAADwAAAGRycy9kb3ducmV2LnhtbESPT2sCMRTE74LfITzBW82qWGVrFLEt9Fj/UHp8TZ6b&#10;xc3Luom69tM3BcHjMDO/YebL1lXiQk0oPSsYDjIQxNqbkgsF+9370wxEiMgGK8+k4EYBlotuZ465&#10;8Vfe0GUbC5EgHHJUYGOscymDtuQwDHxNnLyDbxzGJJtCmgavCe4qOcqyZ+mw5LRgsaa1JX3cnp2C&#10;7DD+savZ+e1b69/Xr9Nny/Vko1S/165eQERq4yN8b38YBaMp/H9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32zEAAAA2wAAAA8AAAAAAAAAAAAAAAAAmAIAAGRycy9k&#10;b3ducmV2LnhtbFBLBQYAAAAABAAEAPUAAACJAwAAAAA=&#10;" fillcolor="#cfc">
                    <v:textbox>
                      <w:txbxContent>
                        <w:p w:rsidR="009A2D19" w:rsidRPr="00021B52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21B52">
                            <w:rPr>
                              <w:sz w:val="20"/>
                              <w:szCs w:val="20"/>
                            </w:rPr>
                            <w:t>МУК «Дом офицеров»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27" o:spid="_x0000_s1052" type="#_x0000_t176" style="position:absolute;left:59436;top:11120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Syb4A&#10;AADbAAAADwAAAGRycy9kb3ducmV2LnhtbERPuwrCMBTdBf8hXMFFNLWDSDWKiIIODr4Qt0tzbYvN&#10;TWmirX9vBsHxcN7zZWtK8abaFZYVjEcRCOLU6oIzBZfzdjgF4TyyxtIyKfiQg+Wi25ljom3DR3qf&#10;fCZCCLsEFeTeV4mULs3JoBvZijhwD1sb9AHWmdQ1NiHclDKOook0WHBoyLGidU7p8/QyCm5V7A+D&#10;KabXSXPeHOi4v2xud6X6vXY1A+Gp9X/xz73TCuIwNnwJP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t0sm+AAAA2wAAAA8AAAAAAAAAAAAAAAAAmAIAAGRycy9kb3ducmV2&#10;LnhtbFBLBQYAAAAABAAEAPUAAACDAwAAAAA=&#10;" fillcolor="#ccecff">
                    <v:textbox>
                      <w:txbxContent>
                        <w:p w:rsidR="009A2D19" w:rsidRPr="00021B52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21B52">
                            <w:rPr>
                              <w:sz w:val="20"/>
                              <w:szCs w:val="20"/>
                            </w:rPr>
                            <w:t>ГБУК «Белгородская государственная филармония»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28" o:spid="_x0000_s1053" type="#_x0000_t176" style="position:absolute;left:59435;top:19352;width:17145;height:6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3UsUA&#10;AADbAAAADwAAAGRycy9kb3ducmV2LnhtbESPQWuDQBSE74X8h+UFcinNGg/BWtcQQgrpwYMmJfT2&#10;cF9V4r4Vdxvtv+8WCj0OM/MNk+1m04s7ja6zrGCzjkAQ11Z33Ci4nF+fEhDOI2vsLZOCb3KwyxcP&#10;GabaTlzSvfKNCBB2KSpovR9SKV3dkkG3tgNx8D7taNAHOTZSjzgFuOllHEVbabDjsNDiQIeW6lv1&#10;ZRRch9gXjwnW79vpfCyofLscrx9KrZbz/gWEp9n/h//aJ60gfob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XdSxQAAANsAAAAPAAAAAAAAAAAAAAAAAJgCAABkcnMv&#10;ZG93bnJldi54bWxQSwUGAAAAAAQABAD1AAAAigMAAAAA&#10;" fillcolor="#ccecff">
                    <v:textbox>
                      <w:txbxContent>
                        <w:p w:rsidR="009A2D19" w:rsidRPr="00021B52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21B52">
                            <w:rPr>
                              <w:sz w:val="20"/>
                              <w:szCs w:val="20"/>
                            </w:rPr>
                            <w:t>БГА  драматический театр им.М.Щепкина</w:t>
                          </w:r>
                        </w:p>
                      </w:txbxContent>
                    </v:textbox>
                  </v:shape>
                  <v:shape id="Блок-схема: альтернативный процесс 29" o:spid="_x0000_s1054" type="#_x0000_t176" style="position:absolute;left:59435;top:26289;width:1790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IEr4A&#10;AADbAAAADwAAAGRycy9kb3ducmV2LnhtbERPuwrCMBTdBf8hXMFFNFVBpBpFREEHB1+I26W5tsXm&#10;pjTR1r83g+B4OO/5sjGFeFPlcssKhoMIBHFidc6pgst525+CcB5ZY2GZFHzIwXLRbs0x1rbmI71P&#10;PhUhhF2MCjLvy1hKl2Rk0A1sSRy4h60M+gCrVOoK6xBuCjmKook0mHNoyLCkdUbJ8/QyCm7lyB96&#10;U0yuk/q8OdBxf9nc7kp1O81qBsJT4//in3unFYzD+vAl/AC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CSBK+AAAA2wAAAA8AAAAAAAAAAAAAAAAAmAIAAGRycy9kb3ducmV2&#10;LnhtbFBLBQYAAAAABAAEAPUAAACDAwAAAAA=&#10;" fillcolor="#ccecff">
                    <v:textbox>
                      <w:txbxContent>
                        <w:p w:rsidR="009A2D19" w:rsidRPr="007D653C" w:rsidRDefault="009A2D19" w:rsidP="009A2D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21B52">
                            <w:rPr>
                              <w:sz w:val="20"/>
                              <w:szCs w:val="20"/>
                            </w:rPr>
                            <w:t>ГБУК «Белгородский государственный театр кукол»</w:t>
                          </w:r>
                        </w:p>
                      </w:txbxContent>
                    </v:textbox>
                  </v:shape>
                  <v:shape id="Блок-схема: альтернативный процесс 31" o:spid="_x0000_s1055" type="#_x0000_t176" style="position:absolute;left:81153;top:35433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0XsQA&#10;AADbAAAADwAAAGRycy9kb3ducmV2LnhtbESPT2sCMRTE70K/Q3iF3mrWiiJbs4vUFnr0H6XH1+S5&#10;Wbp5WTdRt356IxQ8DjPzG2Ze9q4RJ+pC7VnBaJiBINbe1Fwp2G0/nmcgQkQ22HgmBX8UoCweBnPM&#10;jT/zmk6bWIkE4ZCjAhtjm0sZtCWHYehb4uTtfecwJtlV0nR4TnDXyJcsm0qHNacFiy29WdK/m6NT&#10;kO3HP3YxO75/a31Zfh1WPbeTtVJPj/3iFUSkPt7D/+1Po2A8gtuX9AN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jdF7EAAAA2wAAAA8AAAAAAAAAAAAAAAAAmAIAAGRycy9k&#10;b3ducmV2LnhtbFBLBQYAAAAABAAEAPUAAACJAwAAAAA=&#10;" fillcolor="#cfc">
                    <v:textbox>
                      <w:txbxContent>
                        <w:p w:rsidR="009A2D19" w:rsidRPr="007D653C" w:rsidRDefault="009A2D19" w:rsidP="009A2D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D653C">
                            <w:rPr>
                              <w:sz w:val="18"/>
                              <w:szCs w:val="18"/>
                            </w:rPr>
                            <w:t>Духовно-просветительский центр «Во имя Веры, Надежды, Любви и матери их Софии»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19" o:spid="_x0000_s1056" type="#_x0000_t176" style="position:absolute;left:89154;top:57816;width:1111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E4MYA&#10;AADbAAAADwAAAGRycy9kb3ducmV2LnhtbESPQWvCQBSE74X+h+UJvYhuVBSbuoq2CuKlGgu9PrLP&#10;JHX3bchuY/rvu0Khx2FmvmEWq84a0VLjK8cKRsMEBHHudMWFgo/zbjAH4QOyRuOYFPyQh9Xy8WGB&#10;qXY3PlGbhUJECPsUFZQh1KmUPi/Joh+6mjh6F9dYDFE2hdQN3iLcGjlOkpm0WHFcKLGm15Lya/Zt&#10;FWzNbjrdvO2/sP/+/Nn2D4ejOc+Ueup16xcQgbrwH/5r77WCyRju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uE4MYAAADbAAAADwAAAAAAAAAAAAAAAACYAgAAZHJz&#10;L2Rvd25yZXYueG1sUEsFBgAAAAAEAAQA9QAAAIsDAAAAAA==&#10;" fillcolor="#ffc">
                    <v:textbox>
                      <w:txbxContent>
                        <w:p w:rsidR="009A2D19" w:rsidRDefault="009A2D19" w:rsidP="009A2D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D03FC">
                            <w:rPr>
                              <w:sz w:val="18"/>
                              <w:szCs w:val="18"/>
                            </w:rPr>
                            <w:t>ОП-1 УМВД России по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9A2D19" w:rsidRPr="000D03FC" w:rsidRDefault="009A2D19" w:rsidP="009A2D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0D03FC">
                            <w:rPr>
                              <w:sz w:val="18"/>
                              <w:szCs w:val="18"/>
                            </w:rPr>
                            <w:t>г. Белгороду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26" o:spid="_x0000_s1057" type="#_x0000_t176" style="position:absolute;left:81153;top:25146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PssMA&#10;AADbAAAADwAAAGRycy9kb3ducmV2LnhtbESPQWsCMRSE74L/IbxCb5qtS4usRhFrwWPVUnp8TZ6b&#10;xc3LdhN19debguBxmJlvmOm8c7U4URsqzwpehhkIYu1NxaWCr93HYAwiRGSDtWdScKEA81m/N8XC&#10;+DNv6LSNpUgQDgUqsDE2hZRBW3IYhr4hTt7etw5jkm0pTYvnBHe1HGXZm3RYcVqw2NDSkj5sj05B&#10;ts9/7WJ8XP1ofX3//vvsuHndKPX81C0mICJ18RG+t9dGQZ7D/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1PssMAAADbAAAADwAAAAAAAAAAAAAAAACYAgAAZHJzL2Rv&#10;d25yZXYueG1sUEsFBgAAAAAEAAQA9QAAAIgDAAAAAA==&#10;" fillcolor="#cfc">
                    <v:textbox>
                      <w:txbxContent>
                        <w:p w:rsidR="009A2D19" w:rsidRDefault="009A2D19" w:rsidP="009A2D19">
                          <w:r w:rsidRPr="00DC16F8">
                            <w:rPr>
                              <w:sz w:val="20"/>
                              <w:szCs w:val="20"/>
                            </w:rPr>
                            <w:t>ГОУ СПО «Белгородский педагогический колледж»</w:t>
                          </w:r>
                        </w:p>
                      </w:txbxContent>
                    </v:textbox>
                  </v:shape>
                  <v:shape id="Блок-схема: альтернативный процесс 18" o:spid="_x0000_s1058" type="#_x0000_t176" style="position:absolute;left:60579;top:56673;width:145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65D8YA&#10;AADbAAAADwAAAGRycy9kb3ducmV2LnhtbESPT2sCMRTE74V+h/AKXkSztVV0NUq1FcSLf8HrY/Pc&#10;3TZ5WTbpuv32plDocZiZ3zCzRWuNaKj2pWMFz/0EBHHmdMm5gvNp3RuD8AFZo3FMCn7Iw2L++DDD&#10;VLsbH6g5hlxECPsUFRQhVKmUPivIou+7ijh6V1dbDFHWudQ13iLcGjlIkpG0WHJcKLCiVUHZ1/Hb&#10;Kvgw6+Fw+b75xO5ucmm62+3enEZKdZ7atymIQG34D/+1N1rByyv8fo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65D8YAAADbAAAADwAAAAAAAAAAAAAAAACYAgAAZHJz&#10;L2Rvd25yZXYueG1sUEsFBgAAAAAEAAQA9QAAAIsDAAAAAA==&#10;" fillcolor="#ffc">
                    <v:textbox>
                      <w:txbxContent>
                        <w:p w:rsidR="009A2D19" w:rsidRPr="000D03FC" w:rsidRDefault="009A2D19" w:rsidP="009A2D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БРО</w:t>
                          </w:r>
                          <w:r w:rsidRPr="000D03FC">
                            <w:rPr>
                              <w:sz w:val="18"/>
                              <w:szCs w:val="18"/>
                            </w:rPr>
                            <w:t xml:space="preserve"> Общероссийской общественной организации Красный Крест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перфолента 16" o:spid="_x0000_s1059" type="#_x0000_t122" style="position:absolute;left:47372;top:48672;width:3378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M2MIA&#10;AADbAAAADwAAAGRycy9kb3ducmV2LnhtbESPzWrCQBSF9wXfYbgFd3UStVJTR1FBse6M3bi7ZG4z&#10;oZk7MTNqfHtHKHR5OD8fZ7bobC2u1PrKsYJ0kIAgLpyuuFTwfdy8fYDwAVlj7ZgU3MnDYt57mWGm&#10;3Y0PdM1DKeII+wwVmBCaTEpfGLLoB64hjt6Pay2GKNtS6hZvcdzWcpgkE2mx4kgw2NDaUPGbX2zk&#10;Lr9W4YTnVB6Gdj9O82K6NV6p/mu3/AQRqAv/4b/2TisYvcP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QzYwgAAANsAAAAPAAAAAAAAAAAAAAAAAJgCAABkcnMvZG93&#10;bnJldi54bWxQSwUGAAAAAAQABAD1AAAAhwMAAAAA&#10;" fillcolor="#ff6">
                    <v:textbox>
                      <w:txbxContent>
                        <w:p w:rsidR="009A2D19" w:rsidRDefault="009A2D19" w:rsidP="009A2D19">
                          <w:pPr>
                            <w:jc w:val="center"/>
                          </w:pPr>
                          <w:r>
                            <w:t>Профилактическое направление:</w:t>
                          </w:r>
                        </w:p>
                      </w:txbxContent>
                    </v:textbox>
                  </v:shape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Выгнутая влево стрелка 33" o:spid="_x0000_s1060" type="#_x0000_t102" style="position:absolute;left:45581;top:6388;width:3172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LRcMA&#10;AADbAAAADwAAAGRycy9kb3ducmV2LnhtbESPT4vCMBTE74LfITxhb5qqWLVrFBGX9aT4B7y+bd62&#10;ZZuX0mRr/fZGEDwOM/MbZrFqTSkaql1hWcFwEIEgTq0uOFNwOX/1ZyCcR9ZYWiYFd3KwWnY7C0y0&#10;vfGRmpPPRICwS1BB7n2VSOnSnAy6ga2Ig/dra4M+yDqTusZbgJtSjqIolgYLDgs5VrTJKf07/RsF&#10;8/hn10ym4wNe95q3xYVH1eRbqY9eu/4E4an17/CrvdMKxj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wLRcMAAADbAAAADwAAAAAAAAAAAAAAAACYAgAAZHJzL2Rv&#10;d25yZXYueG1sUEsFBgAAAAAEAAQA9QAAAIgDAAAAAA==&#10;" adj="13591,19598"/>
                  <v:shape id="Выгнутая влево стрелка 36" o:spid="_x0000_s1061" type="#_x0000_t102" style="position:absolute;left:59436;top:5905;width:37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xbsUA&#10;AADbAAAADwAAAGRycy9kb3ducmV2LnhtbESPQWvCQBSE70L/w/IKvelGC7bGrFLaWgRBaPSS2yP7&#10;TILZt2l2E+O/dwuCx2FmvmGS9WBq0VPrKssKppMIBHFudcWFguNhM34H4TyyxtoyKbiSg/XqaZRg&#10;rO2Ff6lPfSEChF2MCkrvm1hKl5dk0E1sQxy8k20N+iDbQuoWLwFuajmLork0WHFYKLGhz5Lyc9oZ&#10;Bafdl/07LPqs87vj9+xn06WY7ZV6eR4+liA8Df4Rvre3WsHrG/x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TFuxQAAANsAAAAPAAAAAAAAAAAAAAAAAJgCAABkcnMv&#10;ZG93bnJldi54bWxQSwUGAAAAAAQABAD1AAAAigMAAAAA&#10;" adj="13234,19509"/>
                  <v:shape id="Выгнутая влево стрелка 32" o:spid="_x0000_s1062" type="#_x0000_t102" style="position:absolute;left:33170;top:5905;width:4258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TDcEA&#10;AADbAAAADwAAAGRycy9kb3ducmV2LnhtbERPyW7CMBC9I/UfrKnUGzilYlHAIBSpCwdEC3zAEA9J&#10;aDyOYkPM3+MDEsent8+XwdTiSq2rLCt4HyQgiHOrKy4UHPaf/SkI55E11pZJwY0cLBcvvTmm2nb8&#10;R9edL0QMYZeigtL7JpXS5SUZdAPbEEfuZFuDPsK2kLrFLoabWg6TZCwNVhwbSmwoKyn/312MgtEx&#10;+52EDtfh3Expcsk239svr9Tba1jNQHgK/il+uH+0go84Nn6JP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I0w3BAAAA2wAAAA8AAAAAAAAAAAAAAAAAmAIAAGRycy9kb3du&#10;cmV2LnhtbFBLBQYAAAAABAAEAPUAAACGAwAAAAA=&#10;" adj=",,14996"/>
                  <v:shape id="Выгнутая влево стрелка 37" o:spid="_x0000_s1063" type="#_x0000_t102" style="position:absolute;left:5414;top:5905;width:480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zyMUA&#10;AADbAAAADwAAAGRycy9kb3ducmV2LnhtbESP0WrCQBRE3wv+w3IFX0rd1EBbo6uUFiW+pbYfcM1e&#10;k2j2bsiuSdqvdwWhj8PMnGGW68HUoqPWVZYVPE8jEMS51RUXCn6+N09vIJxH1lhbJgW/5GC9Gj0s&#10;MdG25y/q9r4QAcIuQQWl900ipctLMuimtiEO3tG2Bn2QbSF1i32Am1rOouhFGqw4LJTY0EdJ+Xl/&#10;MQp2edp8ZodtFm349e8021F86R6VmoyH9wUIT4P/D9/bqVYQz+H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jPIxQAAANsAAAAPAAAAAAAAAAAAAAAAAJgCAABkcnMv&#10;ZG93bnJldi54bWxQSwUGAAAAAAQABAD1AAAAigMAAAAA&#10;" adj=",,15749"/>
                  <v:shape id="Выгнутая влево стрелка 34" o:spid="_x0000_s1064" type="#_x0000_t102" style="position:absolute;left:89154;top:5523;width:431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VjsIA&#10;AADbAAAADwAAAGRycy9kb3ducmV2LnhtbERPz2vCMBS+C/4P4Q28aeoow3WNMieCUHbQiXh8bV6b&#10;sualNFG7/345DHb8+H7nm9F24k6Dbx0rWC4SEMSV0y03Cs5f+/kKhA/IGjvHpOCHPGzW00mOmXYP&#10;PtL9FBoRQ9hnqMCE0GdS+sqQRb9wPXHkajdYDBEOjdQDPmK47eRzkrxIiy3HBoM9fRiqvk83q+BV&#10;7otdeU2v22Wffl5kWdSmLpSaPY3vbyACjeFf/Oc+aAVpXB+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xWOwgAAANsAAAAPAAAAAAAAAAAAAAAAAJgCAABkcnMvZG93&#10;bnJldi54bWxQSwUGAAAAAAQABAD1AAAAhwMAAAAA&#10;" adj=",,15076"/>
                  <v:roundrect id="Скругленный прямоугольник 35" o:spid="_x0000_s1065" style="position:absolute;left:81153;top:43434;width:17145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I6sMA&#10;AADbAAAADwAAAGRycy9kb3ducmV2LnhtbESPQWvCQBSE70L/w/IKvelGKaVGN1IEIVetqMeX7GsS&#10;kn0bsq8x7a/vFgo9DjPzDbPdTa5TIw2h8WxguUhAEZfeNlwZOL8f5q+ggiBb7DyTgS8KsMseZltM&#10;rb/zkcaTVCpCOKRooBbpU61DWZPDsPA9cfQ+/OBQohwqbQe8R7jr9CpJXrTDhuNCjT3tayrb06cz&#10;0B5lXcrtes71mOvCXorv1aUw5ulxetuAEprkP/zXzq2B5yX8fok/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YI6sMAAADbAAAADwAAAAAAAAAAAAAAAACYAgAAZHJzL2Rv&#10;d25yZXYueG1sUEsFBgAAAAAEAAQA9QAAAIgDAAAAAA==&#10;" fillcolor="#cfc">
                    <v:textbox>
                      <w:txbxContent>
                        <w:p w:rsidR="009A2D19" w:rsidRPr="004E5A59" w:rsidRDefault="009A2D19" w:rsidP="009A2D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E5A59">
                            <w:rPr>
                              <w:sz w:val="18"/>
                              <w:szCs w:val="18"/>
                            </w:rPr>
                            <w:t>МБДОУ детский сад №№48,53</w:t>
                          </w:r>
                          <w:r>
                            <w:rPr>
                              <w:sz w:val="18"/>
                              <w:szCs w:val="18"/>
                            </w:rPr>
                            <w:t>,56</w:t>
                          </w:r>
                        </w:p>
                      </w:txbxContent>
                    </v:textbox>
                  </v:roundrect>
                  <v:shape id="Блок-схема: альтернативный процесс 38" o:spid="_x0000_s1066" type="#_x0000_t176" style="position:absolute;left:762;top:37719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4LJMQA&#10;AADbAAAADwAAAGRycy9kb3ducmV2LnhtbESPT4vCMBTE7wt+h/AEL4umlV2VahRXEAS9+AfPj+bZ&#10;ljYvJclq3U9vFhb2OMzMb5jFqjONuJPzlWUF6SgBQZxbXXGh4HLeDmcgfEDW2FgmBU/ysFr23haY&#10;afvgI91PoRARwj5DBWUIbSalz0sy6Ee2JY7ezTqDIUpXSO3wEeGmkeMkmUiDFceFElvalJTXp2+j&#10;YHaor7t06t5/9nVI6eviz9PPg1KDfreegwjUhf/wX3unFXyM4fdL/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eCyTEAAAA2wAAAA8AAAAAAAAAAAAAAAAAmAIAAGRycy9k&#10;b3ducmV2LnhtbFBLBQYAAAAABAAEAPUAAACJAwAAAAA=&#10;" fillcolor="#ccf">
                    <v:textbox>
                      <w:txbxContent>
                        <w:p w:rsidR="009A2D19" w:rsidRPr="006637D0" w:rsidRDefault="009A2D19" w:rsidP="009A2D19">
                          <w:pPr>
                            <w:jc w:val="center"/>
                          </w:pPr>
                          <w:r>
                            <w:t>ФГБОУ ВПО СПбГУ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15" o:spid="_x0000_s1067" type="#_x0000_t176" style="position:absolute;left:20302;top:57150;width:1970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lGMQA&#10;AADbAAAADwAAAGRycy9kb3ducmV2LnhtbESPT4vCMBTE7wv7HcJb2Mui6aqIVGMR6YIePPgP8fZo&#10;nm2xeSlN1tZvbwTB4zAzv2FmSWcqcaPGlZYV/PYjEMSZ1SXnCg77v94EhPPIGivLpOBODpL558cM&#10;Y21b3tJt53MRIOxiVFB4X8dSuqwgg65va+LgXWxj0AfZ5FI32Aa4qeQgisbSYMlhocCalgVl192/&#10;UXCqB37zM8HsOG736Ya260N6Oiv1/dUtpiA8df4dfrVXWsFoC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pRjEAAAA2wAAAA8AAAAAAAAAAAAAAAAAmAIAAGRycy9k&#10;b3ducmV2LnhtbFBLBQYAAAAABAAEAPUAAACJAwAAAAA=&#10;" fillcolor="#ccecff">
                    <v:textbox>
                      <w:txbxContent>
                        <w:p w:rsidR="009A2D19" w:rsidRPr="00194801" w:rsidRDefault="00B81E78" w:rsidP="009A2D1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A2D19" w:rsidRDefault="009A2D19" w:rsidP="009A2D19"/>
                      </w:txbxContent>
                    </v:textbox>
                  </v:shape>
                  <v:shape id="Блок-схема: альтернативный процесс 20" o:spid="_x0000_s1068" type="#_x0000_t176" style="position:absolute;left:74295;top:56673;width:1485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KcsYA&#10;AADbAAAADwAAAGRycy9kb3ducmV2LnhtbESPQWvCQBSE70L/w/IEL6KbFhWbuoqtFcRLNRZ6fWSf&#10;Seru25DdxvTfu0Khx2FmvmEWq84a0VLjK8cKHscJCOLc6YoLBZ+n7WgOwgdkjcYxKfglD6vlQ2+B&#10;qXZXPlKbhUJECPsUFZQh1KmUPi/Joh+7mjh6Z9dYDFE2hdQNXiPcGvmUJDNpseK4UGJNbyXll+zH&#10;Kng32+n0dbP7xuHH81c73O8P5jRTatDv1i8gAnXhP/zX3mkFkwncv8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jKcsYAAADbAAAADwAAAAAAAAAAAAAAAACYAgAAZHJz&#10;L2Rvd25yZXYueG1sUEsFBgAAAAAEAAQA9QAAAIsDAAAAAA==&#10;" fillcolor="#ffc">
                    <v:textbox>
                      <w:txbxContent>
                        <w:p w:rsidR="009A2D19" w:rsidRPr="009C7572" w:rsidRDefault="009A2D19" w:rsidP="009A2D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C7572">
                            <w:rPr>
                              <w:sz w:val="18"/>
                              <w:szCs w:val="18"/>
                            </w:rPr>
                            <w:t xml:space="preserve">Белгородский региональный центр психолого-медико-социального сопровождения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071A8" w:rsidRPr="00D263EA" w:rsidRDefault="00B071A8" w:rsidP="00B071A8">
      <w:pPr>
        <w:pStyle w:val="a4"/>
        <w:ind w:left="0" w:firstLine="709"/>
        <w:jc w:val="right"/>
        <w:rPr>
          <w:b/>
          <w:sz w:val="28"/>
          <w:szCs w:val="28"/>
        </w:rPr>
      </w:pPr>
    </w:p>
    <w:sectPr w:rsidR="00B071A8" w:rsidRPr="00D263EA" w:rsidSect="001776B0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75" w:rsidRDefault="00B52975" w:rsidP="009A2D19">
      <w:r>
        <w:separator/>
      </w:r>
    </w:p>
  </w:endnote>
  <w:endnote w:type="continuationSeparator" w:id="0">
    <w:p w:rsidR="00B52975" w:rsidRDefault="00B52975" w:rsidP="009A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19" w:rsidRDefault="009A2D1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14A34">
      <w:rPr>
        <w:noProof/>
      </w:rPr>
      <w:t>1</w:t>
    </w:r>
    <w:r>
      <w:fldChar w:fldCharType="end"/>
    </w:r>
  </w:p>
  <w:p w:rsidR="009A2D19" w:rsidRDefault="009A2D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75" w:rsidRDefault="00B52975" w:rsidP="009A2D19">
      <w:r>
        <w:separator/>
      </w:r>
    </w:p>
  </w:footnote>
  <w:footnote w:type="continuationSeparator" w:id="0">
    <w:p w:rsidR="00B52975" w:rsidRDefault="00B52975" w:rsidP="009A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F2"/>
    <w:multiLevelType w:val="hybridMultilevel"/>
    <w:tmpl w:val="00948F2C"/>
    <w:lvl w:ilvl="0" w:tplc="F3F0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B7DBE"/>
    <w:multiLevelType w:val="hybridMultilevel"/>
    <w:tmpl w:val="566A9FCA"/>
    <w:lvl w:ilvl="0" w:tplc="7222F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F22F4B"/>
    <w:multiLevelType w:val="hybridMultilevel"/>
    <w:tmpl w:val="10584E3A"/>
    <w:lvl w:ilvl="0" w:tplc="1FDA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38BC"/>
    <w:multiLevelType w:val="hybridMultilevel"/>
    <w:tmpl w:val="DB8AF508"/>
    <w:lvl w:ilvl="0" w:tplc="20362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F8611F"/>
    <w:multiLevelType w:val="hybridMultilevel"/>
    <w:tmpl w:val="B31261E2"/>
    <w:lvl w:ilvl="0" w:tplc="7028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161685"/>
    <w:multiLevelType w:val="hybridMultilevel"/>
    <w:tmpl w:val="F618A1DA"/>
    <w:lvl w:ilvl="0" w:tplc="CA56F02A">
      <w:start w:val="1"/>
      <w:numFmt w:val="decimal"/>
      <w:lvlText w:val="%1."/>
      <w:lvlJc w:val="center"/>
      <w:pPr>
        <w:tabs>
          <w:tab w:val="num" w:pos="2835"/>
        </w:tabs>
        <w:ind w:left="340" w:hanging="56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BF68FF"/>
    <w:multiLevelType w:val="hybridMultilevel"/>
    <w:tmpl w:val="BB5C29D6"/>
    <w:lvl w:ilvl="0" w:tplc="40DE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8B22F6"/>
    <w:multiLevelType w:val="hybridMultilevel"/>
    <w:tmpl w:val="D4961CE2"/>
    <w:lvl w:ilvl="0" w:tplc="BAEEC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CE7709"/>
    <w:multiLevelType w:val="hybridMultilevel"/>
    <w:tmpl w:val="963C0B9E"/>
    <w:lvl w:ilvl="0" w:tplc="1FDA5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5FA5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BD076E"/>
    <w:multiLevelType w:val="hybridMultilevel"/>
    <w:tmpl w:val="DCFA0AF4"/>
    <w:lvl w:ilvl="0" w:tplc="9350E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BA7125"/>
    <w:multiLevelType w:val="hybridMultilevel"/>
    <w:tmpl w:val="9A52D37C"/>
    <w:lvl w:ilvl="0" w:tplc="1DFCAB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F23DD6"/>
    <w:multiLevelType w:val="hybridMultilevel"/>
    <w:tmpl w:val="DD269658"/>
    <w:lvl w:ilvl="0" w:tplc="2ECCACEC">
      <w:start w:val="1"/>
      <w:numFmt w:val="decimal"/>
      <w:lvlText w:val="%1."/>
      <w:lvlJc w:val="center"/>
      <w:pPr>
        <w:tabs>
          <w:tab w:val="num" w:pos="2835"/>
        </w:tabs>
        <w:ind w:left="340" w:hanging="56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B37E1C"/>
    <w:multiLevelType w:val="hybridMultilevel"/>
    <w:tmpl w:val="CD221892"/>
    <w:lvl w:ilvl="0" w:tplc="1FDA5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587C33"/>
    <w:multiLevelType w:val="hybridMultilevel"/>
    <w:tmpl w:val="7A16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12A57"/>
    <w:rsid w:val="00021B52"/>
    <w:rsid w:val="000420D9"/>
    <w:rsid w:val="00044BD0"/>
    <w:rsid w:val="00047CDA"/>
    <w:rsid w:val="00051FD8"/>
    <w:rsid w:val="000B6E06"/>
    <w:rsid w:val="000C16A0"/>
    <w:rsid w:val="000D03FC"/>
    <w:rsid w:val="000D2EBB"/>
    <w:rsid w:val="000D75AD"/>
    <w:rsid w:val="0011337E"/>
    <w:rsid w:val="0012537C"/>
    <w:rsid w:val="00133660"/>
    <w:rsid w:val="00137E7F"/>
    <w:rsid w:val="00152D34"/>
    <w:rsid w:val="00171923"/>
    <w:rsid w:val="0017424F"/>
    <w:rsid w:val="001776B0"/>
    <w:rsid w:val="00180BA9"/>
    <w:rsid w:val="001921A7"/>
    <w:rsid w:val="00194801"/>
    <w:rsid w:val="001B56F0"/>
    <w:rsid w:val="001F09E2"/>
    <w:rsid w:val="001F483D"/>
    <w:rsid w:val="001F4E5E"/>
    <w:rsid w:val="00220C26"/>
    <w:rsid w:val="00225021"/>
    <w:rsid w:val="0023209B"/>
    <w:rsid w:val="002402F8"/>
    <w:rsid w:val="00255C60"/>
    <w:rsid w:val="00257332"/>
    <w:rsid w:val="00275272"/>
    <w:rsid w:val="00282E0D"/>
    <w:rsid w:val="0028575C"/>
    <w:rsid w:val="002949AD"/>
    <w:rsid w:val="00297F7F"/>
    <w:rsid w:val="002A00CB"/>
    <w:rsid w:val="002A76EB"/>
    <w:rsid w:val="002B7201"/>
    <w:rsid w:val="002C3E64"/>
    <w:rsid w:val="002C4DAD"/>
    <w:rsid w:val="002C70DE"/>
    <w:rsid w:val="002F32C0"/>
    <w:rsid w:val="002F34AD"/>
    <w:rsid w:val="00304209"/>
    <w:rsid w:val="0031776F"/>
    <w:rsid w:val="003241CB"/>
    <w:rsid w:val="003278CD"/>
    <w:rsid w:val="00336C14"/>
    <w:rsid w:val="00386749"/>
    <w:rsid w:val="003A2EF3"/>
    <w:rsid w:val="003B0761"/>
    <w:rsid w:val="003F0EAC"/>
    <w:rsid w:val="00414F17"/>
    <w:rsid w:val="00440239"/>
    <w:rsid w:val="0046786C"/>
    <w:rsid w:val="00470418"/>
    <w:rsid w:val="00473F1D"/>
    <w:rsid w:val="00477268"/>
    <w:rsid w:val="00495CE9"/>
    <w:rsid w:val="004B3956"/>
    <w:rsid w:val="004B5DA0"/>
    <w:rsid w:val="004B658B"/>
    <w:rsid w:val="004C520C"/>
    <w:rsid w:val="004D1807"/>
    <w:rsid w:val="004E1319"/>
    <w:rsid w:val="004E5A59"/>
    <w:rsid w:val="0051486C"/>
    <w:rsid w:val="00517E52"/>
    <w:rsid w:val="005357F3"/>
    <w:rsid w:val="00536B4E"/>
    <w:rsid w:val="0056070C"/>
    <w:rsid w:val="00564D81"/>
    <w:rsid w:val="00581726"/>
    <w:rsid w:val="00582E6C"/>
    <w:rsid w:val="005865E5"/>
    <w:rsid w:val="005A15F7"/>
    <w:rsid w:val="005A717A"/>
    <w:rsid w:val="005B2B45"/>
    <w:rsid w:val="005C2F6C"/>
    <w:rsid w:val="005C41B0"/>
    <w:rsid w:val="005D0E8C"/>
    <w:rsid w:val="005D2EF9"/>
    <w:rsid w:val="005D3038"/>
    <w:rsid w:val="005D4DB6"/>
    <w:rsid w:val="005E79FE"/>
    <w:rsid w:val="005F003C"/>
    <w:rsid w:val="005F25D0"/>
    <w:rsid w:val="005F2C12"/>
    <w:rsid w:val="006421B8"/>
    <w:rsid w:val="00644399"/>
    <w:rsid w:val="00662DC6"/>
    <w:rsid w:val="006637D0"/>
    <w:rsid w:val="0068389D"/>
    <w:rsid w:val="006A3C30"/>
    <w:rsid w:val="006B7D95"/>
    <w:rsid w:val="006D6ED5"/>
    <w:rsid w:val="006E123A"/>
    <w:rsid w:val="006E62E4"/>
    <w:rsid w:val="006F1549"/>
    <w:rsid w:val="0070085C"/>
    <w:rsid w:val="007057D3"/>
    <w:rsid w:val="00716BC9"/>
    <w:rsid w:val="007371DE"/>
    <w:rsid w:val="00737201"/>
    <w:rsid w:val="007401E6"/>
    <w:rsid w:val="00750634"/>
    <w:rsid w:val="00764CA5"/>
    <w:rsid w:val="007862D9"/>
    <w:rsid w:val="007A20EE"/>
    <w:rsid w:val="007A2FD7"/>
    <w:rsid w:val="007D22D5"/>
    <w:rsid w:val="007D653C"/>
    <w:rsid w:val="007E182B"/>
    <w:rsid w:val="0080210F"/>
    <w:rsid w:val="00802D87"/>
    <w:rsid w:val="00814A34"/>
    <w:rsid w:val="00820BCF"/>
    <w:rsid w:val="008234F6"/>
    <w:rsid w:val="008308FC"/>
    <w:rsid w:val="0084176C"/>
    <w:rsid w:val="00851005"/>
    <w:rsid w:val="00861718"/>
    <w:rsid w:val="00877055"/>
    <w:rsid w:val="008A236C"/>
    <w:rsid w:val="008A673E"/>
    <w:rsid w:val="008C0238"/>
    <w:rsid w:val="008E45ED"/>
    <w:rsid w:val="008F717E"/>
    <w:rsid w:val="00906738"/>
    <w:rsid w:val="00906A0D"/>
    <w:rsid w:val="00934E9D"/>
    <w:rsid w:val="0094419A"/>
    <w:rsid w:val="0095414A"/>
    <w:rsid w:val="00954D07"/>
    <w:rsid w:val="00971450"/>
    <w:rsid w:val="00995ACA"/>
    <w:rsid w:val="009A097C"/>
    <w:rsid w:val="009A2D19"/>
    <w:rsid w:val="009C7572"/>
    <w:rsid w:val="009D5A6A"/>
    <w:rsid w:val="009E7E22"/>
    <w:rsid w:val="00A13768"/>
    <w:rsid w:val="00A144C0"/>
    <w:rsid w:val="00A2429C"/>
    <w:rsid w:val="00A32A87"/>
    <w:rsid w:val="00A57E3D"/>
    <w:rsid w:val="00A6427F"/>
    <w:rsid w:val="00A72264"/>
    <w:rsid w:val="00A72C3A"/>
    <w:rsid w:val="00A823A0"/>
    <w:rsid w:val="00AC4643"/>
    <w:rsid w:val="00AF1C91"/>
    <w:rsid w:val="00AF4C9A"/>
    <w:rsid w:val="00AF5172"/>
    <w:rsid w:val="00AF51BA"/>
    <w:rsid w:val="00B03DF6"/>
    <w:rsid w:val="00B071A8"/>
    <w:rsid w:val="00B1306D"/>
    <w:rsid w:val="00B13896"/>
    <w:rsid w:val="00B170C4"/>
    <w:rsid w:val="00B31499"/>
    <w:rsid w:val="00B42488"/>
    <w:rsid w:val="00B51159"/>
    <w:rsid w:val="00B52975"/>
    <w:rsid w:val="00B53E91"/>
    <w:rsid w:val="00B66ADF"/>
    <w:rsid w:val="00B81A9D"/>
    <w:rsid w:val="00B81E78"/>
    <w:rsid w:val="00B934C7"/>
    <w:rsid w:val="00B973B4"/>
    <w:rsid w:val="00BA38A6"/>
    <w:rsid w:val="00BA561D"/>
    <w:rsid w:val="00BA6DBA"/>
    <w:rsid w:val="00BC16A9"/>
    <w:rsid w:val="00BD4262"/>
    <w:rsid w:val="00BE141F"/>
    <w:rsid w:val="00BF267B"/>
    <w:rsid w:val="00C00995"/>
    <w:rsid w:val="00C22CD0"/>
    <w:rsid w:val="00C32375"/>
    <w:rsid w:val="00C333FE"/>
    <w:rsid w:val="00C370AC"/>
    <w:rsid w:val="00C77567"/>
    <w:rsid w:val="00C85249"/>
    <w:rsid w:val="00C94BA9"/>
    <w:rsid w:val="00CD0D0E"/>
    <w:rsid w:val="00CD2935"/>
    <w:rsid w:val="00CF1DEA"/>
    <w:rsid w:val="00CF4BA3"/>
    <w:rsid w:val="00D128C8"/>
    <w:rsid w:val="00D263EA"/>
    <w:rsid w:val="00D46512"/>
    <w:rsid w:val="00D516B9"/>
    <w:rsid w:val="00D54CB3"/>
    <w:rsid w:val="00D644E2"/>
    <w:rsid w:val="00D6454B"/>
    <w:rsid w:val="00D8538A"/>
    <w:rsid w:val="00DA3239"/>
    <w:rsid w:val="00DB36B8"/>
    <w:rsid w:val="00DC16F8"/>
    <w:rsid w:val="00DE20CF"/>
    <w:rsid w:val="00E01C19"/>
    <w:rsid w:val="00E066A6"/>
    <w:rsid w:val="00E6086D"/>
    <w:rsid w:val="00EB7C02"/>
    <w:rsid w:val="00EC2CF3"/>
    <w:rsid w:val="00EC2DE2"/>
    <w:rsid w:val="00ED212E"/>
    <w:rsid w:val="00F03B66"/>
    <w:rsid w:val="00F1132A"/>
    <w:rsid w:val="00F229E5"/>
    <w:rsid w:val="00F514BB"/>
    <w:rsid w:val="00F51A8B"/>
    <w:rsid w:val="00F70D8A"/>
    <w:rsid w:val="00F75EC4"/>
    <w:rsid w:val="00F92C9B"/>
    <w:rsid w:val="00FA5792"/>
    <w:rsid w:val="00FA61D3"/>
    <w:rsid w:val="00FD52B3"/>
    <w:rsid w:val="00FE78DD"/>
    <w:rsid w:val="00FF1CD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17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E12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6E12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82E0D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7424F"/>
    <w:pPr>
      <w:jc w:val="center"/>
    </w:pPr>
    <w:rPr>
      <w:b/>
      <w:spacing w:val="4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336C1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22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7226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A6DB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A2D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A2D1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A2D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A2D1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17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E12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6E12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82E0D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7424F"/>
    <w:pPr>
      <w:jc w:val="center"/>
    </w:pPr>
    <w:rPr>
      <w:b/>
      <w:spacing w:val="4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336C1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22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7226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A6DB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A2D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A2D1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A2D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A2D1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Белгорода</vt:lpstr>
    </vt:vector>
  </TitlesOfParts>
  <Company>Home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Белгорода</dc:title>
  <dc:creator>Ирочка</dc:creator>
  <cp:lastModifiedBy>Елена</cp:lastModifiedBy>
  <cp:revision>2</cp:revision>
  <cp:lastPrinted>2016-07-15T08:55:00Z</cp:lastPrinted>
  <dcterms:created xsi:type="dcterms:W3CDTF">2016-10-25T07:46:00Z</dcterms:created>
  <dcterms:modified xsi:type="dcterms:W3CDTF">2016-10-25T07:46:00Z</dcterms:modified>
</cp:coreProperties>
</file>