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B32" w:rsidRPr="00D93B32" w:rsidRDefault="00D93B32" w:rsidP="00D93B32">
      <w:pPr>
        <w:spacing w:after="0"/>
        <w:ind w:left="-567" w:firstLine="567"/>
        <w:jc w:val="center"/>
        <w:rPr>
          <w:rFonts w:ascii="Times New Roman" w:hAnsi="Times New Roman" w:cs="Times New Roman"/>
          <w:bCs/>
          <w:color w:val="000000"/>
          <w:sz w:val="28"/>
          <w:szCs w:val="28"/>
        </w:rPr>
      </w:pPr>
      <w:r w:rsidRPr="00D93B32">
        <w:rPr>
          <w:rFonts w:ascii="Times New Roman" w:hAnsi="Times New Roman" w:cs="Times New Roman"/>
          <w:bCs/>
          <w:color w:val="000000"/>
          <w:sz w:val="28"/>
          <w:szCs w:val="28"/>
        </w:rPr>
        <w:t xml:space="preserve">«Лабораторно-практические работы как эффективный способ формирования </w:t>
      </w:r>
      <w:proofErr w:type="spellStart"/>
      <w:r w:rsidRPr="00D93B32">
        <w:rPr>
          <w:rFonts w:ascii="Times New Roman" w:hAnsi="Times New Roman" w:cs="Times New Roman"/>
          <w:bCs/>
          <w:color w:val="000000"/>
          <w:sz w:val="28"/>
          <w:szCs w:val="28"/>
        </w:rPr>
        <w:t>метапредметных</w:t>
      </w:r>
      <w:proofErr w:type="spellEnd"/>
      <w:r w:rsidRPr="00D93B32">
        <w:rPr>
          <w:rFonts w:ascii="Times New Roman" w:hAnsi="Times New Roman" w:cs="Times New Roman"/>
          <w:bCs/>
          <w:color w:val="000000"/>
          <w:sz w:val="28"/>
          <w:szCs w:val="28"/>
        </w:rPr>
        <w:t xml:space="preserve"> универсальных учебных действий»</w:t>
      </w:r>
    </w:p>
    <w:p w:rsidR="00D93B32" w:rsidRPr="00D93B32" w:rsidRDefault="00D93B32" w:rsidP="00D93B32">
      <w:pPr>
        <w:spacing w:after="0"/>
        <w:ind w:left="-567" w:firstLine="567"/>
        <w:jc w:val="right"/>
        <w:rPr>
          <w:rFonts w:ascii="Times New Roman" w:eastAsia="Times New Roman" w:hAnsi="Times New Roman" w:cs="Times New Roman"/>
          <w:color w:val="000000"/>
          <w:sz w:val="28"/>
          <w:szCs w:val="28"/>
        </w:rPr>
      </w:pPr>
    </w:p>
    <w:p w:rsidR="00D93B32" w:rsidRPr="00D93B32" w:rsidRDefault="00D93B32" w:rsidP="00D93B32">
      <w:pPr>
        <w:spacing w:after="0"/>
        <w:ind w:left="-567" w:firstLine="567"/>
        <w:jc w:val="both"/>
        <w:rPr>
          <w:rFonts w:ascii="Times New Roman" w:eastAsia="Times New Roman" w:hAnsi="Times New Roman" w:cs="Times New Roman"/>
          <w:color w:val="000000"/>
          <w:sz w:val="28"/>
          <w:szCs w:val="28"/>
          <w:shd w:val="clear" w:color="auto" w:fill="FFFFFF"/>
        </w:rPr>
      </w:pPr>
      <w:r w:rsidRPr="00D93B32">
        <w:rPr>
          <w:rFonts w:ascii="Times New Roman" w:eastAsia="Times New Roman" w:hAnsi="Times New Roman" w:cs="Times New Roman"/>
          <w:color w:val="000000"/>
          <w:sz w:val="28"/>
          <w:szCs w:val="28"/>
          <w:shd w:val="clear" w:color="auto" w:fill="FFFFFF"/>
        </w:rPr>
        <w:t>Многие годы традиционной целью школьного образования было овладение системой знаний, составляющих основу наук. По результатам международных сравнительных исследований российские школьники лучше учащихся многих стран выполняют репродуктивные задания. Однако они показывают низкие результаты при выполнении заданий на применение знаний в практических, жизненных ситуациях, связанных с использованием научных методов наблюдения, классификации, сравнения, формулирования гипотез и выводов, планирования эксперимента и проведением исследования.</w:t>
      </w:r>
    </w:p>
    <w:p w:rsidR="00D93B32" w:rsidRPr="00D93B32" w:rsidRDefault="00D93B32" w:rsidP="00D93B32">
      <w:pPr>
        <w:spacing w:after="0"/>
        <w:ind w:left="-567" w:firstLine="567"/>
        <w:jc w:val="both"/>
        <w:rPr>
          <w:rFonts w:ascii="Times New Roman" w:eastAsia="Times New Roman" w:hAnsi="Times New Roman" w:cs="Times New Roman"/>
          <w:color w:val="000000"/>
          <w:sz w:val="28"/>
          <w:szCs w:val="28"/>
          <w:shd w:val="clear" w:color="auto" w:fill="FFFFFF"/>
        </w:rPr>
      </w:pPr>
      <w:r w:rsidRPr="00D93B32">
        <w:rPr>
          <w:rFonts w:ascii="Times New Roman" w:eastAsia="Times New Roman" w:hAnsi="Times New Roman" w:cs="Times New Roman"/>
          <w:color w:val="000000"/>
          <w:sz w:val="28"/>
          <w:szCs w:val="28"/>
          <w:shd w:val="clear" w:color="auto" w:fill="FFFFFF"/>
        </w:rPr>
        <w:t>Этот факт был учтен при подготовке Федерального государственного образовательного стандарта. Были выдвинуты новые требования к результатам обучения, произошло смещение акцентов в образовании от ЗУН к формированию компетенций, появилась потребность введения</w:t>
      </w:r>
      <w:r w:rsidRPr="00D93B32">
        <w:rPr>
          <w:rFonts w:ascii="Times New Roman" w:eastAsia="Times New Roman" w:hAnsi="Times New Roman" w:cs="Times New Roman"/>
          <w:bCs/>
          <w:color w:val="000000"/>
          <w:sz w:val="28"/>
          <w:szCs w:val="28"/>
        </w:rPr>
        <w:t> </w:t>
      </w:r>
      <w:proofErr w:type="spellStart"/>
      <w:r w:rsidRPr="00D93B32">
        <w:rPr>
          <w:rFonts w:ascii="Times New Roman" w:eastAsia="Times New Roman" w:hAnsi="Times New Roman" w:cs="Times New Roman"/>
          <w:bCs/>
          <w:color w:val="000000"/>
          <w:sz w:val="28"/>
          <w:szCs w:val="28"/>
        </w:rPr>
        <w:t>системно-</w:t>
      </w:r>
      <w:r w:rsidRPr="00D93B32">
        <w:rPr>
          <w:rFonts w:ascii="Times New Roman" w:eastAsia="Times New Roman" w:hAnsi="Times New Roman" w:cs="Times New Roman"/>
          <w:color w:val="000000"/>
          <w:sz w:val="28"/>
          <w:szCs w:val="28"/>
          <w:shd w:val="clear" w:color="auto" w:fill="FFFFFF"/>
        </w:rPr>
        <w:t>деятельностного</w:t>
      </w:r>
      <w:proofErr w:type="spellEnd"/>
      <w:r w:rsidRPr="00D93B32">
        <w:rPr>
          <w:rFonts w:ascii="Times New Roman" w:eastAsia="Times New Roman" w:hAnsi="Times New Roman" w:cs="Times New Roman"/>
          <w:color w:val="000000"/>
          <w:sz w:val="28"/>
          <w:szCs w:val="28"/>
          <w:shd w:val="clear" w:color="auto" w:fill="FFFFFF"/>
        </w:rPr>
        <w:t xml:space="preserve"> подхода в обучении.</w:t>
      </w:r>
    </w:p>
    <w:p w:rsidR="00D93B32" w:rsidRPr="00D93B32" w:rsidRDefault="00D93B32" w:rsidP="00D93B32">
      <w:pPr>
        <w:pStyle w:val="a3"/>
        <w:shd w:val="clear" w:color="auto" w:fill="FEFEFE"/>
        <w:spacing w:before="0" w:beforeAutospacing="0" w:after="0" w:afterAutospacing="0" w:line="276" w:lineRule="auto"/>
        <w:ind w:left="-567" w:firstLine="567"/>
        <w:jc w:val="both"/>
        <w:textAlignment w:val="baseline"/>
        <w:rPr>
          <w:color w:val="000000"/>
          <w:sz w:val="28"/>
          <w:szCs w:val="28"/>
        </w:rPr>
      </w:pPr>
      <w:r w:rsidRPr="00D93B32">
        <w:rPr>
          <w:color w:val="000000"/>
          <w:sz w:val="28"/>
          <w:szCs w:val="28"/>
        </w:rPr>
        <w:t xml:space="preserve">Следовательно, учителю необходимо подобрать такие методы обучения, которые будут способствовать формированию предметных, </w:t>
      </w:r>
      <w:proofErr w:type="spellStart"/>
      <w:r w:rsidRPr="00D93B32">
        <w:rPr>
          <w:color w:val="000000"/>
          <w:sz w:val="28"/>
          <w:szCs w:val="28"/>
        </w:rPr>
        <w:t>метапредметных</w:t>
      </w:r>
      <w:proofErr w:type="spellEnd"/>
      <w:r w:rsidRPr="00D93B32">
        <w:rPr>
          <w:color w:val="000000"/>
          <w:sz w:val="28"/>
          <w:szCs w:val="28"/>
        </w:rPr>
        <w:t xml:space="preserve"> и личностных компетенций.</w:t>
      </w:r>
    </w:p>
    <w:p w:rsidR="00D93B32" w:rsidRPr="00D93B32" w:rsidRDefault="00D93B32" w:rsidP="00D93B32">
      <w:pPr>
        <w:spacing w:after="0"/>
        <w:ind w:left="-567" w:firstLine="567"/>
        <w:jc w:val="both"/>
        <w:rPr>
          <w:rFonts w:ascii="Times New Roman" w:eastAsia="Times New Roman" w:hAnsi="Times New Roman" w:cs="Times New Roman"/>
          <w:color w:val="000000"/>
          <w:sz w:val="28"/>
          <w:szCs w:val="28"/>
        </w:rPr>
      </w:pPr>
      <w:r w:rsidRPr="00D93B32">
        <w:rPr>
          <w:rFonts w:ascii="Times New Roman" w:eastAsia="Times New Roman" w:hAnsi="Times New Roman" w:cs="Times New Roman"/>
          <w:color w:val="000000"/>
          <w:sz w:val="28"/>
          <w:szCs w:val="28"/>
        </w:rPr>
        <w:t xml:space="preserve">Для меня одним из таких методов стал метод лабораторно-практических работ. В течение последних 5 лет я применяла этот метод сначала на уроках математики, проводя лабораторные  работы, а позднее метод апробирован на всех предметах естественнонаучного и гуманитарного цикла, потому что метод является универсальным. </w:t>
      </w:r>
    </w:p>
    <w:p w:rsidR="00D93B32" w:rsidRPr="00D93B32" w:rsidRDefault="00D93B32" w:rsidP="00D93B32">
      <w:pPr>
        <w:spacing w:after="0"/>
        <w:ind w:left="-567" w:firstLine="567"/>
        <w:jc w:val="both"/>
        <w:rPr>
          <w:rFonts w:ascii="Times New Roman" w:hAnsi="Times New Roman" w:cs="Times New Roman"/>
          <w:sz w:val="28"/>
          <w:szCs w:val="28"/>
        </w:rPr>
      </w:pPr>
      <w:r w:rsidRPr="00D93B32">
        <w:rPr>
          <w:rFonts w:ascii="Times New Roman" w:hAnsi="Times New Roman" w:cs="Times New Roman"/>
          <w:bCs/>
          <w:color w:val="000000"/>
          <w:sz w:val="28"/>
          <w:szCs w:val="28"/>
        </w:rPr>
        <w:t xml:space="preserve">Когда я набрала 1 класс, передо мной встал вопрос: когда же мне начинать использовать метод? Я обратилась к трудам таких методистов, как Дмитрий Галанин, </w:t>
      </w:r>
      <w:r w:rsidRPr="00D93B32">
        <w:rPr>
          <w:rFonts w:ascii="Times New Roman" w:hAnsi="Times New Roman" w:cs="Times New Roman"/>
          <w:sz w:val="28"/>
          <w:szCs w:val="28"/>
        </w:rPr>
        <w:t xml:space="preserve">Семен </w:t>
      </w:r>
      <w:proofErr w:type="spellStart"/>
      <w:r w:rsidRPr="00D93B32">
        <w:rPr>
          <w:rFonts w:ascii="Times New Roman" w:hAnsi="Times New Roman" w:cs="Times New Roman"/>
          <w:sz w:val="28"/>
          <w:szCs w:val="28"/>
        </w:rPr>
        <w:t>Шохор-Троцкий</w:t>
      </w:r>
      <w:proofErr w:type="spellEnd"/>
      <w:r w:rsidRPr="00D93B32">
        <w:rPr>
          <w:rFonts w:ascii="Times New Roman" w:hAnsi="Times New Roman" w:cs="Times New Roman"/>
          <w:sz w:val="28"/>
          <w:szCs w:val="28"/>
        </w:rPr>
        <w:t xml:space="preserve">, Людмила </w:t>
      </w:r>
      <w:proofErr w:type="spellStart"/>
      <w:r w:rsidRPr="00D93B32">
        <w:rPr>
          <w:rFonts w:ascii="Times New Roman" w:hAnsi="Times New Roman" w:cs="Times New Roman"/>
          <w:sz w:val="28"/>
          <w:szCs w:val="28"/>
        </w:rPr>
        <w:t>Глагольева</w:t>
      </w:r>
      <w:proofErr w:type="spellEnd"/>
      <w:r w:rsidRPr="00D93B32">
        <w:rPr>
          <w:rFonts w:ascii="Times New Roman" w:hAnsi="Times New Roman" w:cs="Times New Roman"/>
          <w:sz w:val="28"/>
          <w:szCs w:val="28"/>
        </w:rPr>
        <w:t xml:space="preserve">, так как эти ученые писали о необходимости проведения лабораторно-практических работ для повышения познавательной активности учеников и развития у детей навыков самостоятельной работы. И рекомендуют пользоваться методом с самых первых занятий. </w:t>
      </w:r>
    </w:p>
    <w:p w:rsidR="00D93B32" w:rsidRPr="00D93B32" w:rsidRDefault="00D93B32" w:rsidP="00D93B32">
      <w:pPr>
        <w:spacing w:after="0"/>
        <w:ind w:left="-567" w:firstLine="567"/>
        <w:jc w:val="both"/>
        <w:rPr>
          <w:rFonts w:ascii="Times New Roman" w:hAnsi="Times New Roman" w:cs="Times New Roman"/>
          <w:bCs/>
          <w:color w:val="000000"/>
          <w:sz w:val="28"/>
          <w:szCs w:val="28"/>
        </w:rPr>
      </w:pPr>
      <w:r w:rsidRPr="00D93B32">
        <w:rPr>
          <w:rFonts w:ascii="Times New Roman" w:hAnsi="Times New Roman" w:cs="Times New Roman"/>
          <w:sz w:val="28"/>
          <w:szCs w:val="28"/>
        </w:rPr>
        <w:t>Поэтому и я провожу л</w:t>
      </w:r>
      <w:r w:rsidRPr="00D93B32">
        <w:rPr>
          <w:rFonts w:ascii="Times New Roman" w:hAnsi="Times New Roman" w:cs="Times New Roman"/>
          <w:bCs/>
          <w:color w:val="000000"/>
          <w:sz w:val="28"/>
          <w:szCs w:val="28"/>
        </w:rPr>
        <w:t>абораторно-практические работы, начиная с первых уроков в первом классе. Для естественнонаучных дисциплин характерны лабораторные работы, т.к. они предполагают открытие знания при выполнении действий с оборудованием. Например, на уроках математики мы делим ленту на части, чтоб познакомиться со смыслом операции деления. На уроках окружающего мира растапливаем снег, выращиваем плесень на кусочках хлеба при изучении соответствующих тем. На предметах гуманитарного цикла не предполагается использование оборудования, поэтому я провожу лабораторно-</w:t>
      </w:r>
      <w:r w:rsidRPr="00D93B32">
        <w:rPr>
          <w:rFonts w:ascii="Times New Roman" w:hAnsi="Times New Roman" w:cs="Times New Roman"/>
          <w:bCs/>
          <w:color w:val="000000"/>
          <w:sz w:val="28"/>
          <w:szCs w:val="28"/>
        </w:rPr>
        <w:lastRenderedPageBreak/>
        <w:t>практические работы по изучению лексических и фразеологических единиц языка. Например, изучение частей речи, синонимов и антонимов на уроках русского языка, крылатых выражений, УНТ на уроках литературного чтения.</w:t>
      </w:r>
    </w:p>
    <w:p w:rsidR="00D93B32" w:rsidRPr="00D93B32" w:rsidRDefault="00D93B32" w:rsidP="00D93B32">
      <w:pPr>
        <w:shd w:val="clear" w:color="auto" w:fill="FFFFFF"/>
        <w:spacing w:after="0"/>
        <w:ind w:firstLine="851"/>
        <w:jc w:val="both"/>
        <w:rPr>
          <w:rFonts w:ascii="Times New Roman" w:hAnsi="Times New Roman" w:cs="Times New Roman"/>
          <w:bCs/>
          <w:sz w:val="28"/>
          <w:szCs w:val="28"/>
        </w:rPr>
      </w:pPr>
      <w:r w:rsidRPr="00D93B32">
        <w:rPr>
          <w:rFonts w:ascii="Times New Roman" w:hAnsi="Times New Roman" w:cs="Times New Roman"/>
          <w:bCs/>
          <w:color w:val="000000"/>
          <w:sz w:val="28"/>
          <w:szCs w:val="28"/>
        </w:rPr>
        <w:t xml:space="preserve">Лабораторно-практическую работу я строю по рекомендациям </w:t>
      </w:r>
      <w:r w:rsidRPr="00D93B32">
        <w:rPr>
          <w:rFonts w:ascii="Times New Roman" w:hAnsi="Times New Roman" w:cs="Times New Roman"/>
          <w:bCs/>
          <w:sz w:val="28"/>
          <w:szCs w:val="28"/>
        </w:rPr>
        <w:t>Семена Алексеевича Смирнова и состоит из следующих этапов:</w:t>
      </w:r>
    </w:p>
    <w:p w:rsidR="00D93B32" w:rsidRPr="00D93B32" w:rsidRDefault="00D93B32" w:rsidP="00D93B32">
      <w:pPr>
        <w:spacing w:after="0"/>
        <w:ind w:firstLine="709"/>
        <w:jc w:val="both"/>
        <w:rPr>
          <w:rFonts w:ascii="Times New Roman" w:hAnsi="Times New Roman" w:cs="Times New Roman"/>
          <w:sz w:val="28"/>
          <w:szCs w:val="28"/>
        </w:rPr>
      </w:pPr>
      <w:r w:rsidRPr="00D93B32">
        <w:rPr>
          <w:rFonts w:ascii="Times New Roman" w:hAnsi="Times New Roman" w:cs="Times New Roman"/>
          <w:sz w:val="28"/>
          <w:szCs w:val="28"/>
        </w:rPr>
        <w:t>1)  определение темы занятия и задач лабораторной работы;</w:t>
      </w:r>
    </w:p>
    <w:p w:rsidR="00D93B32" w:rsidRPr="00D93B32" w:rsidRDefault="00D93B32" w:rsidP="00D93B32">
      <w:pPr>
        <w:spacing w:after="0"/>
        <w:ind w:firstLine="709"/>
        <w:jc w:val="both"/>
        <w:rPr>
          <w:rFonts w:ascii="Times New Roman" w:hAnsi="Times New Roman" w:cs="Times New Roman"/>
          <w:sz w:val="28"/>
          <w:szCs w:val="28"/>
        </w:rPr>
      </w:pPr>
      <w:r w:rsidRPr="00D93B32">
        <w:rPr>
          <w:rFonts w:ascii="Times New Roman" w:hAnsi="Times New Roman" w:cs="Times New Roman"/>
          <w:sz w:val="28"/>
          <w:szCs w:val="28"/>
        </w:rPr>
        <w:t>2) определение порядка лабораторной работы или отдельных ее этапов;</w:t>
      </w:r>
    </w:p>
    <w:p w:rsidR="00D93B32" w:rsidRPr="00D93B32" w:rsidRDefault="00D93B32" w:rsidP="00D93B32">
      <w:pPr>
        <w:spacing w:after="0"/>
        <w:ind w:firstLine="709"/>
        <w:jc w:val="both"/>
        <w:rPr>
          <w:rFonts w:ascii="Times New Roman" w:hAnsi="Times New Roman" w:cs="Times New Roman"/>
          <w:sz w:val="28"/>
          <w:szCs w:val="28"/>
        </w:rPr>
      </w:pPr>
      <w:r w:rsidRPr="00D93B32">
        <w:rPr>
          <w:rFonts w:ascii="Times New Roman" w:hAnsi="Times New Roman" w:cs="Times New Roman"/>
          <w:sz w:val="28"/>
          <w:szCs w:val="28"/>
        </w:rPr>
        <w:t>3) непосредственное выполнение лабораторной работы учащимися и контроль учителя за ходом занятий и соблюдением техники безопасности;</w:t>
      </w:r>
    </w:p>
    <w:p w:rsidR="00D93B32" w:rsidRPr="00D93B32" w:rsidRDefault="00D93B32" w:rsidP="00D93B32">
      <w:pPr>
        <w:spacing w:after="0"/>
        <w:ind w:firstLine="709"/>
        <w:jc w:val="both"/>
        <w:rPr>
          <w:rFonts w:ascii="Times New Roman" w:hAnsi="Times New Roman" w:cs="Times New Roman"/>
          <w:sz w:val="28"/>
          <w:szCs w:val="28"/>
        </w:rPr>
      </w:pPr>
      <w:r w:rsidRPr="00D93B32">
        <w:rPr>
          <w:rFonts w:ascii="Times New Roman" w:hAnsi="Times New Roman" w:cs="Times New Roman"/>
          <w:sz w:val="28"/>
          <w:szCs w:val="28"/>
        </w:rPr>
        <w:t xml:space="preserve">4) подведение итогов лабораторной работы и формулирование основных выводов. </w:t>
      </w:r>
    </w:p>
    <w:p w:rsidR="00D93B32" w:rsidRPr="00D93B32" w:rsidRDefault="00D93B32" w:rsidP="00D93B32">
      <w:pPr>
        <w:shd w:val="clear" w:color="auto" w:fill="FFFFFF"/>
        <w:spacing w:after="0"/>
        <w:ind w:firstLine="851"/>
        <w:jc w:val="both"/>
        <w:rPr>
          <w:rFonts w:ascii="Times New Roman" w:hAnsi="Times New Roman" w:cs="Times New Roman"/>
          <w:bCs/>
          <w:sz w:val="28"/>
          <w:szCs w:val="28"/>
        </w:rPr>
      </w:pPr>
      <w:r w:rsidRPr="00D93B32">
        <w:rPr>
          <w:rFonts w:ascii="Times New Roman" w:hAnsi="Times New Roman" w:cs="Times New Roman"/>
          <w:bCs/>
          <w:sz w:val="28"/>
          <w:szCs w:val="28"/>
        </w:rPr>
        <w:t xml:space="preserve"> Перед выполнением лабораторной работы проводится проверка знаний учащихся – их теоретической готовности к выполнению задания.</w:t>
      </w:r>
    </w:p>
    <w:p w:rsidR="00D93B32" w:rsidRPr="00D93B32" w:rsidRDefault="00D93B32" w:rsidP="00D93B32">
      <w:pPr>
        <w:shd w:val="clear" w:color="auto" w:fill="FFFFFF"/>
        <w:spacing w:after="0"/>
        <w:ind w:firstLine="851"/>
        <w:jc w:val="both"/>
        <w:rPr>
          <w:rFonts w:ascii="Times New Roman" w:hAnsi="Times New Roman" w:cs="Times New Roman"/>
          <w:bCs/>
          <w:sz w:val="28"/>
          <w:szCs w:val="28"/>
        </w:rPr>
      </w:pPr>
      <w:r w:rsidRPr="00D93B32">
        <w:rPr>
          <w:rFonts w:ascii="Times New Roman" w:hAnsi="Times New Roman" w:cs="Times New Roman"/>
          <w:bCs/>
          <w:sz w:val="28"/>
          <w:szCs w:val="28"/>
        </w:rPr>
        <w:t>Лабораторная работа может носить репродуктивный, частично-поисковый и поисковый характер.</w:t>
      </w:r>
    </w:p>
    <w:p w:rsidR="00D93B32" w:rsidRPr="00D93B32" w:rsidRDefault="00D93B32" w:rsidP="00D93B32">
      <w:pPr>
        <w:shd w:val="clear" w:color="auto" w:fill="FFFFFF"/>
        <w:spacing w:after="0"/>
        <w:ind w:firstLine="851"/>
        <w:jc w:val="both"/>
        <w:rPr>
          <w:rFonts w:ascii="Times New Roman" w:hAnsi="Times New Roman" w:cs="Times New Roman"/>
          <w:bCs/>
          <w:sz w:val="28"/>
          <w:szCs w:val="28"/>
        </w:rPr>
      </w:pPr>
      <w:r w:rsidRPr="00D93B32">
        <w:rPr>
          <w:rFonts w:ascii="Times New Roman" w:hAnsi="Times New Roman" w:cs="Times New Roman"/>
          <w:bCs/>
          <w:sz w:val="28"/>
          <w:szCs w:val="28"/>
        </w:rPr>
        <w:t>Перед выполнением лабораторной работы проводится проверка знаний учащихся – их теоретической готовности к выполнению задания.</w:t>
      </w:r>
    </w:p>
    <w:p w:rsidR="00D93B32" w:rsidRPr="00D93B32" w:rsidRDefault="00D93B32" w:rsidP="00D93B32">
      <w:pPr>
        <w:spacing w:after="0"/>
        <w:ind w:firstLine="851"/>
        <w:jc w:val="both"/>
        <w:rPr>
          <w:rFonts w:ascii="Times New Roman" w:eastAsia="Times New Roman" w:hAnsi="Times New Roman" w:cs="Times New Roman"/>
          <w:color w:val="000000"/>
          <w:sz w:val="28"/>
          <w:szCs w:val="28"/>
        </w:rPr>
      </w:pPr>
      <w:r w:rsidRPr="00D93B32">
        <w:rPr>
          <w:rFonts w:ascii="Times New Roman" w:eastAsia="Times New Roman" w:hAnsi="Times New Roman" w:cs="Times New Roman"/>
          <w:color w:val="000000"/>
          <w:sz w:val="28"/>
          <w:szCs w:val="28"/>
        </w:rPr>
        <w:t>Итогом проведения лабораторной работы будет открытие нового знания и заполненная карта, которая имеет следующую структуру:</w:t>
      </w:r>
    </w:p>
    <w:p w:rsidR="00D93B32" w:rsidRPr="00D93B32" w:rsidRDefault="00D93B32" w:rsidP="00D93B32">
      <w:pPr>
        <w:pStyle w:val="a4"/>
        <w:numPr>
          <w:ilvl w:val="0"/>
          <w:numId w:val="1"/>
        </w:numPr>
        <w:spacing w:after="0"/>
        <w:ind w:left="0" w:firstLine="851"/>
        <w:jc w:val="both"/>
        <w:rPr>
          <w:rFonts w:ascii="Times New Roman" w:eastAsia="Times New Roman" w:hAnsi="Times New Roman" w:cs="Times New Roman"/>
          <w:color w:val="000000"/>
          <w:sz w:val="28"/>
          <w:szCs w:val="28"/>
        </w:rPr>
      </w:pPr>
      <w:r w:rsidRPr="00D93B32">
        <w:rPr>
          <w:rFonts w:ascii="Times New Roman" w:eastAsia="Times New Roman" w:hAnsi="Times New Roman" w:cs="Times New Roman"/>
          <w:color w:val="000000"/>
          <w:sz w:val="28"/>
          <w:szCs w:val="28"/>
        </w:rPr>
        <w:t>Задание, которое приведет к мысли о необходимости открытия нового знания.</w:t>
      </w:r>
    </w:p>
    <w:p w:rsidR="00D93B32" w:rsidRPr="00D93B32" w:rsidRDefault="00D93B32" w:rsidP="00D93B32">
      <w:pPr>
        <w:pStyle w:val="a4"/>
        <w:numPr>
          <w:ilvl w:val="0"/>
          <w:numId w:val="1"/>
        </w:numPr>
        <w:spacing w:after="0"/>
        <w:ind w:left="0" w:firstLine="851"/>
        <w:jc w:val="both"/>
        <w:rPr>
          <w:rFonts w:ascii="Times New Roman" w:eastAsia="Times New Roman" w:hAnsi="Times New Roman" w:cs="Times New Roman"/>
          <w:color w:val="000000"/>
          <w:sz w:val="28"/>
          <w:szCs w:val="28"/>
        </w:rPr>
      </w:pPr>
      <w:r w:rsidRPr="00D93B32">
        <w:rPr>
          <w:rFonts w:ascii="Times New Roman" w:eastAsia="Times New Roman" w:hAnsi="Times New Roman" w:cs="Times New Roman"/>
          <w:color w:val="000000"/>
          <w:sz w:val="28"/>
          <w:szCs w:val="28"/>
        </w:rPr>
        <w:t>Задание, выполнив которое, учащиеся откроют новое знание.</w:t>
      </w:r>
    </w:p>
    <w:p w:rsidR="00D93B32" w:rsidRPr="00D93B32" w:rsidRDefault="00D93B32" w:rsidP="00D93B32">
      <w:pPr>
        <w:pStyle w:val="a4"/>
        <w:numPr>
          <w:ilvl w:val="0"/>
          <w:numId w:val="1"/>
        </w:numPr>
        <w:spacing w:after="0"/>
        <w:ind w:left="0" w:firstLine="851"/>
        <w:jc w:val="both"/>
        <w:rPr>
          <w:rFonts w:ascii="Times New Roman" w:eastAsia="Times New Roman" w:hAnsi="Times New Roman" w:cs="Times New Roman"/>
          <w:color w:val="000000"/>
          <w:sz w:val="28"/>
          <w:szCs w:val="28"/>
        </w:rPr>
      </w:pPr>
      <w:r w:rsidRPr="00D93B32">
        <w:rPr>
          <w:rFonts w:ascii="Times New Roman" w:eastAsia="Times New Roman" w:hAnsi="Times New Roman" w:cs="Times New Roman"/>
          <w:color w:val="000000"/>
          <w:sz w:val="28"/>
          <w:szCs w:val="28"/>
        </w:rPr>
        <w:t xml:space="preserve">Графическое изображение </w:t>
      </w:r>
      <w:proofErr w:type="gramStart"/>
      <w:r w:rsidRPr="00D93B32">
        <w:rPr>
          <w:rFonts w:ascii="Times New Roman" w:eastAsia="Times New Roman" w:hAnsi="Times New Roman" w:cs="Times New Roman"/>
          <w:color w:val="000000"/>
          <w:sz w:val="28"/>
          <w:szCs w:val="28"/>
        </w:rPr>
        <w:t>изучаемого</w:t>
      </w:r>
      <w:proofErr w:type="gramEnd"/>
      <w:r w:rsidRPr="00D93B32">
        <w:rPr>
          <w:rFonts w:ascii="Times New Roman" w:eastAsia="Times New Roman" w:hAnsi="Times New Roman" w:cs="Times New Roman"/>
          <w:color w:val="000000"/>
          <w:sz w:val="28"/>
          <w:szCs w:val="28"/>
        </w:rPr>
        <w:t>.</w:t>
      </w:r>
    </w:p>
    <w:p w:rsidR="00D93B32" w:rsidRPr="00D93B32" w:rsidRDefault="00D93B32" w:rsidP="00D93B32">
      <w:pPr>
        <w:pStyle w:val="a4"/>
        <w:numPr>
          <w:ilvl w:val="0"/>
          <w:numId w:val="1"/>
        </w:numPr>
        <w:spacing w:after="0"/>
        <w:ind w:left="0" w:firstLine="851"/>
        <w:jc w:val="both"/>
        <w:rPr>
          <w:rFonts w:ascii="Times New Roman" w:eastAsia="Times New Roman" w:hAnsi="Times New Roman" w:cs="Times New Roman"/>
          <w:color w:val="000000"/>
          <w:sz w:val="28"/>
          <w:szCs w:val="28"/>
        </w:rPr>
      </w:pPr>
      <w:r w:rsidRPr="00D93B32">
        <w:rPr>
          <w:rFonts w:ascii="Times New Roman" w:eastAsia="Times New Roman" w:hAnsi="Times New Roman" w:cs="Times New Roman"/>
          <w:color w:val="000000"/>
          <w:sz w:val="28"/>
          <w:szCs w:val="28"/>
        </w:rPr>
        <w:t>Правило или выводы по изучаемой теме, которые необходимо самостоятельно дополнить.</w:t>
      </w:r>
    </w:p>
    <w:p w:rsidR="00D93B32" w:rsidRPr="00D93B32" w:rsidRDefault="00D93B32" w:rsidP="00D93B32">
      <w:pPr>
        <w:pStyle w:val="a4"/>
        <w:numPr>
          <w:ilvl w:val="0"/>
          <w:numId w:val="1"/>
        </w:numPr>
        <w:spacing w:after="0"/>
        <w:ind w:left="0" w:firstLine="851"/>
        <w:jc w:val="both"/>
        <w:rPr>
          <w:rFonts w:ascii="Times New Roman" w:eastAsia="Times New Roman" w:hAnsi="Times New Roman" w:cs="Times New Roman"/>
          <w:color w:val="000000"/>
          <w:sz w:val="28"/>
          <w:szCs w:val="28"/>
        </w:rPr>
      </w:pPr>
      <w:r w:rsidRPr="00D93B32">
        <w:rPr>
          <w:rFonts w:ascii="Times New Roman" w:eastAsia="Times New Roman" w:hAnsi="Times New Roman" w:cs="Times New Roman"/>
          <w:color w:val="000000"/>
          <w:sz w:val="28"/>
          <w:szCs w:val="28"/>
        </w:rPr>
        <w:t>Задание на применение нового знания.</w:t>
      </w:r>
    </w:p>
    <w:p w:rsidR="00D93B32" w:rsidRPr="00D93B32" w:rsidRDefault="00D93B32" w:rsidP="00D93B32">
      <w:pPr>
        <w:pStyle w:val="a4"/>
        <w:numPr>
          <w:ilvl w:val="0"/>
          <w:numId w:val="1"/>
        </w:numPr>
        <w:spacing w:after="0"/>
        <w:ind w:left="0" w:firstLine="851"/>
        <w:jc w:val="both"/>
        <w:rPr>
          <w:rFonts w:ascii="Times New Roman" w:eastAsia="Times New Roman" w:hAnsi="Times New Roman" w:cs="Times New Roman"/>
          <w:color w:val="000000"/>
          <w:sz w:val="28"/>
          <w:szCs w:val="28"/>
        </w:rPr>
      </w:pPr>
      <w:r w:rsidRPr="00D93B32">
        <w:rPr>
          <w:rFonts w:ascii="Times New Roman" w:eastAsia="Times New Roman" w:hAnsi="Times New Roman" w:cs="Times New Roman"/>
          <w:color w:val="000000"/>
          <w:sz w:val="28"/>
          <w:szCs w:val="28"/>
        </w:rPr>
        <w:t xml:space="preserve">Вопрос, связывающий новое знание с реальной жизнью. </w:t>
      </w:r>
    </w:p>
    <w:p w:rsidR="00D93B32" w:rsidRPr="00D93B32" w:rsidRDefault="00D93B32" w:rsidP="00D93B32">
      <w:pPr>
        <w:spacing w:after="0"/>
        <w:ind w:firstLine="851"/>
        <w:jc w:val="both"/>
        <w:rPr>
          <w:rFonts w:ascii="Times New Roman" w:eastAsia="Times New Roman" w:hAnsi="Times New Roman" w:cs="Times New Roman"/>
          <w:color w:val="000000"/>
          <w:sz w:val="28"/>
          <w:szCs w:val="28"/>
        </w:rPr>
      </w:pPr>
      <w:r w:rsidRPr="00D93B32">
        <w:rPr>
          <w:rFonts w:ascii="Times New Roman" w:eastAsia="Times New Roman" w:hAnsi="Times New Roman" w:cs="Times New Roman"/>
          <w:color w:val="000000"/>
          <w:sz w:val="28"/>
          <w:szCs w:val="28"/>
        </w:rPr>
        <w:t xml:space="preserve">Составленная таким образом карта помогает формировать и предметные, и </w:t>
      </w:r>
      <w:proofErr w:type="spellStart"/>
      <w:r w:rsidRPr="00D93B32">
        <w:rPr>
          <w:rFonts w:ascii="Times New Roman" w:eastAsia="Times New Roman" w:hAnsi="Times New Roman" w:cs="Times New Roman"/>
          <w:color w:val="000000"/>
          <w:sz w:val="28"/>
          <w:szCs w:val="28"/>
        </w:rPr>
        <w:t>метапредметные</w:t>
      </w:r>
      <w:proofErr w:type="spellEnd"/>
      <w:r w:rsidRPr="00D93B32">
        <w:rPr>
          <w:rFonts w:ascii="Times New Roman" w:eastAsia="Times New Roman" w:hAnsi="Times New Roman" w:cs="Times New Roman"/>
          <w:color w:val="000000"/>
          <w:sz w:val="28"/>
          <w:szCs w:val="28"/>
        </w:rPr>
        <w:t xml:space="preserve"> компетенции. </w:t>
      </w:r>
    </w:p>
    <w:p w:rsidR="00D93B32" w:rsidRPr="00D93B32" w:rsidRDefault="00D93B32" w:rsidP="00D93B32">
      <w:pPr>
        <w:spacing w:after="0"/>
        <w:ind w:left="-567" w:firstLine="567"/>
        <w:jc w:val="both"/>
        <w:rPr>
          <w:rFonts w:ascii="Times New Roman" w:hAnsi="Times New Roman" w:cs="Times New Roman"/>
          <w:sz w:val="28"/>
          <w:szCs w:val="28"/>
        </w:rPr>
      </w:pPr>
      <w:r w:rsidRPr="00D93B32">
        <w:rPr>
          <w:rFonts w:ascii="Times New Roman" w:hAnsi="Times New Roman" w:cs="Times New Roman"/>
          <w:bCs/>
          <w:color w:val="000000"/>
          <w:sz w:val="28"/>
          <w:szCs w:val="28"/>
        </w:rPr>
        <w:t xml:space="preserve">Таким образом, лабораторно-практические работы помогают мне реализовать </w:t>
      </w:r>
      <w:proofErr w:type="spellStart"/>
      <w:r w:rsidRPr="00D93B32">
        <w:rPr>
          <w:rFonts w:ascii="Times New Roman" w:hAnsi="Times New Roman" w:cs="Times New Roman"/>
          <w:bCs/>
          <w:color w:val="000000"/>
          <w:sz w:val="28"/>
          <w:szCs w:val="28"/>
        </w:rPr>
        <w:t>системно-деятельностный</w:t>
      </w:r>
      <w:proofErr w:type="spellEnd"/>
      <w:r w:rsidRPr="00D93B32">
        <w:rPr>
          <w:rFonts w:ascii="Times New Roman" w:hAnsi="Times New Roman" w:cs="Times New Roman"/>
          <w:bCs/>
          <w:color w:val="000000"/>
          <w:sz w:val="28"/>
          <w:szCs w:val="28"/>
        </w:rPr>
        <w:t xml:space="preserve"> подход в обучении, </w:t>
      </w:r>
      <w:r w:rsidRPr="00D93B32">
        <w:rPr>
          <w:rFonts w:ascii="Times New Roman" w:hAnsi="Times New Roman" w:cs="Times New Roman"/>
          <w:sz w:val="28"/>
          <w:szCs w:val="28"/>
        </w:rPr>
        <w:t xml:space="preserve">формировать коммуникативные, регулятивные  и познавательные навыки учащихся, делают мои уроки более познавательными, интересными. </w:t>
      </w:r>
    </w:p>
    <w:p w:rsidR="00D93B32" w:rsidRPr="00D93B32" w:rsidRDefault="00D93B32" w:rsidP="00D93B32">
      <w:pPr>
        <w:spacing w:after="0"/>
        <w:ind w:firstLine="851"/>
        <w:jc w:val="both"/>
        <w:rPr>
          <w:rFonts w:ascii="Times New Roman" w:eastAsia="Times New Roman" w:hAnsi="Times New Roman" w:cs="Times New Roman"/>
          <w:color w:val="000000"/>
          <w:sz w:val="28"/>
          <w:szCs w:val="28"/>
        </w:rPr>
      </w:pPr>
    </w:p>
    <w:p w:rsidR="00D93B32" w:rsidRPr="00D93B32" w:rsidRDefault="00D93B32" w:rsidP="00D93B32">
      <w:pPr>
        <w:shd w:val="clear" w:color="auto" w:fill="FFFFFF"/>
        <w:spacing w:after="0"/>
        <w:ind w:firstLine="851"/>
        <w:jc w:val="both"/>
        <w:rPr>
          <w:rFonts w:ascii="Times New Roman" w:hAnsi="Times New Roman" w:cs="Times New Roman"/>
          <w:bCs/>
          <w:sz w:val="28"/>
          <w:szCs w:val="28"/>
        </w:rPr>
      </w:pPr>
    </w:p>
    <w:p w:rsidR="00D93B32" w:rsidRPr="00D93B32" w:rsidRDefault="00D93B32" w:rsidP="00D93B32">
      <w:pPr>
        <w:spacing w:after="0"/>
        <w:ind w:left="-567" w:firstLine="567"/>
        <w:jc w:val="both"/>
        <w:rPr>
          <w:rFonts w:ascii="Times New Roman" w:eastAsia="Times New Roman" w:hAnsi="Times New Roman" w:cs="Times New Roman"/>
          <w:color w:val="000000"/>
          <w:sz w:val="28"/>
          <w:szCs w:val="28"/>
        </w:rPr>
      </w:pPr>
    </w:p>
    <w:p w:rsidR="0013061C" w:rsidRDefault="0013061C"/>
    <w:sectPr w:rsidR="0013061C" w:rsidSect="001306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6A6C42"/>
    <w:multiLevelType w:val="hybridMultilevel"/>
    <w:tmpl w:val="720CBC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D93B32"/>
    <w:rsid w:val="0013061C"/>
    <w:rsid w:val="00D73CE5"/>
    <w:rsid w:val="00D93B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6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3B3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D93B3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636</Words>
  <Characters>3628</Characters>
  <Application>Microsoft Office Word</Application>
  <DocSecurity>0</DocSecurity>
  <Lines>30</Lines>
  <Paragraphs>8</Paragraphs>
  <ScaleCrop>false</ScaleCrop>
  <Company>Grizli777</Company>
  <LinksUpToDate>false</LinksUpToDate>
  <CharactersWithSpaces>4256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2017-02-19T17:58:00Z</dcterms:created>
  <dcterms:modified xsi:type="dcterms:W3CDTF">2017-02-19T18:06:00Z</dcterms:modified>
</cp:coreProperties>
</file>