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E9" w:rsidRDefault="00147DE9" w:rsidP="00147DE9">
      <w:pPr>
        <w:pStyle w:val="a3"/>
        <w:jc w:val="center"/>
        <w:rPr>
          <w:rStyle w:val="a5"/>
          <w:b/>
          <w:sz w:val="28"/>
          <w:szCs w:val="28"/>
        </w:rPr>
      </w:pPr>
      <w:r>
        <w:rPr>
          <w:rStyle w:val="a5"/>
          <w:b/>
          <w:sz w:val="28"/>
          <w:szCs w:val="28"/>
        </w:rPr>
        <w:t>ПРЕЕМСТВЕННОСТЬ ДОШКОЛЬНОГО И НАЧАЛЬНОГО ОБРАЗОВАНИЯ КАК УСЛОВИЕ РЕАЛИЗАЦИИ  ФГОС  НОО МБОУ АКТАШСКАЯ  СОШ  ИМ. СТ. МОХОВА</w:t>
      </w:r>
    </w:p>
    <w:p w:rsidR="00147DE9" w:rsidRPr="00147DE9" w:rsidRDefault="00147DE9" w:rsidP="00147DE9">
      <w:pPr>
        <w:pStyle w:val="a3"/>
        <w:spacing w:before="0" w:beforeAutospacing="0" w:after="0" w:afterAutospacing="0"/>
        <w:jc w:val="right"/>
        <w:rPr>
          <w:rStyle w:val="a5"/>
          <w:sz w:val="28"/>
          <w:szCs w:val="28"/>
        </w:rPr>
      </w:pPr>
      <w:r w:rsidRPr="00147DE9">
        <w:rPr>
          <w:rStyle w:val="a5"/>
          <w:sz w:val="28"/>
          <w:szCs w:val="28"/>
        </w:rPr>
        <w:t>Е. Б. Медведева, учитель начальных классов</w:t>
      </w:r>
    </w:p>
    <w:p w:rsidR="00147DE9" w:rsidRDefault="00147DE9" w:rsidP="00147DE9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147DE9">
        <w:rPr>
          <w:rStyle w:val="a5"/>
          <w:sz w:val="28"/>
          <w:szCs w:val="28"/>
        </w:rPr>
        <w:t xml:space="preserve">                                                </w:t>
      </w:r>
      <w:r>
        <w:rPr>
          <w:rStyle w:val="a5"/>
          <w:sz w:val="28"/>
          <w:szCs w:val="28"/>
        </w:rPr>
        <w:t xml:space="preserve">   </w:t>
      </w:r>
      <w:r w:rsidRPr="00147DE9">
        <w:rPr>
          <w:rStyle w:val="a5"/>
          <w:sz w:val="28"/>
          <w:szCs w:val="28"/>
        </w:rPr>
        <w:t xml:space="preserve">МБОУ </w:t>
      </w:r>
      <w:proofErr w:type="spellStart"/>
      <w:r w:rsidRPr="00147DE9">
        <w:rPr>
          <w:rStyle w:val="a5"/>
          <w:sz w:val="28"/>
          <w:szCs w:val="28"/>
        </w:rPr>
        <w:t>Акташская</w:t>
      </w:r>
      <w:proofErr w:type="spellEnd"/>
      <w:r w:rsidRPr="00147DE9">
        <w:rPr>
          <w:rStyle w:val="a5"/>
          <w:sz w:val="28"/>
          <w:szCs w:val="28"/>
        </w:rPr>
        <w:t xml:space="preserve"> СОШ им. Ст. Мохова</w:t>
      </w:r>
    </w:p>
    <w:p w:rsidR="00147DE9" w:rsidRDefault="00147DE9" w:rsidP="00147DE9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F50429" w:rsidRDefault="00F50429" w:rsidP="00F50429">
      <w:pPr>
        <w:pStyle w:val="a3"/>
        <w:jc w:val="right"/>
      </w:pPr>
      <w:r>
        <w:rPr>
          <w:rStyle w:val="a5"/>
          <w:sz w:val="28"/>
          <w:szCs w:val="28"/>
        </w:rPr>
        <w:t>«Школьное обучение никогда не</w:t>
      </w:r>
      <w:r>
        <w:br/>
      </w:r>
      <w:r>
        <w:rPr>
          <w:rStyle w:val="a5"/>
          <w:sz w:val="28"/>
          <w:szCs w:val="28"/>
        </w:rPr>
        <w:t>начинается с пустого места, а всегда</w:t>
      </w:r>
      <w:r>
        <w:br/>
      </w:r>
      <w:r>
        <w:rPr>
          <w:rStyle w:val="a5"/>
          <w:sz w:val="28"/>
          <w:szCs w:val="28"/>
        </w:rPr>
        <w:t>опирается на определённую стадию</w:t>
      </w:r>
      <w:r>
        <w:br/>
      </w:r>
      <w:r>
        <w:rPr>
          <w:rStyle w:val="a5"/>
          <w:sz w:val="28"/>
          <w:szCs w:val="28"/>
        </w:rPr>
        <w:t>развития, проделанную ребёнком».</w:t>
      </w:r>
    </w:p>
    <w:p w:rsidR="00F50429" w:rsidRPr="00460042" w:rsidRDefault="00F50429" w:rsidP="00F50429">
      <w:pPr>
        <w:pStyle w:val="a3"/>
        <w:jc w:val="right"/>
      </w:pPr>
      <w:r>
        <w:rPr>
          <w:rStyle w:val="a5"/>
          <w:sz w:val="28"/>
          <w:szCs w:val="28"/>
        </w:rPr>
        <w:t xml:space="preserve">Л. С. </w:t>
      </w:r>
      <w:proofErr w:type="spellStart"/>
      <w:r>
        <w:rPr>
          <w:rStyle w:val="a5"/>
          <w:sz w:val="28"/>
          <w:szCs w:val="28"/>
        </w:rPr>
        <w:t>Выготский</w:t>
      </w:r>
      <w:proofErr w:type="spellEnd"/>
      <w:r w:rsidR="00460042">
        <w:rPr>
          <w:rStyle w:val="a5"/>
          <w:sz w:val="28"/>
          <w:szCs w:val="28"/>
          <w:lang w:val="en-US"/>
        </w:rPr>
        <w:t xml:space="preserve"> [1</w:t>
      </w:r>
      <w:r w:rsidR="00460042">
        <w:rPr>
          <w:rStyle w:val="a5"/>
          <w:sz w:val="28"/>
          <w:szCs w:val="28"/>
        </w:rPr>
        <w:t>,с. 61</w:t>
      </w:r>
      <w:r w:rsidR="00460042">
        <w:rPr>
          <w:rStyle w:val="a5"/>
          <w:sz w:val="28"/>
          <w:szCs w:val="28"/>
          <w:lang w:val="en-US"/>
        </w:rPr>
        <w:t>]</w:t>
      </w:r>
      <w:r w:rsidR="00460042">
        <w:rPr>
          <w:rStyle w:val="a5"/>
          <w:sz w:val="28"/>
          <w:szCs w:val="28"/>
        </w:rPr>
        <w:t>.</w:t>
      </w:r>
    </w:p>
    <w:p w:rsidR="00F50429" w:rsidRDefault="00F50429" w:rsidP="00F50429">
      <w:pPr>
        <w:pStyle w:val="a3"/>
        <w:jc w:val="both"/>
      </w:pPr>
    </w:p>
    <w:p w:rsidR="00F50429" w:rsidRDefault="00F50429" w:rsidP="00147DE9">
      <w:pPr>
        <w:pStyle w:val="a3"/>
        <w:jc w:val="both"/>
      </w:pPr>
      <w:r>
        <w:rPr>
          <w:sz w:val="28"/>
          <w:szCs w:val="28"/>
        </w:rPr>
        <w:t xml:space="preserve">   Особую актуальность в настоящее время имеет проблема преемственности между ступенями образования. Ещё в 70-е годы прошлого столетия выдающийся детский психолог </w:t>
      </w:r>
      <w:proofErr w:type="spellStart"/>
      <w:r>
        <w:rPr>
          <w:sz w:val="28"/>
          <w:szCs w:val="28"/>
        </w:rPr>
        <w:t>Д.Б.Эльконин</w:t>
      </w:r>
      <w:proofErr w:type="spellEnd"/>
      <w:r>
        <w:rPr>
          <w:sz w:val="28"/>
          <w:szCs w:val="28"/>
        </w:rPr>
        <w:t xml:space="preserve"> указывал на внутреннюю общность двух «формаций» эпохи детства—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школьного и младшего школьного возрастов. Это давало учёному основание считать, что дети 3-10 лет должны жить общей жизнью, развиваясь и обучаясь в едином культур</w:t>
      </w:r>
      <w:r w:rsidR="00460042">
        <w:rPr>
          <w:sz w:val="28"/>
          <w:szCs w:val="28"/>
        </w:rPr>
        <w:t>но-образовательном пространстве [</w:t>
      </w:r>
      <w:r w:rsidR="00460042" w:rsidRPr="00460042">
        <w:rPr>
          <w:sz w:val="28"/>
          <w:szCs w:val="28"/>
        </w:rPr>
        <w:t>2</w:t>
      </w:r>
      <w:r w:rsidR="00460042">
        <w:rPr>
          <w:sz w:val="28"/>
          <w:szCs w:val="28"/>
        </w:rPr>
        <w:t>,</w:t>
      </w:r>
      <w:r w:rsidR="00460042">
        <w:rPr>
          <w:sz w:val="28"/>
          <w:szCs w:val="28"/>
          <w:lang w:val="en-US"/>
        </w:rPr>
        <w:t>c</w:t>
      </w:r>
      <w:r w:rsidR="00460042" w:rsidRPr="00460042">
        <w:rPr>
          <w:sz w:val="28"/>
          <w:szCs w:val="28"/>
        </w:rPr>
        <w:t>.24]</w:t>
      </w:r>
      <w:r w:rsidR="00460042">
        <w:rPr>
          <w:sz w:val="28"/>
          <w:szCs w:val="28"/>
        </w:rPr>
        <w:t>.</w:t>
      </w:r>
      <w:r>
        <w:rPr>
          <w:sz w:val="28"/>
          <w:szCs w:val="28"/>
        </w:rPr>
        <w:t xml:space="preserve"> Следовательно, проблема преемственности в образовании не нова.</w:t>
      </w:r>
    </w:p>
    <w:p w:rsidR="00F50429" w:rsidRPr="00460042" w:rsidRDefault="00F50429" w:rsidP="00147DE9">
      <w:pPr>
        <w:pStyle w:val="a3"/>
        <w:jc w:val="both"/>
      </w:pPr>
      <w:r>
        <w:rPr>
          <w:sz w:val="28"/>
          <w:szCs w:val="28"/>
        </w:rPr>
        <w:t xml:space="preserve">   Что же такое преемственность? </w:t>
      </w:r>
      <w:r>
        <w:rPr>
          <w:rStyle w:val="a4"/>
          <w:i/>
          <w:iCs/>
          <w:sz w:val="28"/>
          <w:szCs w:val="28"/>
        </w:rPr>
        <w:t>Под преемственностью понимается 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воспитания</w:t>
      </w:r>
      <w:r>
        <w:rPr>
          <w:rStyle w:val="a5"/>
          <w:sz w:val="28"/>
          <w:szCs w:val="28"/>
        </w:rPr>
        <w:t xml:space="preserve"> </w:t>
      </w:r>
      <w:r w:rsidR="00460042" w:rsidRPr="00460042">
        <w:rPr>
          <w:sz w:val="28"/>
          <w:szCs w:val="28"/>
        </w:rPr>
        <w:t>[3</w:t>
      </w:r>
      <w:r w:rsidR="00460042">
        <w:rPr>
          <w:sz w:val="28"/>
          <w:szCs w:val="28"/>
        </w:rPr>
        <w:t>,</w:t>
      </w:r>
      <w:r w:rsidR="00460042" w:rsidRPr="00460042">
        <w:rPr>
          <w:sz w:val="28"/>
          <w:szCs w:val="28"/>
        </w:rPr>
        <w:t xml:space="preserve"> </w:t>
      </w:r>
      <w:r w:rsidR="00460042">
        <w:rPr>
          <w:sz w:val="28"/>
          <w:szCs w:val="28"/>
        </w:rPr>
        <w:t>с</w:t>
      </w:r>
      <w:r w:rsidR="00460042" w:rsidRPr="00460042">
        <w:rPr>
          <w:sz w:val="28"/>
          <w:szCs w:val="28"/>
        </w:rPr>
        <w:t>. 43]</w:t>
      </w:r>
      <w:r w:rsidR="00460042">
        <w:rPr>
          <w:sz w:val="28"/>
          <w:szCs w:val="28"/>
        </w:rPr>
        <w:t>.</w:t>
      </w:r>
    </w:p>
    <w:p w:rsidR="00F50429" w:rsidRDefault="00F50429" w:rsidP="00147DE9">
      <w:pPr>
        <w:pStyle w:val="a3"/>
        <w:jc w:val="both"/>
      </w:pPr>
      <w:r>
        <w:rPr>
          <w:sz w:val="28"/>
          <w:szCs w:val="28"/>
        </w:rPr>
        <w:t>   Преемственность между дошкольной и школьной ступенями образования не должна пониматься только как подготовка детей к обучению. В дошкольном возрасте закладываются важнейшие черты будущей личности. Необходимо стремится к организации единого развивающего мира – дошкольного и начального образования.</w:t>
      </w:r>
    </w:p>
    <w:p w:rsidR="00F50429" w:rsidRPr="00F50429" w:rsidRDefault="00F50429" w:rsidP="00147DE9">
      <w:pPr>
        <w:pStyle w:val="a3"/>
        <w:jc w:val="both"/>
      </w:pPr>
      <w:r>
        <w:rPr>
          <w:sz w:val="28"/>
          <w:szCs w:val="28"/>
        </w:rPr>
        <w:t xml:space="preserve">   Чтобы сделать переход детей в школу более мягким, дать им возможность быстрее адаптироваться к новым условиям, учителя </w:t>
      </w:r>
      <w:r w:rsidR="00460042">
        <w:rPr>
          <w:sz w:val="28"/>
          <w:szCs w:val="28"/>
        </w:rPr>
        <w:t xml:space="preserve">МБОУ </w:t>
      </w:r>
      <w:proofErr w:type="spellStart"/>
      <w:r w:rsidR="00460042">
        <w:rPr>
          <w:sz w:val="28"/>
          <w:szCs w:val="28"/>
        </w:rPr>
        <w:t>Акташская</w:t>
      </w:r>
      <w:proofErr w:type="spellEnd"/>
      <w:r w:rsidR="00460042">
        <w:rPr>
          <w:sz w:val="28"/>
          <w:szCs w:val="28"/>
        </w:rPr>
        <w:t xml:space="preserve"> СОШ им. Ст. Мохова знакомят</w:t>
      </w:r>
      <w:r>
        <w:rPr>
          <w:sz w:val="28"/>
          <w:szCs w:val="28"/>
        </w:rPr>
        <w:t xml:space="preserve">ся с формами, методами работы в </w:t>
      </w:r>
      <w:r w:rsidR="00460042">
        <w:rPr>
          <w:sz w:val="28"/>
          <w:szCs w:val="28"/>
        </w:rPr>
        <w:t>детском саду «Солнышко», который является филиалом нашей школы</w:t>
      </w:r>
      <w:proofErr w:type="gramStart"/>
      <w:r w:rsidR="00460042">
        <w:rPr>
          <w:sz w:val="28"/>
          <w:szCs w:val="28"/>
        </w:rPr>
        <w:t>.</w:t>
      </w:r>
      <w:proofErr w:type="gramEnd"/>
      <w:r w:rsidR="00460042">
        <w:rPr>
          <w:sz w:val="28"/>
          <w:szCs w:val="28"/>
        </w:rPr>
        <w:t xml:space="preserve"> </w:t>
      </w:r>
      <w:r>
        <w:rPr>
          <w:sz w:val="28"/>
          <w:szCs w:val="28"/>
        </w:rPr>
        <w:t>А ознакомление самих дошкольников со школой, учебной и общественной жизнью школьников дает возможность расширить соответствующие представления воспитанников детского сада, развить у них интерес к школе, желание учиться.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 администрации, педагогов </w:t>
      </w:r>
      <w:r w:rsidR="00236101">
        <w:rPr>
          <w:rFonts w:ascii="Times New Roman" w:eastAsia="Times New Roman" w:hAnsi="Times New Roman" w:cs="Times New Roman"/>
          <w:sz w:val="28"/>
          <w:szCs w:val="28"/>
        </w:rPr>
        <w:t>детского сада «Солнышко»</w:t>
      </w: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, учителей начальных классов </w:t>
      </w:r>
      <w:r w:rsidR="00236101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236101">
        <w:rPr>
          <w:rFonts w:ascii="Times New Roman" w:eastAsia="Times New Roman" w:hAnsi="Times New Roman" w:cs="Times New Roman"/>
          <w:sz w:val="28"/>
          <w:szCs w:val="28"/>
        </w:rPr>
        <w:t>Акташская</w:t>
      </w:r>
      <w:proofErr w:type="spellEnd"/>
      <w:r w:rsidR="00236101">
        <w:rPr>
          <w:rFonts w:ascii="Times New Roman" w:eastAsia="Times New Roman" w:hAnsi="Times New Roman" w:cs="Times New Roman"/>
          <w:sz w:val="28"/>
          <w:szCs w:val="28"/>
        </w:rPr>
        <w:t xml:space="preserve"> СОШ им. Ст. Мохова </w:t>
      </w:r>
      <w:r w:rsidRPr="00F50429">
        <w:rPr>
          <w:rFonts w:ascii="Times New Roman" w:eastAsia="Times New Roman" w:hAnsi="Times New Roman" w:cs="Times New Roman"/>
          <w:sz w:val="28"/>
          <w:szCs w:val="28"/>
        </w:rPr>
        <w:t>по созданию условий для эффективного и безболезненного перехода детей в начальную школу.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   Формы осуществления преемственности могут быть </w:t>
      </w:r>
      <w:proofErr w:type="gramStart"/>
      <w:r w:rsidRPr="00F50429">
        <w:rPr>
          <w:rFonts w:ascii="Times New Roman" w:eastAsia="Times New Roman" w:hAnsi="Times New Roman" w:cs="Times New Roman"/>
          <w:sz w:val="28"/>
          <w:szCs w:val="28"/>
        </w:rPr>
        <w:t>разнообразными</w:t>
      </w:r>
      <w:proofErr w:type="gramEnd"/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 и их выбор обусловлен степенью взаимосвязи, стилем, содержанием взаимоотношений образовательных учреждений. Обычно в начале учебного года педагогами составляется </w:t>
      </w:r>
      <w:r w:rsidRPr="00F50429">
        <w:rPr>
          <w:rFonts w:ascii="Times New Roman" w:eastAsia="Times New Roman" w:hAnsi="Times New Roman" w:cs="Times New Roman"/>
          <w:b/>
          <w:bCs/>
          <w:sz w:val="28"/>
        </w:rPr>
        <w:t>единый совместный план, целью которого и является конкретизация работы по трем основным направлениям:</w:t>
      </w: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429" w:rsidRPr="00F50429" w:rsidRDefault="00F50429" w:rsidP="00147D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работа с детьми; </w:t>
      </w:r>
    </w:p>
    <w:p w:rsidR="00F50429" w:rsidRPr="00F50429" w:rsidRDefault="00F50429" w:rsidP="00147D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взаимодействие педагогов;</w:t>
      </w:r>
    </w:p>
    <w:p w:rsidR="00F50429" w:rsidRPr="00F50429" w:rsidRDefault="00F50429" w:rsidP="00147D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b/>
          <w:bCs/>
          <w:sz w:val="28"/>
        </w:rPr>
        <w:t>Формы осуществления преемственности: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5042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1. Работа с детьми: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экскурсии в школу;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посещение школьного музея, библиотеки;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знакомство и взаимодействие дошкольников с учителями и учениками начальной школы;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участие в  совместной образовательной деятельности, игровых программах;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выставки рисунков и поделок;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встречи и беседы с бывшими воспитанниками детского сада (ученики начальной и средней школы);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совместные праздники (День знаний, посвящение в первоклассники, выпускной в детском саду и др.);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участие в театрализованной деятельности;</w:t>
      </w:r>
    </w:p>
    <w:p w:rsidR="00F50429" w:rsidRPr="00F50429" w:rsidRDefault="00F50429" w:rsidP="00147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посещение дошкольниками адаптационного курса занятий, организованных при школе</w:t>
      </w:r>
      <w:r w:rsidR="00236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r w:rsidRPr="00F50429">
        <w:rPr>
          <w:rFonts w:ascii="Times New Roman" w:eastAsia="Times New Roman" w:hAnsi="Times New Roman" w:cs="Times New Roman"/>
          <w:sz w:val="28"/>
          <w:szCs w:val="28"/>
          <w:u w:val="single"/>
        </w:rPr>
        <w:t>2. Взаимодействие педагогов: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совместные педагогические советы (ДОУ и школа);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семинары, мастер- классы;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круглые столы педагогов ДОУ и  учителей школы;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психологические и коммуникативные тренинги для воспитателей и учителей;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проведение диагностики по определению готовности детей к школе;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взаимодействие медицинских работников, психологов ДОУ и школы;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lastRenderedPageBreak/>
        <w:t>открытые показы образовательной деятельности в ДОУ и открытых уроков в школе;</w:t>
      </w:r>
    </w:p>
    <w:p w:rsidR="00F50429" w:rsidRPr="00F50429" w:rsidRDefault="00F50429" w:rsidP="00147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педагогические и психологические наблюдения.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r w:rsidRPr="00F50429">
        <w:rPr>
          <w:rFonts w:ascii="Times New Roman" w:eastAsia="Times New Roman" w:hAnsi="Times New Roman" w:cs="Times New Roman"/>
          <w:sz w:val="28"/>
          <w:szCs w:val="28"/>
          <w:u w:val="single"/>
        </w:rPr>
        <w:t>3. Сотрудничество с родителями: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совместные родительские собрания с педагогами ДОУ и учителями школы;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круглые столы, дискуссионные встречи, педагогические «гостиные»;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родительские конференции, вечера вопросов и ответов;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консультации с педагогами ДОУ и школы;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встречи родителей с будущими учителями;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дни открытых дверей;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творческие мастерские;</w:t>
      </w:r>
    </w:p>
    <w:p w:rsidR="00F50429" w:rsidRPr="00F50429" w:rsidRDefault="00F50429" w:rsidP="00147DE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F50429" w:rsidRPr="00236101" w:rsidRDefault="00F50429" w:rsidP="002361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50429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proofErr w:type="spellEnd"/>
      <w:r w:rsidRPr="00F50429">
        <w:rPr>
          <w:rFonts w:ascii="Times New Roman" w:eastAsia="Times New Roman" w:hAnsi="Times New Roman" w:cs="Times New Roman"/>
          <w:sz w:val="28"/>
          <w:szCs w:val="28"/>
        </w:rPr>
        <w:t>- игровые</w:t>
      </w:r>
      <w:proofErr w:type="gramEnd"/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 тренинги и практикумы для родителей детей </w:t>
      </w:r>
      <w:proofErr w:type="spellStart"/>
      <w:r w:rsidRPr="00F50429">
        <w:rPr>
          <w:rFonts w:ascii="Times New Roman" w:eastAsia="Times New Roman" w:hAnsi="Times New Roman" w:cs="Times New Roman"/>
          <w:sz w:val="28"/>
          <w:szCs w:val="28"/>
        </w:rPr>
        <w:t>преддошкольного</w:t>
      </w:r>
      <w:proofErr w:type="spellEnd"/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 возраста, деловые игры, практикумы;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   Важную роль в обеспечении преемственности дошкольного и школьного образования играет детальное изучение представлений родителей и педагогов друг о друге, что приведет их к взаимодействию и разработке совместных рекомендаций.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   И ещё важную роль, в организации преемственности дошкольного учреждения и начальной школы играют личности воспитателя и учителя. Воспитатель в детском саду – это вторая мама, которая может обнять малыша, погладить по головке. И ребенок тянется к своему воспитателю. Но вот сегодняшний дошкольник приходит в школу, и его встречает учитель. Всё сразу изменяется: ученик должен соблюдать дистанцию между собой и учителем. Поэтому и адаптация ученика к школе более затяжная, чем в детском саду.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F50429">
        <w:rPr>
          <w:rFonts w:ascii="Times New Roman" w:eastAsia="Times New Roman" w:hAnsi="Times New Roman" w:cs="Times New Roman"/>
          <w:b/>
          <w:bCs/>
          <w:sz w:val="28"/>
        </w:rPr>
        <w:t xml:space="preserve"> основными задачами сотрудничества ДОУ и школы являются:</w:t>
      </w:r>
    </w:p>
    <w:p w:rsidR="00F50429" w:rsidRPr="00F50429" w:rsidRDefault="00F50429" w:rsidP="00147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создание психолого-педагогических условий, обеспечивающих благоприятное течение процесса адаптации первоклассников к школьному обучению (естественность перехода из детского сада в школу);</w:t>
      </w:r>
    </w:p>
    <w:p w:rsidR="00F50429" w:rsidRPr="00F50429" w:rsidRDefault="00F50429" w:rsidP="00147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улучшение подготовки к обучению в школе 5-6 летних детей;</w:t>
      </w:r>
    </w:p>
    <w:p w:rsidR="00F50429" w:rsidRPr="00F50429" w:rsidRDefault="00F50429" w:rsidP="00147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углубление интереса к жизни в школе;</w:t>
      </w:r>
    </w:p>
    <w:p w:rsidR="00F50429" w:rsidRPr="00F50429" w:rsidRDefault="00F50429" w:rsidP="00147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оказание помощи семье в новой ситуации, возникающей при подготовке к обучению в школе и при поступлении ребенка в школу.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lastRenderedPageBreak/>
        <w:t>   Важнейшим условием эффективности работы по налаживанию преемственных связей детского сада и школы является четкое понимание целей, задач и содержания осуществления преемственности, доброжелательный деловой контакт между педагогическими коллективами этих образовательных учреждений.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>   Цели и задачи осуществления преемственности в работе дошкольного образовательного учреждения и школы реализуются на основе проведения совместных мероприятий, организации единого образовательного пространства, использования преемственных технологий, форм, методов обучения и воспитания.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   Представленный материал по осуществлению преемственности и формам преемственных связей дошкольного и начального общего образования является теоретико-прикладным обобщением опыта работы и совместной деятельности </w:t>
      </w:r>
      <w:r w:rsidR="00236101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«Солнышко» (филиал МБОУ </w:t>
      </w:r>
      <w:proofErr w:type="spellStart"/>
      <w:r w:rsidR="00236101">
        <w:rPr>
          <w:rFonts w:ascii="Times New Roman" w:eastAsia="Times New Roman" w:hAnsi="Times New Roman" w:cs="Times New Roman"/>
          <w:sz w:val="28"/>
          <w:szCs w:val="28"/>
        </w:rPr>
        <w:t>Акташская</w:t>
      </w:r>
      <w:proofErr w:type="spellEnd"/>
      <w:r w:rsidR="00236101">
        <w:rPr>
          <w:rFonts w:ascii="Times New Roman" w:eastAsia="Times New Roman" w:hAnsi="Times New Roman" w:cs="Times New Roman"/>
          <w:sz w:val="28"/>
          <w:szCs w:val="28"/>
        </w:rPr>
        <w:t xml:space="preserve"> СОШ им. Ст. Мохова) и МБОУ </w:t>
      </w:r>
      <w:proofErr w:type="spellStart"/>
      <w:r w:rsidR="00236101">
        <w:rPr>
          <w:rFonts w:ascii="Times New Roman" w:eastAsia="Times New Roman" w:hAnsi="Times New Roman" w:cs="Times New Roman"/>
          <w:sz w:val="28"/>
          <w:szCs w:val="28"/>
        </w:rPr>
        <w:t>Акташская</w:t>
      </w:r>
      <w:proofErr w:type="spellEnd"/>
      <w:r w:rsidR="00236101">
        <w:rPr>
          <w:rFonts w:ascii="Times New Roman" w:eastAsia="Times New Roman" w:hAnsi="Times New Roman" w:cs="Times New Roman"/>
          <w:sz w:val="28"/>
          <w:szCs w:val="28"/>
        </w:rPr>
        <w:t xml:space="preserve"> СОШ им. Ст. Мохова</w:t>
      </w: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. Данная совместная работа образовательных учреждений нашего </w:t>
      </w:r>
      <w:r w:rsidR="00236101">
        <w:rPr>
          <w:rFonts w:ascii="Times New Roman" w:eastAsia="Times New Roman" w:hAnsi="Times New Roman" w:cs="Times New Roman"/>
          <w:sz w:val="28"/>
          <w:szCs w:val="28"/>
        </w:rPr>
        <w:t>села</w:t>
      </w:r>
      <w:r w:rsidRPr="00F50429">
        <w:rPr>
          <w:rFonts w:ascii="Times New Roman" w:eastAsia="Times New Roman" w:hAnsi="Times New Roman" w:cs="Times New Roman"/>
          <w:sz w:val="28"/>
          <w:szCs w:val="28"/>
        </w:rPr>
        <w:t xml:space="preserve"> выявляет необходимость дальнейшего изучения актуальной для современного образования проблемы преемственности и повышения эффективности работы в этом направлении.</w:t>
      </w: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429" w:rsidRPr="00F50429" w:rsidRDefault="00F50429" w:rsidP="00147D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429">
        <w:rPr>
          <w:rFonts w:ascii="Times New Roman" w:eastAsia="Times New Roman" w:hAnsi="Times New Roman" w:cs="Times New Roman"/>
          <w:b/>
          <w:bCs/>
          <w:sz w:val="28"/>
        </w:rPr>
        <w:t>Литература:</w:t>
      </w:r>
    </w:p>
    <w:p w:rsidR="00460042" w:rsidRPr="00460042" w:rsidRDefault="00460042" w:rsidP="0046004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DE9">
        <w:rPr>
          <w:rFonts w:ascii="Times New Roman" w:eastAsia="Times New Roman" w:hAnsi="Times New Roman" w:cs="Times New Roman"/>
          <w:sz w:val="24"/>
          <w:szCs w:val="24"/>
        </w:rPr>
        <w:t>Выготский</w:t>
      </w:r>
      <w:proofErr w:type="spellEnd"/>
      <w:r w:rsidRPr="00147DE9">
        <w:rPr>
          <w:rFonts w:ascii="Times New Roman" w:eastAsia="Times New Roman" w:hAnsi="Times New Roman" w:cs="Times New Roman"/>
          <w:sz w:val="24"/>
          <w:szCs w:val="24"/>
        </w:rPr>
        <w:t xml:space="preserve"> Л. С. «Избранные психологические исследования» (Проблема обучения и умственного развития ребенка в школьном возрасте), Москва, 1956.</w:t>
      </w:r>
    </w:p>
    <w:p w:rsidR="00460042" w:rsidRPr="00460042" w:rsidRDefault="00460042" w:rsidP="0046004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DE9">
        <w:rPr>
          <w:rFonts w:ascii="Times New Roman" w:eastAsia="Times New Roman" w:hAnsi="Times New Roman" w:cs="Times New Roman"/>
          <w:sz w:val="24"/>
          <w:szCs w:val="24"/>
        </w:rPr>
        <w:t>Эльконин</w:t>
      </w:r>
      <w:proofErr w:type="spellEnd"/>
      <w:r w:rsidRPr="00147DE9">
        <w:rPr>
          <w:rFonts w:ascii="Times New Roman" w:eastAsia="Times New Roman" w:hAnsi="Times New Roman" w:cs="Times New Roman"/>
          <w:sz w:val="24"/>
          <w:szCs w:val="24"/>
        </w:rPr>
        <w:t xml:space="preserve"> Д.Б. К проблеме периодизации психического развития в детском возрасте.  (Институт общей и педагогической психология АПН СССР, Москва), Вопросы психологии. – 1971. – №4.</w:t>
      </w:r>
    </w:p>
    <w:p w:rsidR="00F50429" w:rsidRPr="00147DE9" w:rsidRDefault="00F50429" w:rsidP="00147DE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7DE9">
        <w:rPr>
          <w:rFonts w:ascii="Times New Roman" w:eastAsia="Times New Roman" w:hAnsi="Times New Roman" w:cs="Times New Roman"/>
          <w:sz w:val="24"/>
          <w:szCs w:val="24"/>
        </w:rPr>
        <w:t xml:space="preserve">Р.А. </w:t>
      </w:r>
      <w:proofErr w:type="spellStart"/>
      <w:r w:rsidRPr="00147DE9">
        <w:rPr>
          <w:rFonts w:ascii="Times New Roman" w:eastAsia="Times New Roman" w:hAnsi="Times New Roman" w:cs="Times New Roman"/>
          <w:sz w:val="24"/>
          <w:szCs w:val="24"/>
        </w:rPr>
        <w:t>Должикова</w:t>
      </w:r>
      <w:proofErr w:type="spellEnd"/>
      <w:r w:rsidRPr="00147DE9">
        <w:rPr>
          <w:rFonts w:ascii="Times New Roman" w:eastAsia="Times New Roman" w:hAnsi="Times New Roman" w:cs="Times New Roman"/>
          <w:sz w:val="24"/>
          <w:szCs w:val="24"/>
        </w:rPr>
        <w:t xml:space="preserve">, Г.М. </w:t>
      </w:r>
      <w:proofErr w:type="spellStart"/>
      <w:r w:rsidRPr="00147DE9">
        <w:rPr>
          <w:rFonts w:ascii="Times New Roman" w:eastAsia="Times New Roman" w:hAnsi="Times New Roman" w:cs="Times New Roman"/>
          <w:sz w:val="24"/>
          <w:szCs w:val="24"/>
        </w:rPr>
        <w:t>Федосимов</w:t>
      </w:r>
      <w:proofErr w:type="spellEnd"/>
      <w:r w:rsidRPr="00147DE9">
        <w:rPr>
          <w:rFonts w:ascii="Times New Roman" w:eastAsia="Times New Roman" w:hAnsi="Times New Roman" w:cs="Times New Roman"/>
          <w:sz w:val="24"/>
          <w:szCs w:val="24"/>
        </w:rPr>
        <w:t xml:space="preserve">, Н.Н. </w:t>
      </w:r>
      <w:proofErr w:type="spellStart"/>
      <w:r w:rsidRPr="00147DE9">
        <w:rPr>
          <w:rFonts w:ascii="Times New Roman" w:eastAsia="Times New Roman" w:hAnsi="Times New Roman" w:cs="Times New Roman"/>
          <w:sz w:val="24"/>
          <w:szCs w:val="24"/>
        </w:rPr>
        <w:t>Кулинич</w:t>
      </w:r>
      <w:proofErr w:type="spellEnd"/>
      <w:r w:rsidRPr="00147DE9">
        <w:rPr>
          <w:rFonts w:ascii="Times New Roman" w:eastAsia="Times New Roman" w:hAnsi="Times New Roman" w:cs="Times New Roman"/>
          <w:sz w:val="24"/>
          <w:szCs w:val="24"/>
        </w:rPr>
        <w:t>, И.П. Ищенко «Реализация преемственности при обучении и воспитании детей в ДОУ и начальной школе», Москва, Школьная пресса, 2008.</w:t>
      </w:r>
    </w:p>
    <w:p w:rsidR="002206FA" w:rsidRDefault="002206FA" w:rsidP="00147DE9">
      <w:pPr>
        <w:jc w:val="both"/>
      </w:pPr>
    </w:p>
    <w:sectPr w:rsidR="002206FA" w:rsidSect="00F5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7E4F"/>
    <w:multiLevelType w:val="multilevel"/>
    <w:tmpl w:val="E7D0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3054B"/>
    <w:multiLevelType w:val="multilevel"/>
    <w:tmpl w:val="7734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51BC7"/>
    <w:multiLevelType w:val="multilevel"/>
    <w:tmpl w:val="B8AC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86F9C"/>
    <w:multiLevelType w:val="multilevel"/>
    <w:tmpl w:val="E962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D353A"/>
    <w:multiLevelType w:val="multilevel"/>
    <w:tmpl w:val="565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C47C5"/>
    <w:multiLevelType w:val="multilevel"/>
    <w:tmpl w:val="39F4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429"/>
    <w:rsid w:val="00147DE9"/>
    <w:rsid w:val="002206FA"/>
    <w:rsid w:val="00236101"/>
    <w:rsid w:val="00460042"/>
    <w:rsid w:val="00F50429"/>
    <w:rsid w:val="00F56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0429"/>
    <w:rPr>
      <w:b/>
      <w:bCs/>
    </w:rPr>
  </w:style>
  <w:style w:type="character" w:styleId="a5">
    <w:name w:val="Emphasis"/>
    <w:basedOn w:val="a0"/>
    <w:uiPriority w:val="20"/>
    <w:qFormat/>
    <w:rsid w:val="00F504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2015-03-03T11:46:00Z</dcterms:created>
  <dcterms:modified xsi:type="dcterms:W3CDTF">2015-03-09T15:44:00Z</dcterms:modified>
</cp:coreProperties>
</file>