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Termasuk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pekerjaan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24BB3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pengkomunikasian</w:t>
      </w:r>
      <w:proofErr w:type="spellEnd"/>
      <w:r w:rsidRPr="00A24BB3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hasil</w:t>
      </w:r>
      <w:proofErr w:type="spellEnd"/>
      <w:r w:rsidRPr="00A24BB3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pengolahan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melalui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proses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analisis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kemudian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pembahasan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hasil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analisis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diperoleh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menyajikannya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diagram,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grafik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tabel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agar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mudah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dipahami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pembaca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diakhiri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penarikan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kesimpulan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Setelah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itu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tahap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berikutnya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  <w:u w:val="single"/>
        </w:rPr>
        <w:t>mempublikasikan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  <w:u w:val="single"/>
        </w:rPr>
        <w:t>hasil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  <w:u w:val="single"/>
        </w:rPr>
        <w:t>penelitia</w:t>
      </w: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jurnal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buku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majalah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seminar.</w:t>
      </w:r>
      <w:proofErr w:type="gram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>Menganalisis</w:t>
      </w:r>
      <w:proofErr w:type="spellEnd"/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 xml:space="preserve"> Data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Analisis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pekerjaan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rumit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dianalisis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tuntas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menyeluruh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diperlukan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alat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analisis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berupa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statistik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siswa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SMA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baru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berlatih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perlu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uji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statistik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diperoleh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dianalisis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sederhana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cara</w:t>
      </w:r>
      <w:proofErr w:type="spellEnd"/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dicatat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kemudian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dicari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rata-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ratanya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tiap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selanjutnya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ditampilkan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grafik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Hasil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rata-rata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dijadikan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pedoman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menarik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kesimpulan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>Menarik</w:t>
      </w:r>
      <w:proofErr w:type="spellEnd"/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>Kesimpulan</w:t>
      </w:r>
      <w:proofErr w:type="spell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Penarikan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kesimpulan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atas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dasar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pembahasan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menyeluruh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fldChar w:fldCharType="begin"/>
      </w: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instrText xml:space="preserve"> HYPERLINK "http://www.artikelbiologi.com/2012/07/mengkomunikasikan-hasil-penelitian.html" </w:instrText>
      </w: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fldChar w:fldCharType="separate"/>
      </w:r>
      <w:r w:rsidRPr="00A24BB3">
        <w:rPr>
          <w:rFonts w:ascii="inherit" w:eastAsia="Times New Roman" w:hAnsi="inherit" w:cs="Times New Roman"/>
          <w:color w:val="669900"/>
          <w:sz w:val="24"/>
          <w:szCs w:val="24"/>
        </w:rPr>
        <w:t>hasil</w:t>
      </w:r>
      <w:proofErr w:type="spellEnd"/>
      <w:r w:rsidRPr="00A24BB3">
        <w:rPr>
          <w:rFonts w:ascii="inherit" w:eastAsia="Times New Roman" w:hAnsi="inherit" w:cs="Times New Roman"/>
          <w:color w:val="6699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6699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fldChar w:fldCharType="end"/>
      </w: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pembahasan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hasil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dibandingkan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landasan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teori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disusun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melalui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studi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kepustakaan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dua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kemungkinan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kesimpulan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Pertama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diterima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berarti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hasil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sesuai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dugaan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sementara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Kemungkinan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kedua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ditolak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berarti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hasil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sesuai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dugaan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sementara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baik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ditentukan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diterima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tidaknya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Semua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hasil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baik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layak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dipublikasikan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sesuai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prosedur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ilmiah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>Mempublikasikan</w:t>
      </w:r>
      <w:proofErr w:type="spellEnd"/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</w:rPr>
        <w:t>Hasil</w:t>
      </w:r>
      <w:proofErr w:type="spell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Biasanya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setelah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para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membuat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laporan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kemudian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laporan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diterbitkan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jurnal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ilmiah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dipublikasikan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ditulis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buku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diseminarkan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depan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media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publik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siswa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SMA,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laporan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dipublikasikan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melalui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majalah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siswa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terbit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sekolah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ditempelkan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majalah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dinding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diseminarkan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mengundang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siswa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sekolah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lain,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bahkan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juga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dikirimkan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lomba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fldChar w:fldCharType="begin"/>
      </w: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instrText xml:space="preserve"> HYPERLINK "http://www.artikelbiologi.com/2012/07/merencanakan-penelitian-ilmiah.html" </w:instrText>
      </w: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fldChar w:fldCharType="separate"/>
      </w:r>
      <w:r w:rsidRPr="00A24BB3">
        <w:rPr>
          <w:rFonts w:ascii="inherit" w:eastAsia="Times New Roman" w:hAnsi="inherit" w:cs="Times New Roman"/>
          <w:color w:val="6699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color w:val="6699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669900"/>
          <w:sz w:val="24"/>
          <w:szCs w:val="24"/>
        </w:rPr>
        <w:t>Ilmiah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fldChar w:fldCharType="end"/>
      </w: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 Tingkat SMA.</w:t>
      </w:r>
      <w:proofErr w:type="gram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Contoh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Laporan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Judul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: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Pengaruh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pemberian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morfologi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Permasalahan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: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Adakah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pengaruh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pemberian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morfologi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?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Kerangka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Berpikir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: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Pupuk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sangat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bermanfaat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pertumbuhan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karena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mengandung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unsur-unsur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penting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dibutuhkan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diberi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sesuai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kebutuhannya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tumbuh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subur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Hal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diamati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morfologi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seperti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tinggi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jumlah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daun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Variabel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: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bebas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: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jumlah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diberikan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terikat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: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morfologi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seperti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tinggi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kontrol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: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air,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suhu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Alat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Bahan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: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1. </w:t>
      </w:r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pot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, 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polybag</w:t>
      </w:r>
      <w:proofErr w:type="spellEnd"/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kecil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, 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cetok</w:t>
      </w:r>
      <w:proofErr w:type="spellEnd"/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, 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urea, 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sendok</w:t>
      </w:r>
      <w:proofErr w:type="spellEnd"/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, 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biji</w:t>
      </w:r>
      <w:proofErr w:type="spellEnd"/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,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7. </w:t>
      </w:r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air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,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8.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organik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kompos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),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9.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pasir</w:t>
      </w:r>
      <w:proofErr w:type="spellEnd"/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10.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Langkah-Langkah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A24BB3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: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1.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Menyiapkan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polybag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kecil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3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1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kontrol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Masing-masing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5 kali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pengulangan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Jadi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jumlahnya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20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polybag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2.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Tiap-tiap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polybag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diisi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kerikil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bagian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bawah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ditambah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campuran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organik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pasir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perbandingan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1 :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1.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3.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Menyiapkan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biji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4.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Memasukkan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satu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biji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tiap-tiap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polybag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5.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Setelah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berumur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1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minggu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berilah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polybag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jumlah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berbeda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perbedaannya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numPr>
          <w:ilvl w:val="0"/>
          <w:numId w:val="1"/>
        </w:numPr>
        <w:shd w:val="clear" w:color="auto" w:fill="FFFFFF"/>
        <w:spacing w:after="0" w:line="376" w:lineRule="atLeast"/>
        <w:ind w:left="235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1 :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5 gram urea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5 kali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pengulangan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numPr>
          <w:ilvl w:val="0"/>
          <w:numId w:val="1"/>
        </w:numPr>
        <w:shd w:val="clear" w:color="auto" w:fill="FFFFFF"/>
        <w:spacing w:after="0" w:line="376" w:lineRule="atLeast"/>
        <w:ind w:left="235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2 :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10 gram urea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5 kali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pengulangan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numPr>
          <w:ilvl w:val="0"/>
          <w:numId w:val="1"/>
        </w:numPr>
        <w:shd w:val="clear" w:color="auto" w:fill="FFFFFF"/>
        <w:spacing w:after="0" w:line="376" w:lineRule="atLeast"/>
        <w:ind w:left="235"/>
        <w:rPr>
          <w:rFonts w:ascii="inherit" w:eastAsia="Times New Roman" w:hAnsi="inherit" w:cs="Times New Roman"/>
          <w:color w:val="000000"/>
          <w:sz w:val="19"/>
          <w:szCs w:val="19"/>
        </w:rPr>
      </w:pP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3 :</w:t>
      </w:r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15 gram urea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5 kali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pengulangan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6.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Ukurlah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tinggi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tiap-tiap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7.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Letakkan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polybag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berisi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tempat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mendapatkan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sinar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matahari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8.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Siramlah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hari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pagi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sore,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hindarkan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gangguan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penyakit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9.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Apakah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perbedaan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tinggi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antara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1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sampai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3?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10.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Bagaimana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tinggi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dibandingkan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kontrol</w:t>
      </w:r>
      <w:proofErr w:type="gram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?Apakah</w:t>
      </w:r>
      <w:proofErr w:type="spellEnd"/>
      <w:proofErr w:type="gram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perbedaan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?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11.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Buatlah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grafik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perbandingan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?</w:t>
      </w:r>
    </w:p>
    <w:p w:rsidR="00A24BB3" w:rsidRPr="00A24BB3" w:rsidRDefault="00A24BB3" w:rsidP="00A24BB3">
      <w:pPr>
        <w:shd w:val="clear" w:color="auto" w:fill="FFFFFF"/>
        <w:spacing w:after="0" w:line="376" w:lineRule="atLeast"/>
        <w:jc w:val="both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12.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Tariklah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kesimpulan</w:t>
      </w:r>
      <w:proofErr w:type="spellEnd"/>
      <w:r w:rsidRPr="00A24BB3">
        <w:rPr>
          <w:rFonts w:ascii="inherit" w:eastAsia="Times New Roman" w:hAnsi="inherit" w:cs="Times New Roman"/>
          <w:color w:val="000000"/>
          <w:sz w:val="24"/>
          <w:szCs w:val="24"/>
        </w:rPr>
        <w:t>!</w:t>
      </w:r>
    </w:p>
    <w:p w:rsidR="00B965A5" w:rsidRDefault="00B965A5"/>
    <w:sectPr w:rsidR="00B965A5" w:rsidSect="00B9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D81"/>
    <w:multiLevelType w:val="multilevel"/>
    <w:tmpl w:val="9036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24BB3"/>
    <w:rsid w:val="00A24BB3"/>
    <w:rsid w:val="00B9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4BB3"/>
  </w:style>
  <w:style w:type="character" w:styleId="Hyperlink">
    <w:name w:val="Hyperlink"/>
    <w:basedOn w:val="DefaultParagraphFont"/>
    <w:uiPriority w:val="99"/>
    <w:semiHidden/>
    <w:unhideWhenUsed/>
    <w:rsid w:val="00A24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Iman</cp:lastModifiedBy>
  <cp:revision>1</cp:revision>
  <dcterms:created xsi:type="dcterms:W3CDTF">2014-08-27T14:49:00Z</dcterms:created>
  <dcterms:modified xsi:type="dcterms:W3CDTF">2014-08-27T14:49:00Z</dcterms:modified>
</cp:coreProperties>
</file>