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pPr>
      <w:bookmarkStart w:id="0" w:name="__DdeLink__575_979661607"/>
      <w:bookmarkStart w:id="1" w:name="__DdeLink__424_516815619"/>
      <w:bookmarkEnd w:id="1"/>
      <w:r>
        <w:rPr>
          <w:rFonts w:ascii="Times New Roman" w:hAnsi="Times New Roman"/>
          <w:sz w:val="28"/>
          <w:szCs w:val="28"/>
        </w:rPr>
        <w:t xml:space="preserve">Использование </w:t>
      </w:r>
      <w:r>
        <w:rPr>
          <w:rFonts w:ascii="Times New Roman" w:hAnsi="Times New Roman"/>
          <w:sz w:val="28"/>
          <w:szCs w:val="28"/>
          <w:lang w:val="ru-RU"/>
        </w:rPr>
        <w:t xml:space="preserve">информационно- </w:t>
      </w:r>
      <w:bookmarkEnd w:id="0"/>
      <w:r>
        <w:rPr>
          <w:rFonts w:ascii="Times New Roman" w:hAnsi="Times New Roman"/>
          <w:sz w:val="28"/>
          <w:szCs w:val="28"/>
        </w:rPr>
        <w:t>правовых сервисов для достижения современных образовательных результатов</w:t>
      </w:r>
      <w:r/>
    </w:p>
    <w:p>
      <w:pPr>
        <w:pStyle w:val="Normal"/>
        <w:spacing w:lineRule="auto" w:line="360"/>
        <w:jc w:val="center"/>
        <w:rPr>
          <w:sz w:val="28"/>
          <w:sz w:val="28"/>
          <w:szCs w:val="28"/>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8"/>
          <w:szCs w:val="28"/>
          <w:lang w:val="ru-RU" w:eastAsia="zh-CN" w:bidi="hi-IN"/>
        </w:rPr>
      </w:r>
      <w:r/>
    </w:p>
    <w:p>
      <w:pPr>
        <w:pStyle w:val="Normal"/>
        <w:spacing w:lineRule="auto" w:line="360"/>
        <w:jc w:val="left"/>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Беседина Е.В., учитель истории и обществознания</w:t>
      </w:r>
      <w:r/>
    </w:p>
    <w:p>
      <w:pPr>
        <w:pStyle w:val="Normal"/>
        <w:spacing w:lineRule="auto" w:line="360"/>
        <w:jc w:val="left"/>
      </w:pPr>
      <w:r>
        <w:rPr>
          <w:rFonts w:cs="Times New Roman" w:ascii="Times New Roman" w:hAnsi="Times New Roman"/>
          <w:b w:val="false"/>
          <w:bCs w:val="false"/>
          <w:sz w:val="28"/>
          <w:szCs w:val="28"/>
        </w:rPr>
        <w:t xml:space="preserve">муниципального автономного образовательного учреждения </w:t>
      </w:r>
      <w:r/>
    </w:p>
    <w:p>
      <w:pPr>
        <w:pStyle w:val="Normal"/>
        <w:spacing w:lineRule="auto" w:line="360" w:before="0" w:after="0"/>
        <w:jc w:val="left"/>
        <w:rPr>
          <w:sz w:val="21"/>
          <w:b/>
          <w:sz w:val="21"/>
          <w:b/>
          <w:szCs w:val="21"/>
          <w:rFonts w:ascii="Times New Roman" w:hAnsi="Times New Roman" w:cs="Times New Roman"/>
        </w:rPr>
      </w:pPr>
      <w:r>
        <w:rPr>
          <w:rFonts w:cs="Times New Roman" w:ascii="Times New Roman" w:hAnsi="Times New Roman"/>
          <w:b w:val="false"/>
          <w:bCs w:val="false"/>
          <w:sz w:val="28"/>
          <w:szCs w:val="28"/>
        </w:rPr>
        <w:t>«Общеобразовательное учреждение  гимназия № 14 управления, экономики и права», г .Красноярск</w:t>
      </w:r>
      <w:r/>
    </w:p>
    <w:p>
      <w:pPr>
        <w:pStyle w:val="Normal"/>
        <w:spacing w:lineRule="auto" w:line="360"/>
        <w:jc w:val="left"/>
        <w:rPr>
          <w:sz w:val="28"/>
          <w:b w:val="false"/>
          <w:sz w:val="28"/>
          <w:b w:val="false"/>
          <w:szCs w:val="28"/>
          <w:bCs w:val="false"/>
          <w:rFonts w:ascii="Times New Roman" w:hAnsi="Times New Roman" w:eastAsia="Lucida Sans Unicode" w:cs="Mangal"/>
          <w:color w:val="00000A"/>
          <w:lang w:val="ru-RU" w:eastAsia="zh-CN" w:bidi="hi-IN"/>
        </w:rPr>
      </w:pPr>
      <w:r>
        <w:rPr>
          <w:rFonts w:eastAsia="Lucida Sans Unicode" w:cs="Mangal" w:ascii="Times New Roman" w:hAnsi="Times New Roman"/>
          <w:b w:val="false"/>
          <w:bCs w:val="false"/>
          <w:color w:val="00000A"/>
          <w:sz w:val="28"/>
          <w:szCs w:val="28"/>
          <w:lang w:val="ru-RU" w:eastAsia="zh-CN" w:bidi="hi-IN"/>
        </w:rPr>
      </w:r>
      <w:r/>
    </w:p>
    <w:p>
      <w:pPr>
        <w:pStyle w:val="WW1"/>
        <w:spacing w:lineRule="auto" w:line="360"/>
        <w:ind w:firstLine="708"/>
        <w:jc w:val="both"/>
      </w:pPr>
      <w:r>
        <w:rPr>
          <w:rFonts w:ascii="Times New Roman" w:hAnsi="Times New Roman"/>
          <w:sz w:val="28"/>
          <w:szCs w:val="28"/>
        </w:rPr>
        <w:t xml:space="preserve">Информационные технологии захватили все направления жизни и активно проникли в образовательный процесс. Даже использование компьютера на уроке для демонстрации информации в виде  динамичного видео- и звукоряда, значительно повышает эффективность усвоение материала. </w:t>
      </w:r>
      <w:r/>
    </w:p>
    <w:p>
      <w:pPr>
        <w:pStyle w:val="WW1"/>
        <w:spacing w:lineRule="auto" w:line="360"/>
        <w:jc w:val="both"/>
      </w:pPr>
      <w:r>
        <w:rPr>
          <w:rFonts w:ascii="Times New Roman" w:hAnsi="Times New Roman"/>
          <w:sz w:val="28"/>
          <w:szCs w:val="28"/>
        </w:rPr>
        <w:tab/>
        <w:t>Но жизнь, в виде новых ФГОС и детей, подталкивает нас идти дальше.  Так в Стандарте образования прописано, что учащиеся должны  уметь использовать средства информационных и коммуникационных технологий (далее - ИКТ) в решении когнитивных, коммуникативных и организационных  задач.</w:t>
      </w:r>
      <w:r/>
    </w:p>
    <w:p>
      <w:pPr>
        <w:pStyle w:val="WW1"/>
        <w:spacing w:lineRule="auto" w:line="360"/>
        <w:jc w:val="both"/>
      </w:pPr>
      <w:r>
        <w:rPr>
          <w:rFonts w:ascii="Times New Roman" w:hAnsi="Times New Roman"/>
          <w:color w:val="000000"/>
          <w:sz w:val="28"/>
          <w:szCs w:val="28"/>
          <w:shd w:fill="FFFFFF" w:val="clear"/>
        </w:rPr>
        <w:br/>
        <w:tab/>
        <w:t>Наше образовательное учреждение,  Гимназии № 14, г. Красноярска, является пилотной школой по  апробации  новых стандартов образования, и  большое внимание уделяется  использованию информационных технологий. Специально для обеспечения наиболее направленной  учебной деятельности, у нас   созда</w:t>
      </w:r>
      <w:r>
        <w:rPr>
          <w:rFonts w:ascii="Times New Roman" w:hAnsi="Times New Roman"/>
          <w:color w:val="000000"/>
          <w:sz w:val="28"/>
          <w:szCs w:val="28"/>
          <w:shd w:fill="FFFFFF" w:val="clear"/>
          <w:lang w:val="ru-RU"/>
        </w:rPr>
        <w:t>н</w:t>
      </w:r>
      <w:r>
        <w:rPr>
          <w:rFonts w:ascii="Times New Roman" w:hAnsi="Times New Roman"/>
          <w:color w:val="000000"/>
          <w:sz w:val="28"/>
          <w:szCs w:val="28"/>
          <w:shd w:fill="FFFFFF" w:val="clear"/>
        </w:rPr>
        <w:t xml:space="preserve">  образовательный  портал - электронная библиотека на сайте  Гимназии № 14, которая позволяет уже сейчас, размещение электронных ресурсов, как самостоятельно созданных, так и ссылки на ресурсы, которые дети могут использовать как на уроке, так и в виде самоподготовки, прохождения дистанционного обучения. На уроках геометрии используют программу  «Живая геометрия», на уроках по  экономике в 10-11 классах, активно используется оболочка </w:t>
      </w:r>
      <w:r>
        <w:rPr>
          <w:rFonts w:ascii="Times New Roman" w:hAnsi="Times New Roman"/>
          <w:color w:val="000000"/>
          <w:sz w:val="28"/>
          <w:szCs w:val="28"/>
          <w:shd w:fill="FFFFFF" w:val="clear"/>
          <w:lang w:val="en-US"/>
        </w:rPr>
        <w:t xml:space="preserve">Project Expert Trial. </w:t>
      </w:r>
      <w:r>
        <w:rPr>
          <w:rFonts w:ascii="Times New Roman" w:hAnsi="Times New Roman"/>
          <w:color w:val="000000"/>
          <w:sz w:val="28"/>
          <w:szCs w:val="28"/>
          <w:shd w:fill="FFFFFF" w:val="clear"/>
          <w:lang w:val="ru-RU"/>
        </w:rPr>
        <w:t>Это позволяет моделировать экономические ситуации и применять теоретические знания на практике.</w:t>
      </w:r>
      <w:r/>
    </w:p>
    <w:p>
      <w:pPr>
        <w:pStyle w:val="WW1"/>
        <w:spacing w:lineRule="auto" w:line="360"/>
        <w:jc w:val="both"/>
      </w:pPr>
      <w:r>
        <w:rPr>
          <w:rFonts w:ascii="Times New Roman" w:hAnsi="Times New Roman"/>
          <w:color w:val="000000"/>
          <w:sz w:val="28"/>
          <w:szCs w:val="28"/>
          <w:shd w:fill="FFFFFF" w:val="clear"/>
        </w:rPr>
        <w:tab/>
        <w:t xml:space="preserve"> Для нас, учителей обществознания и права, к сожалению ничего такого нет. А проблем при организации обучения у нас возникает не мало. Самые распространенные- это отсутствие текстов законов, не во всех школах есть даже тексты Конституции Р.Ф., я уже не говорю про иные документы. </w:t>
      </w:r>
      <w:r/>
    </w:p>
    <w:p>
      <w:pPr>
        <w:pStyle w:val="WW1"/>
        <w:spacing w:lineRule="auto" w:line="360"/>
        <w:jc w:val="both"/>
      </w:pPr>
      <w:r>
        <w:rPr>
          <w:rFonts w:ascii="Times New Roman" w:hAnsi="Times New Roman"/>
          <w:color w:val="000000"/>
          <w:sz w:val="28"/>
          <w:szCs w:val="28"/>
          <w:shd w:fill="FFFFFF" w:val="clear"/>
        </w:rPr>
        <w:t>Вторая проблема, это при наличии документов, в них нет современных поправок. Тексты кодексов достаточно объёмные и найти нужную статью ребёнку достаточно трудно.</w:t>
      </w:r>
      <w:r/>
    </w:p>
    <w:p>
      <w:pPr>
        <w:pStyle w:val="WW1"/>
        <w:spacing w:lineRule="auto" w:line="360"/>
        <w:jc w:val="both"/>
      </w:pPr>
      <w:r>
        <w:rPr>
          <w:rFonts w:ascii="Times New Roman" w:hAnsi="Times New Roman"/>
          <w:color w:val="000000"/>
          <w:sz w:val="28"/>
          <w:szCs w:val="28"/>
          <w:shd w:fill="FFFFFF" w:val="clear"/>
        </w:rPr>
        <w:t>В школьной библиотеке, нет журналов, энциклопедий правовой направленности.</w:t>
      </w:r>
      <w:r/>
    </w:p>
    <w:p>
      <w:pPr>
        <w:pStyle w:val="WW1"/>
        <w:spacing w:lineRule="auto" w:line="360"/>
        <w:jc w:val="both"/>
      </w:pPr>
      <w:r>
        <w:rPr>
          <w:rFonts w:ascii="Times New Roman" w:hAnsi="Times New Roman"/>
          <w:color w:val="000000"/>
          <w:sz w:val="28"/>
          <w:szCs w:val="28"/>
          <w:shd w:fill="FFFFFF" w:val="clear"/>
        </w:rPr>
        <w:t>При разборе статей законов, или ситуаций из жизни мы чаще всего не можем опираться на  детский опыт.</w:t>
      </w:r>
      <w:r/>
    </w:p>
    <w:p>
      <w:pPr>
        <w:pStyle w:val="WW1"/>
        <w:spacing w:lineRule="auto" w:line="360"/>
        <w:jc w:val="both"/>
      </w:pPr>
      <w:r>
        <w:rPr>
          <w:rFonts w:ascii="Times New Roman" w:hAnsi="Times New Roman"/>
          <w:color w:val="000000"/>
          <w:sz w:val="28"/>
          <w:szCs w:val="28"/>
          <w:shd w:fill="FFFFFF" w:val="clear"/>
        </w:rPr>
        <w:tab/>
        <w:t xml:space="preserve"> При поиске выхода из этой ситуации мы обратили  внимание на наличие в необъятной сети интернета, информационно- правовых сервисов. Такими сервисами  можно назвать  Консультант Плюс, Гарант. Как интернет версии, так и платные варианты,  которые можно использовать для работы на занятиях.</w:t>
      </w:r>
      <w:r/>
    </w:p>
    <w:p>
      <w:pPr>
        <w:pStyle w:val="WW1"/>
        <w:spacing w:lineRule="auto" w:line="360"/>
        <w:jc w:val="both"/>
      </w:pPr>
      <w:r>
        <w:rPr>
          <w:rFonts w:ascii="Times New Roman" w:hAnsi="Times New Roman"/>
          <w:color w:val="000000"/>
          <w:sz w:val="28"/>
          <w:szCs w:val="28"/>
          <w:shd w:fill="FFFFFF" w:val="clear"/>
        </w:rPr>
        <w:tab/>
        <w:t>Что там есть для нас,  учителей, это: - поиск документов (раздел  «Документы») существующих, со всеми поправками на сегодняшний день  и их более ранние редакции (изменения выделены);</w:t>
      </w:r>
      <w:r/>
    </w:p>
    <w:p>
      <w:pPr>
        <w:pStyle w:val="WW1"/>
        <w:spacing w:lineRule="auto" w:line="360"/>
        <w:jc w:val="both"/>
      </w:pPr>
      <w:r>
        <w:rPr>
          <w:rFonts w:ascii="Times New Roman" w:hAnsi="Times New Roman"/>
          <w:sz w:val="28"/>
          <w:szCs w:val="28"/>
        </w:rPr>
        <w:t>-возможность найти не весь закон, а  только интересующие статьи ;</w:t>
      </w:r>
      <w:r/>
    </w:p>
    <w:p>
      <w:pPr>
        <w:pStyle w:val="WW1"/>
        <w:spacing w:lineRule="auto" w:line="360"/>
        <w:jc w:val="both"/>
      </w:pPr>
      <w:r>
        <w:rPr>
          <w:rFonts w:ascii="Times New Roman" w:hAnsi="Times New Roman"/>
          <w:sz w:val="28"/>
          <w:szCs w:val="28"/>
        </w:rPr>
        <w:t xml:space="preserve">- рассмотреть схемы (основные положениях кодексов, о налогообложении и т.д) </w:t>
      </w:r>
      <w:r/>
    </w:p>
    <w:p>
      <w:pPr>
        <w:pStyle w:val="WW1"/>
        <w:spacing w:lineRule="auto" w:line="360"/>
        <w:jc w:val="both"/>
      </w:pPr>
      <w:r>
        <w:rPr>
          <w:rFonts w:ascii="Times New Roman" w:hAnsi="Times New Roman"/>
          <w:sz w:val="28"/>
          <w:szCs w:val="28"/>
        </w:rPr>
        <w:t>-просмотр ситуаций из судебной практики ;</w:t>
      </w:r>
      <w:r/>
    </w:p>
    <w:p>
      <w:pPr>
        <w:pStyle w:val="WW1"/>
        <w:spacing w:lineRule="auto" w:line="360"/>
        <w:jc w:val="both"/>
      </w:pPr>
      <w:r>
        <w:rPr>
          <w:rFonts w:ascii="Times New Roman" w:hAnsi="Times New Roman"/>
          <w:sz w:val="28"/>
          <w:szCs w:val="28"/>
        </w:rPr>
        <w:t>- нахождение форм документов;</w:t>
      </w:r>
      <w:r/>
    </w:p>
    <w:p>
      <w:pPr>
        <w:pStyle w:val="WW1"/>
        <w:spacing w:lineRule="auto" w:line="360"/>
        <w:jc w:val="both"/>
      </w:pPr>
      <w:r>
        <w:rPr>
          <w:rFonts w:ascii="Times New Roman" w:hAnsi="Times New Roman"/>
          <w:sz w:val="28"/>
          <w:szCs w:val="28"/>
        </w:rPr>
        <w:t>-  наличие  правовой и экономической энциклопедий;</w:t>
      </w:r>
      <w:r/>
    </w:p>
    <w:p>
      <w:pPr>
        <w:pStyle w:val="WW1"/>
        <w:spacing w:lineRule="auto" w:line="360"/>
        <w:jc w:val="both"/>
      </w:pPr>
      <w:r>
        <w:rPr>
          <w:rFonts w:ascii="Times New Roman" w:hAnsi="Times New Roman"/>
          <w:sz w:val="28"/>
          <w:szCs w:val="28"/>
        </w:rPr>
        <w:t xml:space="preserve">- словарей; </w:t>
      </w:r>
      <w:r/>
    </w:p>
    <w:p>
      <w:pPr>
        <w:pStyle w:val="WW1"/>
        <w:spacing w:lineRule="auto" w:line="360"/>
        <w:jc w:val="both"/>
      </w:pPr>
      <w:r>
        <w:rPr>
          <w:rFonts w:ascii="Times New Roman" w:hAnsi="Times New Roman"/>
          <w:sz w:val="28"/>
          <w:szCs w:val="28"/>
        </w:rPr>
        <w:t>- подборка журналов, статей, на правовые темы;</w:t>
      </w:r>
      <w:r/>
    </w:p>
    <w:p>
      <w:pPr>
        <w:pStyle w:val="WW1"/>
        <w:spacing w:lineRule="auto" w:line="360"/>
        <w:jc w:val="both"/>
      </w:pPr>
      <w:r>
        <w:rPr>
          <w:rFonts w:ascii="Times New Roman" w:hAnsi="Times New Roman"/>
          <w:sz w:val="28"/>
          <w:szCs w:val="28"/>
        </w:rPr>
        <w:t>- правовые новости</w:t>
      </w:r>
      <w:r/>
    </w:p>
    <w:p>
      <w:pPr>
        <w:pStyle w:val="WW1"/>
        <w:spacing w:lineRule="auto" w:line="360"/>
        <w:jc w:val="both"/>
      </w:pPr>
      <w:r>
        <w:rPr>
          <w:rFonts w:ascii="Times New Roman" w:hAnsi="Times New Roman"/>
          <w:color w:val="000000"/>
          <w:sz w:val="28"/>
          <w:szCs w:val="28"/>
          <w:shd w:fill="FFFFFF" w:val="clear"/>
        </w:rPr>
        <w:tab/>
        <w:t>То есть ресурсы есть. Как же конкретно их применить? Приведу несколько примеров из практики работы, каждый учитель может найти свои варианты.</w:t>
      </w:r>
      <w:r/>
    </w:p>
    <w:p>
      <w:pPr>
        <w:pStyle w:val="WW1"/>
        <w:spacing w:lineRule="auto" w:line="360"/>
        <w:jc w:val="both"/>
        <w:rPr>
          <w:sz w:val="28"/>
          <w:shd w:fill="FFFFFF" w:val="clear"/>
          <w:sz w:val="28"/>
          <w:szCs w:val="28"/>
          <w:rFonts w:ascii="Times New Roman" w:hAnsi="Times New Roman" w:eastAsia="Lucida Sans Unicode" w:cs="Mangal"/>
          <w:color w:val="000000"/>
          <w:lang w:val="ru-RU" w:eastAsia="zh-CN" w:bidi="hi-IN"/>
        </w:rPr>
      </w:pPr>
      <w:r>
        <w:rPr>
          <w:rFonts w:eastAsia="Lucida Sans Unicode" w:cs="Mangal" w:ascii="Times New Roman" w:hAnsi="Times New Roman"/>
          <w:color w:val="000000"/>
          <w:sz w:val="28"/>
          <w:szCs w:val="28"/>
          <w:shd w:fill="FFFFFF" w:val="clear"/>
          <w:lang w:val="ru-RU" w:eastAsia="zh-CN" w:bidi="hi-IN"/>
        </w:rPr>
      </w:r>
      <w:r/>
    </w:p>
    <w:p>
      <w:pPr>
        <w:pStyle w:val="WW1"/>
        <w:spacing w:lineRule="auto" w:line="360"/>
        <w:ind w:firstLine="708"/>
        <w:jc w:val="both"/>
      </w:pPr>
      <w:r>
        <w:rPr>
          <w:rFonts w:ascii="Times New Roman" w:hAnsi="Times New Roman"/>
          <w:color w:val="000000"/>
          <w:sz w:val="28"/>
          <w:szCs w:val="28"/>
          <w:shd w:fill="FFFFFF" w:val="clear"/>
        </w:rPr>
        <w:t xml:space="preserve">В разделе «Энциклопедии решений», на сервисе Гарант Плюс,  опубликованы  ситуации из жизни  и юридическая консультация, как разрешить данную проблему. Первоначально ситуации рассматриваются совместно с детьми, они учатся на примере, как правильно приводить аргументацию, основываясь на статьях закона. Приобретают социальный опыт. Затем уже сами моделируют возможные ситуации из  жизни и проводится деловая игра «на приёме у юриста». Причём «юрист» ведёт поиск статей из закона, в поисковой системе информационно-правового сервиса. Благодаря этому приёму у учащихся формируется  ряд познавательных УУД: </w:t>
      </w:r>
      <w:r>
        <w:rPr>
          <w:rFonts w:ascii="Times New Roman" w:hAnsi="Times New Roman"/>
          <w:b w:val="false"/>
          <w:bCs w:val="false"/>
          <w:color w:val="000000"/>
          <w:sz w:val="28"/>
          <w:szCs w:val="28"/>
          <w:shd w:fill="FFFFFF" w:val="clear"/>
        </w:rPr>
        <w:t xml:space="preserve">Находить  достоверную информацию, необходимую для решения учебных и  </w:t>
      </w:r>
      <w:r>
        <w:rPr>
          <w:rFonts w:ascii="Times New Roman" w:hAnsi="Times New Roman"/>
          <w:b w:val="false"/>
          <w:bCs w:val="false"/>
          <w:i w:val="false"/>
          <w:iCs w:val="false"/>
          <w:color w:val="000000"/>
          <w:sz w:val="28"/>
          <w:szCs w:val="28"/>
          <w:shd w:fill="FFFFFF" w:val="clear"/>
        </w:rPr>
        <w:t>жизненных задач; анализировать  и обобщать, доказывать; строить логически обоснованные рассуждения  - на простом и сложном уровне. Коммуникативные: различать в речи другого мнения, доказательства, факты.</w:t>
      </w:r>
      <w:r/>
    </w:p>
    <w:p>
      <w:pPr>
        <w:pStyle w:val="WW1"/>
        <w:spacing w:lineRule="auto" w:line="360"/>
        <w:ind w:firstLine="708"/>
        <w:jc w:val="both"/>
      </w:pPr>
      <w:r>
        <w:rPr>
          <w:rFonts w:ascii="Times New Roman" w:hAnsi="Times New Roman"/>
          <w:color w:val="000000"/>
          <w:sz w:val="28"/>
          <w:szCs w:val="28"/>
          <w:shd w:fill="FFFFFF" w:val="clear"/>
        </w:rPr>
        <w:t>В раздел  «право для всех» помещены законы и указы, чаще всего встречающиеся в нашей  повседневной жизни и разделены на рубрики: отдых за границей, автомобиль и т.д.. Этот раздел  можно использовать для создания разного рода памяток, как для самих подростков, так и для их родителей. Допустим подбор статей по теме: «Если вас задержала полиция», для создания подобной памятки для подростков (урок обществознание. 7 класс). Задание даётся группам, создать памятку для подростка, затем используется технология «водоворот», (передаются по кругу другим группам), дети осуществляют взаимопроверку работ, дополняют, оценивают работы. Идёт формирование ряда  познавательных, коммуникативных УУД.</w:t>
      </w:r>
      <w:r/>
    </w:p>
    <w:p>
      <w:pPr>
        <w:pStyle w:val="WW1"/>
        <w:spacing w:lineRule="auto" w:line="360"/>
        <w:ind w:hanging="0"/>
        <w:jc w:val="both"/>
      </w:pPr>
      <w:r>
        <w:rPr>
          <w:rFonts w:ascii="Times New Roman" w:hAnsi="Times New Roman"/>
          <w:color w:val="000000"/>
          <w:sz w:val="28"/>
          <w:szCs w:val="28"/>
          <w:shd w:fill="FFFFFF" w:val="clear"/>
        </w:rPr>
        <w:t xml:space="preserve"> </w:t>
      </w:r>
      <w:r>
        <w:rPr>
          <w:rFonts w:ascii="Times New Roman" w:hAnsi="Times New Roman"/>
          <w:color w:val="000000"/>
          <w:sz w:val="28"/>
          <w:szCs w:val="28"/>
          <w:shd w:fill="FFFFFF" w:val="clear"/>
        </w:rPr>
        <w:t>Очень часто люди не могут заполнить элементарные заявления. В  требованиях стандарта образования к выпускнику основной школы содержится, что учащийся должен уметь составлять самостоятельно простейшие документы. В разделе «формы документов» есть подборка самых наиболее востребованных образцов документов. Их используем  для практической работы. Для этого они  копируются  на рабочий стол  компьютера и заполняются, если дети владеют облачными технологиями, то заполняют совместно, в паре.</w:t>
      </w:r>
      <w:r/>
    </w:p>
    <w:p>
      <w:pPr>
        <w:pStyle w:val="WW1"/>
        <w:spacing w:lineRule="auto" w:line="360"/>
        <w:ind w:hanging="0"/>
        <w:jc w:val="both"/>
      </w:pPr>
      <w:r>
        <w:rPr>
          <w:rFonts w:ascii="Times New Roman" w:hAnsi="Times New Roman"/>
          <w:color w:val="000000"/>
          <w:sz w:val="28"/>
          <w:szCs w:val="28"/>
          <w:shd w:fill="FFFFFF" w:val="clear"/>
        </w:rPr>
        <w:t xml:space="preserve">   </w:t>
      </w:r>
      <w:r>
        <w:rPr>
          <w:rFonts w:ascii="Times New Roman" w:hAnsi="Times New Roman"/>
          <w:sz w:val="28"/>
          <w:szCs w:val="28"/>
        </w:rPr>
        <w:t xml:space="preserve">Исходя из вышесказанного правовые сервисы, нельзя назвать ресурсом образовательным, но </w:t>
      </w:r>
      <w:r>
        <w:rPr>
          <w:rFonts w:ascii="Times New Roman" w:hAnsi="Times New Roman"/>
          <w:color w:val="000000"/>
          <w:sz w:val="28"/>
          <w:szCs w:val="28"/>
        </w:rPr>
        <w:t>работа с законами не сводится к простому изучению статей и их разбору, она максимально приближена к жизни. Результатами, образовательными эффектами можно назвать следующее: повышение мотивации учащихся, более глубокое прохождение материала, рост практических умений, детей не пугает работа с большими текстами законов и т.д.</w:t>
      </w:r>
      <w:r/>
    </w:p>
    <w:p>
      <w:pPr>
        <w:pStyle w:val="WW1"/>
        <w:spacing w:lineRule="auto" w:line="360"/>
        <w:ind w:firstLine="708"/>
        <w:jc w:val="both"/>
      </w:pPr>
      <w:r>
        <w:rPr>
          <w:rFonts w:ascii="Times New Roman" w:hAnsi="Times New Roman"/>
          <w:color w:val="000000"/>
          <w:sz w:val="28"/>
          <w:szCs w:val="28"/>
        </w:rPr>
        <w:t>Ниже приведё</w:t>
      </w:r>
      <w:r>
        <w:rPr>
          <w:rFonts w:ascii="Times New Roman" w:hAnsi="Times New Roman"/>
          <w:b w:val="false"/>
          <w:bCs w:val="false"/>
          <w:color w:val="000000"/>
          <w:sz w:val="28"/>
          <w:szCs w:val="28"/>
        </w:rPr>
        <w:t>на разработка урока в 6 классе, по теме: «</w:t>
      </w:r>
      <w:r>
        <w:rPr>
          <w:rFonts w:ascii="Times New Roman" w:hAnsi="Times New Roman"/>
          <w:b w:val="false"/>
          <w:bCs w:val="false"/>
          <w:color w:val="000000"/>
          <w:sz w:val="28"/>
          <w:szCs w:val="28"/>
          <w:lang w:val="ru-RU"/>
        </w:rPr>
        <w:t xml:space="preserve">Как спасти природу». Работаем по учебнику </w:t>
      </w:r>
      <w:r>
        <w:rPr>
          <w:rFonts w:ascii="Times New Roman" w:hAnsi="Times New Roman"/>
          <w:b w:val="false"/>
          <w:bCs w:val="false"/>
          <w:i w:val="false"/>
          <w:iCs w:val="false"/>
          <w:color w:val="000000"/>
          <w:sz w:val="28"/>
          <w:szCs w:val="28"/>
          <w:lang w:val="ru-RU"/>
        </w:rPr>
        <w:t>Кравченко А.И. Певцовой  Е.А. В приложении приведен в каче</w:t>
      </w:r>
      <w:r>
        <w:rPr>
          <w:rFonts w:ascii="Times New Roman" w:hAnsi="Times New Roman"/>
          <w:b w:val="false"/>
          <w:bCs w:val="false"/>
          <w:color w:val="000000"/>
          <w:sz w:val="28"/>
          <w:szCs w:val="28"/>
          <w:lang w:val="ru-RU"/>
        </w:rPr>
        <w:t>стве примера инструктаж одной группы. Во время работ групп, особенно на начальных этапах, считаю необходимым составлять подробный план работы детям. Что бы они учились работать опираясь на план, таким образом понимая как надо работать и позднее уметь  планировать самостоятельно.</w:t>
      </w:r>
      <w:r/>
    </w:p>
    <w:p>
      <w:pPr>
        <w:pStyle w:val="Normal"/>
        <w:spacing w:lineRule="auto" w:line="360"/>
        <w:jc w:val="both"/>
        <w:rPr>
          <w:sz w:val="28"/>
          <w:sz w:val="28"/>
          <w:szCs w:val="28"/>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8"/>
          <w:szCs w:val="28"/>
          <w:lang w:val="ru-RU" w:eastAsia="zh-CN" w:bidi="hi-IN"/>
        </w:rPr>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 xml:space="preserve">Урок обществознания по теме: Как спасти природу. </w:t>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6 класс</w:t>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Форма урока: урок-практикум</w:t>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Необходимое техническое оборудование: компьютер с интерактивной доской</w:t>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ноутбуки для учащихся ( для работы в малых группах , 2-3 человека)</w:t>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выход в интернет, установленная программа на сервере Гарант Плюс</w:t>
      </w:r>
      <w:r/>
    </w:p>
    <w:p>
      <w:pPr>
        <w:pStyle w:val="Normal"/>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8 листов А3, фломастеры, цветные карандаши.</w:t>
      </w:r>
      <w:r/>
    </w:p>
    <w:p>
      <w:pPr>
        <w:pStyle w:val="Normal"/>
        <w:spacing w:lineRule="auto" w:line="360"/>
        <w:ind w:left="540" w:hanging="0"/>
        <w:jc w:val="both"/>
        <w:rPr>
          <w:sz w:val="28"/>
          <w:i/>
          <w:sz w:val="28"/>
          <w:i/>
          <w:szCs w:val="28"/>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8"/>
          <w:szCs w:val="28"/>
          <w:lang w:val="ru-RU" w:eastAsia="zh-CN" w:bidi="hi-IN"/>
        </w:rPr>
      </w:r>
      <w:r/>
    </w:p>
    <w:p>
      <w:pPr>
        <w:pStyle w:val="Normal"/>
        <w:spacing w:lineRule="auto" w:line="3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СТРУКТУРА И ХОД УРОКА</w:t>
      </w:r>
      <w:r/>
    </w:p>
    <w:tbl>
      <w:tblPr>
        <w:tblW w:w="10683" w:type="dxa"/>
        <w:jc w:val="left"/>
        <w:tblInd w:w="-25"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Pr>
      <w:tblGrid>
        <w:gridCol w:w="379"/>
        <w:gridCol w:w="1698"/>
        <w:gridCol w:w="2462"/>
        <w:gridCol w:w="2835"/>
        <w:gridCol w:w="1701"/>
        <w:gridCol w:w="1607"/>
      </w:tblGrid>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4"/>
                <w:i/>
                <w:sz w:val="24"/>
                <w:i/>
                <w:szCs w:val="24"/>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i/>
                <w:sz w:val="24"/>
                <w:i/>
                <w:szCs w:val="24"/>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4"/>
                <w:szCs w:val="24"/>
                <w:lang w:val="ru-RU" w:eastAsia="zh-CN" w:bidi="hi-IN"/>
              </w:rPr>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rPr>
                <w:sz w:val="24"/>
                <w:i/>
                <w:sz w:val="24"/>
                <w:i/>
                <w:szCs w:val="24"/>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4"/>
                <w:szCs w:val="24"/>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Этап урока</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Название используемых ЭР</w:t>
            </w:r>
            <w:r/>
          </w:p>
          <w:p>
            <w:pPr>
              <w:pStyle w:val="Normal"/>
              <w:spacing w:lineRule="auto" w:line="240"/>
              <w:jc w:val="center"/>
              <w:rPr>
                <w:sz w:val="24"/>
                <w:i/>
                <w:sz w:val="24"/>
                <w:i/>
                <w:szCs w:val="24"/>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Деятельность учителя </w:t>
            </w:r>
            <w:r/>
          </w:p>
          <w:p>
            <w:pPr>
              <w:pStyle w:val="Normal"/>
              <w:spacing w:lineRule="auto" w:line="240"/>
              <w:jc w:val="center"/>
              <w:rPr>
                <w:sz w:val="24"/>
                <w:i/>
                <w:sz w:val="24"/>
                <w:i/>
                <w:szCs w:val="24"/>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4"/>
                <w:szCs w:val="24"/>
                <w:lang w:val="ru-RU" w:eastAsia="zh-CN" w:bidi="hi-IN"/>
              </w:rPr>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Деятельность ученика</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i/>
                <w:sz w:val="24"/>
                <w:szCs w:val="24"/>
              </w:rPr>
              <w:t>Формируемые УУД</w:t>
            </w:r>
            <w:r/>
          </w:p>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1</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2</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3</w:t>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5</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6</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7</w:t>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1</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Организационный момент</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Психологический настрой</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детям</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Дети садятся в малые  группы</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2</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Мотивация</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pPr>
            <w:hyperlink r:id="rId2">
              <w:r>
                <w:rPr>
                  <w:rStyle w:val="Style14"/>
                  <w:rFonts w:ascii="Times New Roman" w:hAnsi="Times New Roman"/>
                  <w:color w:val="0000FF"/>
                  <w:sz w:val="24"/>
                  <w:szCs w:val="24"/>
                </w:rPr>
                <w:t>http://www.youtube.com/watch?v=NpSVHpW8PQA</w:t>
              </w:r>
            </w:hyperlink>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Сюжет НТВ</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Под Красноярском незаконно вырубили гектары ценного леса</w:t>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Введение в тему. </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Мы с  вами на прошлых занятиях обсуждали глобальные проблемы, которые стоят перед человечеством.  Но что происходит рядом  с нами? Какая проблема представлена в видео репортаже?</w:t>
            </w:r>
            <w:r/>
          </w:p>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Включает видео сюжет (фрагмент)</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Дети смотрят </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сюжет о вырубке леса</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3</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Постановка цели и задач урока.</w:t>
            </w:r>
            <w:r/>
          </w:p>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Мотивация учебной деятельности учащихся</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Правомерна ли вырубка леса?</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Как определить? Что для этого надо знать?</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 </w:t>
            </w:r>
            <w:r>
              <w:rPr>
                <w:rFonts w:ascii="Times New Roman" w:hAnsi="Times New Roman"/>
                <w:sz w:val="24"/>
                <w:szCs w:val="24"/>
              </w:rPr>
              <w:t>Предлагают варианты</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hd w:val="clear" w:color="000000" w:themeColor="" w:themeTint="0" w:themeShade="0" w:fill="FFFFFF" w:themeFill="" w:themeFillTint="0" w:themeFillShade="0"/>
              <w:spacing w:lineRule="auto" w:line="240"/>
              <w:jc w:val="center"/>
            </w:pPr>
            <w:r>
              <w:rPr>
                <w:rFonts w:ascii="Times New Roman" w:hAnsi="Times New Roman"/>
                <w:sz w:val="24"/>
                <w:szCs w:val="24"/>
                <w:shd w:fill="FFFFFF" w:val="clear"/>
              </w:rPr>
              <w:t xml:space="preserve">Р.: </w:t>
            </w:r>
            <w:r>
              <w:rPr>
                <w:rFonts w:ascii="Times New Roman" w:hAnsi="Times New Roman"/>
                <w:b w:val="false"/>
                <w:bCs w:val="false"/>
                <w:sz w:val="24"/>
                <w:szCs w:val="24"/>
                <w:shd w:fill="FFFFFF" w:val="clear"/>
              </w:rPr>
              <w:t>выдвигать версии</w:t>
            </w:r>
            <w:r/>
          </w:p>
          <w:p>
            <w:pPr>
              <w:pStyle w:val="Normal"/>
              <w:shd w:val="clear" w:color="000000" w:themeColor="" w:themeTint="0" w:themeShade="0" w:fill="FFFFFF" w:themeFill="" w:themeFillTint="0" w:themeFillShade="0"/>
              <w:spacing w:lineRule="auto" w:line="240"/>
              <w:jc w:val="center"/>
            </w:pPr>
            <w:r>
              <w:rPr>
                <w:rFonts w:ascii="Times New Roman" w:hAnsi="Times New Roman"/>
                <w:b w:val="false"/>
                <w:bCs w:val="false"/>
                <w:sz w:val="24"/>
                <w:szCs w:val="24"/>
                <w:shd w:fill="FFFFFF" w:val="clear"/>
              </w:rPr>
              <w:t>К.: различать разные точки зрения</w:t>
            </w:r>
            <w:r/>
          </w:p>
          <w:p>
            <w:pPr>
              <w:pStyle w:val="Normal"/>
              <w:shd w:val="clear" w:color="000000" w:themeColor="" w:themeTint="0" w:themeShade="0" w:fill="FFFFFF" w:themeFill="" w:themeFillTint="0" w:themeFillShade="0"/>
              <w:spacing w:lineRule="auto" w:line="240"/>
              <w:jc w:val="center"/>
              <w:rPr>
                <w:sz w:val="24"/>
                <w:b w:val="false"/>
                <w:shd w:fill="FFFFFF" w:val="clear"/>
                <w:sz w:val="24"/>
                <w:b w:val="false"/>
                <w:szCs w:val="24"/>
                <w:bCs w:val="false"/>
                <w:rFonts w:ascii="Times New Roman" w:hAnsi="Times New Roman" w:eastAsia="Lucida Sans Unicode" w:cs="Mangal"/>
                <w:color w:val="00000A"/>
                <w:lang w:val="ru-RU" w:eastAsia="zh-CN" w:bidi="hi-IN"/>
              </w:rPr>
            </w:pPr>
            <w:r>
              <w:rPr>
                <w:rFonts w:eastAsia="Lucida Sans Unicode" w:cs="Mangal" w:ascii="Times New Roman" w:hAnsi="Times New Roman"/>
                <w:b w:val="false"/>
                <w:bCs w:val="false"/>
                <w:color w:val="00000A"/>
                <w:sz w:val="24"/>
                <w:szCs w:val="24"/>
                <w:shd w:fill="FFFFFF" w:val="clear"/>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4</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Практическая задача</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Гарант Плюс</w:t>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Для того что бы научиться искать законы о защите природы, и работать с ними мы сегодня познакомимся с сервисом Гарант Плюс</w:t>
            </w:r>
            <w:r/>
          </w:p>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Инструкция по работе с ним на  столах.</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 </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Используя сервис Гарант Плюс</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ведут поиск законов </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sz w:val="24"/>
                <w:szCs w:val="24"/>
              </w:rPr>
              <w:t>К.:</w:t>
            </w:r>
            <w:r>
              <w:rPr>
                <w:rFonts w:ascii="Times New Roman" w:hAnsi="Times New Roman"/>
                <w:color w:val="FF0000"/>
                <w:sz w:val="24"/>
                <w:szCs w:val="24"/>
              </w:rPr>
              <w:t xml:space="preserve"> </w:t>
            </w:r>
            <w:r>
              <w:rPr>
                <w:rFonts w:ascii="Times New Roman" w:hAnsi="Times New Roman"/>
                <w:color w:val="000000"/>
                <w:sz w:val="24"/>
                <w:szCs w:val="24"/>
              </w:rPr>
              <w:t>планировать, распределять роли, задания в группе</w:t>
            </w:r>
            <w:r/>
          </w:p>
          <w:p>
            <w:pPr>
              <w:pStyle w:val="Normal"/>
              <w:spacing w:lineRule="auto" w:line="240"/>
              <w:jc w:val="center"/>
            </w:pPr>
            <w:r>
              <w:rPr>
                <w:rFonts w:ascii="Times New Roman" w:hAnsi="Times New Roman"/>
                <w:sz w:val="24"/>
                <w:szCs w:val="24"/>
              </w:rPr>
              <w:t xml:space="preserve">П.: </w:t>
            </w:r>
            <w:r>
              <w:rPr>
                <w:rFonts w:ascii="Times New Roman" w:hAnsi="Times New Roman"/>
                <w:b w:val="false"/>
                <w:bCs w:val="false"/>
                <w:i w:val="false"/>
                <w:iCs w:val="false"/>
                <w:sz w:val="24"/>
                <w:szCs w:val="24"/>
              </w:rPr>
              <w:t>Находить   используя ИКТ, достоверную информацию, необходимую для решения учебной   задачи</w:t>
            </w:r>
            <w:r/>
          </w:p>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5</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Представление работ групп</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Направляет работу</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Рассказывают какие законы нашли, о каких  правонарушениях и какие наказания за них были предусмотрены.</w:t>
            </w:r>
            <w:r/>
          </w:p>
          <w:p>
            <w:pPr>
              <w:pStyle w:val="Normal"/>
              <w:spacing w:lineRule="auto" w:line="240"/>
              <w:jc w:val="center"/>
              <w:rPr>
                <w:sz w:val="24"/>
                <w:sz w:val="24"/>
                <w:szCs w:val="24"/>
                <w:rFonts w:ascii="Times New Roman" w:hAnsi="Times New Roman" w:eastAsia="Lucida Sans Unicode" w:cs="Mangal"/>
                <w:color w:val="FF0000"/>
                <w:lang w:val="ru-RU" w:eastAsia="zh-CN" w:bidi="hi-IN"/>
              </w:rPr>
            </w:pPr>
            <w:r>
              <w:rPr>
                <w:rFonts w:eastAsia="Lucida Sans Unicode" w:cs="Mangal" w:ascii="Times New Roman" w:hAnsi="Times New Roman"/>
                <w:color w:val="FF0000"/>
                <w:sz w:val="24"/>
                <w:szCs w:val="24"/>
                <w:lang w:val="ru-RU" w:eastAsia="zh-CN" w:bidi="hi-IN"/>
              </w:rPr>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sz w:val="24"/>
                <w:szCs w:val="24"/>
              </w:rPr>
              <w:t>К.:</w:t>
            </w:r>
            <w:r>
              <w:rPr>
                <w:rFonts w:ascii="Times New Roman" w:hAnsi="Times New Roman"/>
                <w:b w:val="false"/>
                <w:bCs w:val="false"/>
                <w:sz w:val="24"/>
                <w:szCs w:val="24"/>
              </w:rPr>
              <w:t xml:space="preserve">Создавать устные и письменные тексты, умение выступать </w:t>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6</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Первичное закрепление</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Что мы хотели найти?</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Что узнали, о каких законах? </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Чему научились?</w:t>
            </w:r>
            <w:r/>
          </w:p>
          <w:p>
            <w:pPr>
              <w:pStyle w:val="Normal"/>
              <w:spacing w:lineRule="auto" w:line="240"/>
              <w:jc w:val="center"/>
            </w:pPr>
            <w:r>
              <w:rPr>
                <w:rFonts w:ascii="Times New Roman" w:hAnsi="Times New Roman"/>
                <w:color w:val="000000"/>
                <w:sz w:val="24"/>
                <w:szCs w:val="24"/>
              </w:rPr>
              <w:t>Опишите, какие действия вы осуществляли, какие трудности были?</w:t>
            </w:r>
            <w:r/>
          </w:p>
          <w:p>
            <w:pPr>
              <w:pStyle w:val="Normal"/>
              <w:spacing w:lineRule="auto" w:line="240"/>
              <w:jc w:val="center"/>
              <w:rPr>
                <w:sz w:val="24"/>
                <w:sz w:val="24"/>
                <w:szCs w:val="24"/>
                <w:rFonts w:ascii="Times New Roman" w:hAnsi="Times New Roman" w:eastAsia="Lucida Sans Unicode" w:cs="Mangal"/>
                <w:color w:val="000000"/>
                <w:lang w:val="ru-RU" w:eastAsia="zh-CN" w:bidi="hi-IN"/>
              </w:rPr>
            </w:pPr>
            <w:r>
              <w:rPr>
                <w:rFonts w:eastAsia="Lucida Sans Unicode" w:cs="Mangal" w:ascii="Times New Roman" w:hAnsi="Times New Roman"/>
                <w:color w:val="000000"/>
                <w:sz w:val="24"/>
                <w:szCs w:val="24"/>
                <w:lang w:val="ru-RU" w:eastAsia="zh-CN" w:bidi="hi-IN"/>
              </w:rPr>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Самоанализ</w:t>
            </w:r>
            <w:r/>
          </w:p>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sz w:val="24"/>
                <w:szCs w:val="24"/>
              </w:rPr>
              <w:t>Р.:</w:t>
            </w:r>
            <w:r>
              <w:rPr>
                <w:rFonts w:ascii="Times New Roman" w:hAnsi="Times New Roman"/>
                <w:b w:val="false"/>
                <w:bCs w:val="false"/>
                <w:sz w:val="24"/>
                <w:szCs w:val="24"/>
              </w:rPr>
              <w:t xml:space="preserve">Оценивать степень и способы достижения цели </w:t>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7</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Актуализация</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Возврат к ситуации  в сюжете. Законны ли были действия?</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Но почему законы не работают? </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Можно ли только одними законами решить проблему защиты природы?</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Каковы были бы ваши предложения?</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Предлагают варианты</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(Мозговой штурм)</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возможные варианты, связанные с экологическим воспитанием</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hd w:val="clear" w:color="000000" w:themeColor="" w:themeTint="0" w:themeShade="0" w:fill="FFFFFF" w:themeFill="" w:themeFillTint="0" w:themeFillShade="0"/>
              <w:spacing w:lineRule="auto" w:line="240"/>
              <w:jc w:val="center"/>
            </w:pPr>
            <w:r>
              <w:rPr>
                <w:rFonts w:ascii="Times New Roman" w:hAnsi="Times New Roman"/>
                <w:sz w:val="24"/>
                <w:szCs w:val="24"/>
                <w:shd w:fill="FFFFFF" w:val="clear"/>
              </w:rPr>
              <w:t xml:space="preserve">Р.: </w:t>
            </w:r>
            <w:r>
              <w:rPr>
                <w:rFonts w:ascii="Times New Roman" w:hAnsi="Times New Roman"/>
                <w:b w:val="false"/>
                <w:bCs w:val="false"/>
                <w:sz w:val="24"/>
                <w:szCs w:val="24"/>
                <w:shd w:fill="FFFFFF" w:val="clear"/>
              </w:rPr>
              <w:t>выдвигать версии</w:t>
            </w:r>
            <w:r/>
          </w:p>
          <w:p>
            <w:pPr>
              <w:pStyle w:val="Normal"/>
              <w:shd w:val="clear" w:color="000000" w:themeColor="" w:themeTint="0" w:themeShade="0" w:fill="FFFFFF" w:themeFill="" w:themeFillTint="0" w:themeFillShade="0"/>
              <w:spacing w:lineRule="auto" w:line="240"/>
              <w:jc w:val="center"/>
            </w:pPr>
            <w:r>
              <w:rPr>
                <w:rFonts w:ascii="Times New Roman" w:hAnsi="Times New Roman"/>
                <w:b w:val="false"/>
                <w:bCs w:val="false"/>
                <w:sz w:val="24"/>
                <w:szCs w:val="24"/>
                <w:shd w:fill="FFFFFF" w:val="clear"/>
              </w:rPr>
              <w:t>К.: различать разные точки зрения</w:t>
            </w:r>
            <w:r/>
          </w:p>
          <w:p>
            <w:pPr>
              <w:pStyle w:val="Normal"/>
              <w:shd w:val="clear" w:color="000000" w:themeColor="" w:themeTint="0" w:themeShade="0" w:fill="FFFFFF" w:themeFill="" w:themeFillTint="0" w:themeFillShade="0"/>
              <w:spacing w:lineRule="auto" w:line="240"/>
              <w:jc w:val="center"/>
            </w:pPr>
            <w:r>
              <w:rPr>
                <w:rFonts w:ascii="Times New Roman" w:hAnsi="Times New Roman"/>
                <w:b w:val="false"/>
                <w:bCs w:val="false"/>
                <w:sz w:val="24"/>
                <w:szCs w:val="24"/>
                <w:shd w:fill="FFFFFF" w:val="clear"/>
              </w:rPr>
              <w:t xml:space="preserve">Личностные.:Выбирать, как поступить, в т.ч. в неоднозначных ситуациях, (моральные проблемы) </w:t>
            </w:r>
            <w:r>
              <w:rPr>
                <w:rFonts w:ascii="Times New Roman" w:hAnsi="Times New Roman"/>
                <w:b w:val="false"/>
                <w:bCs w:val="false"/>
                <w:i/>
                <w:sz w:val="24"/>
                <w:szCs w:val="24"/>
                <w:shd w:fill="FFFFFF" w:val="clear"/>
              </w:rPr>
              <w:t>и отвечать за свой выбор</w:t>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8</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Работа в группах</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На доске прописываются  предложения</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Группы их реализуют (на свой выбор)</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рисуют плакат</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-новый закон пишут</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-рисунок</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лозунги на улицах</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-стихотворение</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сказки для детей</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w:t>
            </w:r>
            <w:r>
              <w:rPr>
                <w:rFonts w:ascii="Times New Roman" w:hAnsi="Times New Roman"/>
                <w:sz w:val="24"/>
                <w:szCs w:val="24"/>
              </w:rPr>
              <w:t>.</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sz w:val="24"/>
                <w:szCs w:val="24"/>
              </w:rPr>
              <w:t>К.:</w:t>
            </w:r>
            <w:r>
              <w:rPr>
                <w:rFonts w:ascii="Times New Roman" w:hAnsi="Times New Roman"/>
                <w:color w:val="FF0000"/>
                <w:sz w:val="24"/>
                <w:szCs w:val="24"/>
              </w:rPr>
              <w:t xml:space="preserve"> </w:t>
            </w:r>
            <w:r>
              <w:rPr>
                <w:rFonts w:ascii="Times New Roman" w:hAnsi="Times New Roman"/>
                <w:color w:val="000000"/>
                <w:sz w:val="24"/>
                <w:szCs w:val="24"/>
              </w:rPr>
              <w:t>планировать, распределять роли, задания в группе</w:t>
            </w:r>
            <w:r/>
          </w:p>
          <w:p>
            <w:pPr>
              <w:pStyle w:val="Normal"/>
              <w:spacing w:lineRule="auto" w:line="240"/>
              <w:jc w:val="center"/>
              <w:rPr>
                <w:sz w:val="24"/>
                <w:i w:val="false"/>
                <w:b w:val="false"/>
                <w:sz w:val="24"/>
                <w:i w:val="false"/>
                <w:b w:val="false"/>
                <w:szCs w:val="24"/>
                <w:iCs w:val="false"/>
                <w:bCs w:val="false"/>
                <w:rFonts w:ascii="Times New Roman" w:hAnsi="Times New Roman" w:eastAsia="Lucida Sans Unicode" w:cs="Mangal"/>
                <w:color w:val="00000A"/>
                <w:lang w:val="ru-RU" w:eastAsia="zh-CN" w:bidi="hi-IN"/>
              </w:rPr>
            </w:pPr>
            <w:r>
              <w:rPr>
                <w:rFonts w:eastAsia="Lucida Sans Unicode" w:cs="Mangal" w:ascii="Times New Roman" w:hAnsi="Times New Roman"/>
                <w:b w:val="false"/>
                <w:bCs w:val="false"/>
                <w:i w:val="false"/>
                <w:iCs w:val="false"/>
                <w:color w:val="00000A"/>
                <w:sz w:val="24"/>
                <w:szCs w:val="24"/>
                <w:lang w:val="ru-RU" w:eastAsia="zh-CN" w:bidi="hi-IN"/>
              </w:rPr>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9</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Представление групп</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Направление групп</w:t>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 </w:t>
            </w:r>
            <w:r>
              <w:rPr>
                <w:rFonts w:ascii="Times New Roman" w:hAnsi="Times New Roman"/>
                <w:sz w:val="24"/>
                <w:szCs w:val="24"/>
              </w:rPr>
              <w:t>Защита свои работ</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sz w:val="24"/>
                <w:szCs w:val="24"/>
              </w:rPr>
              <w:t>К.:</w:t>
            </w:r>
            <w:r>
              <w:rPr>
                <w:rFonts w:ascii="Times New Roman" w:hAnsi="Times New Roman"/>
                <w:b w:val="false"/>
                <w:bCs w:val="false"/>
                <w:sz w:val="24"/>
                <w:szCs w:val="24"/>
              </w:rPr>
              <w:t>Создавать устные и письменные тексты, умение выступать</w:t>
            </w:r>
            <w:r/>
          </w:p>
        </w:tc>
      </w:tr>
      <w:tr>
        <w:trPr/>
        <w:tc>
          <w:tcPr>
            <w:tcW w:w="379"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8</w:t>
            </w:r>
            <w:r/>
          </w:p>
        </w:tc>
        <w:tc>
          <w:tcPr>
            <w:tcW w:w="1698"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before="60" w:after="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Рефлексия</w:t>
            </w:r>
            <w:r/>
          </w:p>
        </w:tc>
        <w:tc>
          <w:tcPr>
            <w:tcW w:w="2462"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2835"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Вы сегодня работали</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xml:space="preserve"> </w:t>
            </w:r>
            <w:r>
              <w:rPr>
                <w:rFonts w:ascii="Times New Roman" w:hAnsi="Times New Roman"/>
                <w:sz w:val="24"/>
                <w:szCs w:val="24"/>
              </w:rPr>
              <w:t>только в группе. Предлагаю вам оценить свою работу самим.</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Раздаёт мониторинговые карты</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какое решение проблемы мы с вами нашли?</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 что вам понравилось на уроке?</w:t>
            </w:r>
            <w:r/>
          </w:p>
          <w:p>
            <w:pPr>
              <w:pStyle w:val="Normal"/>
              <w:spacing w:lineRule="auto" w:line="240"/>
              <w:jc w:val="center"/>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701" w:type="dxa"/>
            <w:tcBorders>
              <w:top w:val="single" w:sz="4" w:space="0" w:color="000001"/>
              <w:left w:val="single" w:sz="4" w:space="0" w:color="000001"/>
              <w:bottom w:val="single" w:sz="4" w:space="0" w:color="000001"/>
              <w:insideH w:val="single" w:sz="4" w:space="0" w:color="000001"/>
            </w:tcBorders>
            <w:shd w:color="auto" w:fill="FFFFFF" w:val="clear"/>
            <w:tcMar>
              <w:left w:w="73" w:type="dxa"/>
            </w:tcMar>
          </w:tcPr>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Самоанализ</w:t>
            </w:r>
            <w:r/>
          </w:p>
          <w:p>
            <w:pPr>
              <w:pStyle w:val="Normal"/>
              <w:spacing w:lineRule="auto" w:line="24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Заполнение мониторинговых карт</w:t>
            </w:r>
            <w:r/>
          </w:p>
        </w:tc>
        <w:tc>
          <w:tcPr>
            <w:tcW w:w="1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73" w:type="dxa"/>
            </w:tcMar>
            <w:vAlign w:val="center"/>
          </w:tcPr>
          <w:p>
            <w:pPr>
              <w:pStyle w:val="Normal"/>
              <w:spacing w:lineRule="auto" w:line="240"/>
              <w:jc w:val="center"/>
            </w:pPr>
            <w:r>
              <w:rPr>
                <w:rFonts w:ascii="Times New Roman" w:hAnsi="Times New Roman"/>
                <w:sz w:val="24"/>
                <w:szCs w:val="24"/>
              </w:rPr>
              <w:t>Р.:</w:t>
            </w:r>
            <w:r>
              <w:rPr>
                <w:rFonts w:ascii="Times New Roman" w:hAnsi="Times New Roman"/>
                <w:b w:val="false"/>
                <w:bCs w:val="false"/>
                <w:sz w:val="24"/>
                <w:szCs w:val="24"/>
              </w:rPr>
              <w:t xml:space="preserve">Оценивать степень и способы достижения цели </w:t>
            </w:r>
            <w:r/>
          </w:p>
        </w:tc>
      </w:tr>
    </w:tbl>
    <w:p>
      <w:pPr>
        <w:pStyle w:val="Normal"/>
        <w:spacing w:lineRule="auto" w:line="360"/>
        <w:jc w:val="right"/>
        <w:rPr>
          <w:sz w:val="28"/>
          <w:i/>
          <w:sz w:val="28"/>
          <w:i/>
          <w:szCs w:val="28"/>
          <w:rFonts w:ascii="Times New Roman" w:hAnsi="Times New Roman" w:eastAsia="Lucida Sans Unicode" w:cs="Mangal"/>
          <w:color w:val="00000A"/>
          <w:lang w:val="ru-RU" w:eastAsia="zh-CN" w:bidi="hi-IN"/>
        </w:rPr>
      </w:pPr>
      <w:r>
        <w:rPr>
          <w:rFonts w:eastAsia="Lucida Sans Unicode" w:cs="Mangal" w:ascii="Times New Roman" w:hAnsi="Times New Roman"/>
          <w:i/>
          <w:color w:val="00000A"/>
          <w:sz w:val="28"/>
          <w:szCs w:val="28"/>
          <w:lang w:val="ru-RU" w:eastAsia="zh-CN" w:bidi="hi-IN"/>
        </w:rPr>
      </w:r>
      <w:r/>
    </w:p>
    <w:p>
      <w:pPr>
        <w:pStyle w:val="Style16"/>
        <w:spacing w:lineRule="auto" w:line="360"/>
        <w:jc w:val="both"/>
        <w:rPr>
          <w:sz w:val="28"/>
          <w:sz w:val="28"/>
          <w:szCs w:val="28"/>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8"/>
          <w:szCs w:val="28"/>
          <w:lang w:val="ru-RU" w:eastAsia="zh-CN" w:bidi="hi-IN"/>
        </w:rPr>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Приложение</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Задания для группы</w:t>
      </w:r>
      <w:r/>
    </w:p>
    <w:p>
      <w:pPr>
        <w:pStyle w:val="Style16"/>
        <w:spacing w:lineRule="auto" w:line="3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Лес</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1. Включите компьютер. Найдите на рабочем столе значок Гарант Плюс</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2. Откройте сервис Гарант Плюс (если технические неполадки, интернет и найти интернет версию Гарант)</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3. Введите в строку поиск «защита или охрана леса»</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4. Откройте закон. Прочитайте перечень статей</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5. Из перечисленных статей отберите те, который наиболее важны для сохранения и защиты леса</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6. Если есть сложности при отборе материала, то в поисковой строке наберите « статья 260,261 Уголовного кодекса»</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7. Выберите незаконное действие человека, по этой статье и наказание, за это действие</w:t>
      </w:r>
      <w:r/>
    </w:p>
    <w:p>
      <w:pPr>
        <w:pStyle w:val="Style16"/>
        <w:spacing w:lineRule="auto" w:line="360"/>
        <w:jc w:val="both"/>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8. Приготовьте краткий рассказ какие законы есть о защите леса (перечислите).  И приведите пример 2-3 статьи. ( противоправное действие и наказание какое за него) (2- минуты на выступление)</w:t>
      </w:r>
      <w:r/>
    </w:p>
    <w:p>
      <w:pPr>
        <w:pStyle w:val="Style16"/>
        <w:spacing w:lineRule="auto" w:line="360"/>
        <w:jc w:val="center"/>
        <w:rPr>
          <w:sz w:val="28"/>
          <w:sz w:val="28"/>
          <w:szCs w:val="28"/>
          <w:rFonts w:ascii="Liberation Serif" w:hAnsi="Liberation Serif" w:eastAsia="Lucida Sans Unicode" w:cs="Mangal"/>
          <w:color w:val="00000A"/>
          <w:lang w:val="ru-RU" w:eastAsia="zh-CN" w:bidi="hi-IN"/>
        </w:rPr>
      </w:pPr>
      <w:r>
        <w:rPr>
          <w:rFonts w:ascii="Times New Roman" w:hAnsi="Times New Roman"/>
          <w:sz w:val="28"/>
          <w:szCs w:val="28"/>
        </w:rPr>
        <w:t>Мониторинговая карта, самооценка работы группы.</w:t>
      </w:r>
      <w:r/>
    </w:p>
    <w:tbl>
      <w:tblPr>
        <w:tblW w:w="9638" w:type="dxa"/>
        <w:jc w:val="left"/>
        <w:tblInd w:w="43" w:type="dxa"/>
        <w:tblBorders>
          <w:top w:val="single" w:sz="2" w:space="0" w:color="000001"/>
          <w:left w:val="single" w:sz="2" w:space="0" w:color="000001"/>
          <w:bottom w:val="single" w:sz="2" w:space="0" w:color="000001"/>
          <w:insideH w:val="single" w:sz="2" w:space="0" w:color="000001"/>
        </w:tblBorders>
        <w:tblCellMar>
          <w:top w:w="55" w:type="dxa"/>
          <w:left w:w="39" w:type="dxa"/>
          <w:bottom w:w="55" w:type="dxa"/>
          <w:right w:w="55" w:type="dxa"/>
        </w:tblCellMar>
      </w:tblPr>
      <w:tblGrid>
        <w:gridCol w:w="1927"/>
        <w:gridCol w:w="1928"/>
        <w:gridCol w:w="1919"/>
        <w:gridCol w:w="1925"/>
        <w:gridCol w:w="1939"/>
      </w:tblGrid>
      <w:tr>
        <w:trPr/>
        <w:tc>
          <w:tcPr>
            <w:tcW w:w="1927"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pPr>
            <w:r>
              <w:rPr>
                <w:rFonts w:ascii="Times New Roman" w:hAnsi="Times New Roman"/>
                <w:sz w:val="24"/>
                <w:szCs w:val="24"/>
                <w:lang w:val="ru-RU"/>
              </w:rPr>
              <w:t>Название деятельности</w:t>
            </w:r>
            <w:r/>
          </w:p>
        </w:tc>
        <w:tc>
          <w:tcPr>
            <w:tcW w:w="1928"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5 балла</w:t>
            </w:r>
            <w:r/>
          </w:p>
        </w:tc>
        <w:tc>
          <w:tcPr>
            <w:tcW w:w="1919"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4 балла</w:t>
            </w:r>
            <w:r/>
          </w:p>
        </w:tc>
        <w:tc>
          <w:tcPr>
            <w:tcW w:w="192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3 балла</w:t>
            </w:r>
            <w:r/>
          </w:p>
        </w:tc>
        <w:tc>
          <w:tcPr>
            <w:tcW w:w="193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2 балл</w:t>
            </w:r>
            <w:r/>
          </w:p>
        </w:tc>
      </w:tr>
      <w:tr>
        <w:trPr/>
        <w:tc>
          <w:tcPr>
            <w:tcW w:w="1927"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Групповая работа</w:t>
            </w:r>
            <w:r/>
          </w:p>
        </w:tc>
        <w:tc>
          <w:tcPr>
            <w:tcW w:w="1928"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Мы продуктивно использовали все имеющееся у нас время. Каждый был вовлечен в работу и внес свой вклад в работу группы.</w:t>
            </w:r>
            <w:r/>
          </w:p>
        </w:tc>
        <w:tc>
          <w:tcPr>
            <w:tcW w:w="1919"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Большую часть времени мы продуктивно работали вместе. Обычно мы слушали друг друга и использовали идеи,</w:t>
            </w:r>
            <w:r/>
          </w:p>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предложенные членами группы.</w:t>
            </w:r>
            <w:r/>
          </w:p>
        </w:tc>
        <w:tc>
          <w:tcPr>
            <w:tcW w:w="192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Какую-то часть времени мы работали вместе. Вклады членов группы в выполнение задания не были равнозначными.</w:t>
            </w:r>
            <w:r/>
          </w:p>
        </w:tc>
        <w:tc>
          <w:tcPr>
            <w:tcW w:w="193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Мы практически не работали вместе, или же работа в группе была непродуктивной. Не каждый член группы внес свой вклад в работу.</w:t>
            </w:r>
            <w:r/>
          </w:p>
        </w:tc>
      </w:tr>
      <w:tr>
        <w:trPr/>
        <w:tc>
          <w:tcPr>
            <w:tcW w:w="1927"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Отметьте ваш выбор</w:t>
            </w:r>
            <w:r/>
          </w:p>
        </w:tc>
        <w:tc>
          <w:tcPr>
            <w:tcW w:w="1928"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919"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92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93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r>
      <w:tr>
        <w:trPr/>
        <w:tc>
          <w:tcPr>
            <w:tcW w:w="1927"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Представление результатов</w:t>
            </w:r>
            <w:r/>
          </w:p>
        </w:tc>
        <w:tc>
          <w:tcPr>
            <w:tcW w:w="1928"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Я/мы доступно</w:t>
            </w:r>
            <w:r/>
          </w:p>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представляем идеи и результаты своей работы, поднимаем интересные и дискуссионные вопросы и делаем больше, чем от нас ожидают.</w:t>
            </w:r>
            <w:r/>
          </w:p>
        </w:tc>
        <w:tc>
          <w:tcPr>
            <w:tcW w:w="1919"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Я/мы доступно представляем результаты своей работы.</w:t>
            </w:r>
            <w:r/>
          </w:p>
        </w:tc>
        <w:tc>
          <w:tcPr>
            <w:tcW w:w="192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Я/мы доступно представляем результаты своей работы</w:t>
            </w:r>
            <w:r/>
          </w:p>
        </w:tc>
        <w:tc>
          <w:tcPr>
            <w:tcW w:w="193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pPr>
            <w:r>
              <w:rPr>
                <w:rFonts w:eastAsia="Arial" w:cs="Arial" w:ascii="Times New Roman" w:hAnsi="Times New Roman"/>
                <w:b w:val="false"/>
                <w:i w:val="false"/>
                <w:color w:val="505050"/>
                <w:sz w:val="24"/>
                <w:szCs w:val="24"/>
                <w:lang w:eastAsia="ru-RU"/>
              </w:rPr>
              <w:t>Я/мы не закончили исследование и/или не были способны представить свои идеи доступным способом.</w:t>
            </w:r>
            <w:r/>
          </w:p>
        </w:tc>
      </w:tr>
      <w:tr>
        <w:trPr/>
        <w:tc>
          <w:tcPr>
            <w:tcW w:w="1927"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Style20"/>
              <w:spacing w:lineRule="auto" w:line="240"/>
              <w:rPr>
                <w:sz w:val="28"/>
                <w:sz w:val="28"/>
                <w:szCs w:val="28"/>
                <w:rFonts w:ascii="Liberation Serif" w:hAnsi="Liberation Serif" w:eastAsia="Lucida Sans Unicode" w:cs="Mangal"/>
                <w:color w:val="00000A"/>
                <w:lang w:val="ru-RU" w:eastAsia="zh-CN" w:bidi="hi-IN"/>
              </w:rPr>
            </w:pPr>
            <w:r>
              <w:rPr>
                <w:rFonts w:ascii="Times New Roman" w:hAnsi="Times New Roman"/>
                <w:sz w:val="24"/>
                <w:szCs w:val="24"/>
              </w:rPr>
              <w:t>Отметьте ваш выбор</w:t>
            </w:r>
            <w:r/>
          </w:p>
        </w:tc>
        <w:tc>
          <w:tcPr>
            <w:tcW w:w="1928"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919"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925"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c>
          <w:tcPr>
            <w:tcW w:w="193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Normal"/>
              <w:shd w:val="clear" w:color="000000" w:themeColor="" w:themeTint="0" w:themeShade="0" w:fill="FFFFFF" w:themeFill="" w:themeFillTint="0" w:themeFillShade="0"/>
              <w:spacing w:lineRule="auto" w:line="240"/>
              <w:rPr>
                <w:sz w:val="24"/>
                <w:sz w:val="24"/>
                <w:szCs w:val="24"/>
                <w:rFonts w:ascii="Times New Roman" w:hAnsi="Times New Roman" w:eastAsia="Lucida Sans Unicode" w:cs="Mangal"/>
                <w:color w:val="00000A"/>
                <w:lang w:val="ru-RU" w:eastAsia="zh-CN" w:bidi="hi-IN"/>
              </w:rPr>
            </w:pPr>
            <w:r>
              <w:rPr>
                <w:rFonts w:eastAsia="Lucida Sans Unicode" w:cs="Mangal" w:ascii="Times New Roman" w:hAnsi="Times New Roman"/>
                <w:color w:val="00000A"/>
                <w:sz w:val="24"/>
                <w:szCs w:val="24"/>
                <w:lang w:val="ru-RU" w:eastAsia="zh-CN" w:bidi="hi-IN"/>
              </w:rPr>
            </w:r>
            <w:r/>
          </w:p>
        </w:tc>
      </w:tr>
    </w:tbl>
    <w:p>
      <w:pPr>
        <w:pStyle w:val="Normal"/>
        <w:spacing w:lineRule="auto" w:line="360"/>
        <w:jc w:val="center"/>
        <w:rPr>
          <w:sz w:val="24"/>
          <w:sz w:val="24"/>
          <w:szCs w:val="24"/>
          <w:rFonts w:ascii="Liberation Serif" w:hAnsi="Liberation Serif" w:eastAsia="Lucida Sans Unicode" w:cs="Mangal"/>
          <w:color w:val="00000A"/>
          <w:lang w:val="ru-RU" w:eastAsia="zh-CN" w:bidi="hi-IN"/>
        </w:rPr>
      </w:pPr>
      <w:r>
        <w:rPr/>
      </w: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Calibri">
    <w:altName w:val="Segoe UI"/>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ru-RU"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Lucida Sans Unicode" w:cs="Mangal"/>
      <w:color w:val="00000A"/>
      <w:sz w:val="24"/>
      <w:szCs w:val="24"/>
      <w:lang w:val="ru-RU" w:eastAsia="zh-CN" w:bidi="hi-IN"/>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pPr>
      <w:keepNext/>
      <w:spacing w:before="240" w:after="120"/>
    </w:pPr>
    <w:rPr>
      <w:rFonts w:ascii="Liberation Sans" w:hAnsi="Liberation Sans" w:eastAsia="Lucida Sans Unicode" w:cs="Mangal"/>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Mangal"/>
    </w:rPr>
  </w:style>
  <w:style w:type="paragraph" w:styleId="Style18">
    <w:name w:val="Название"/>
    <w:basedOn w:val="Normal"/>
    <w:pPr>
      <w:suppressLineNumbers/>
      <w:spacing w:before="120" w:after="120"/>
    </w:pPr>
    <w:rPr>
      <w:rFonts w:cs="Mangal"/>
      <w:i/>
      <w:iCs/>
      <w:sz w:val="24"/>
      <w:szCs w:val="24"/>
    </w:rPr>
  </w:style>
  <w:style w:type="paragraph" w:styleId="Style19">
    <w:name w:val="Указатель"/>
    <w:basedOn w:val="Normal"/>
    <w:pPr>
      <w:suppressLineNumbers/>
    </w:pPr>
    <w:rPr>
      <w:rFonts w:cs="Mangal"/>
    </w:rPr>
  </w:style>
  <w:style w:type="paragraph" w:styleId="WW1">
    <w:name w:val="WW-Обычный1"/>
    <w:pPr>
      <w:widowControl/>
      <w:suppressAutoHyphens w:val="true"/>
      <w:bidi w:val="0"/>
      <w:jc w:val="left"/>
    </w:pPr>
    <w:rPr>
      <w:rFonts w:ascii="Liberation Serif;Times New Roma" w:hAnsi="Liberation Serif;Times New Roma" w:eastAsia="Lucida Sans Unicode" w:cs="Mangal"/>
      <w:color w:val="00000A"/>
      <w:sz w:val="24"/>
      <w:szCs w:val="24"/>
      <w:lang w:val="ru-RU" w:eastAsia="zh-CN" w:bidi="hi-IN"/>
    </w:rPr>
  </w:style>
  <w:style w:type="paragraph" w:styleId="Style20">
    <w:name w:val="Содержимое таблицы"/>
    <w:basedOn w:val="Normal"/>
    <w:pPr>
      <w:suppressLineNumbers/>
    </w:pPr>
    <w:rPr/>
  </w:style>
  <w:style w:type="paragraph" w:styleId="NoSpacing">
    <w:name w:val="No Spacing"/>
    <w:pPr>
      <w:widowControl/>
      <w:suppressAutoHyphens w:val="true"/>
      <w:bidi w:val="0"/>
      <w:jc w:val="left"/>
    </w:pPr>
    <w:rPr>
      <w:rFonts w:ascii="Calibri;Segoe UI" w:hAnsi="Calibri;Segoe UI" w:eastAsia="SimSun;Times New Roman" w:cs="Calibri;Segoe UI"/>
      <w:color w:val="00000A"/>
      <w:sz w:val="22"/>
      <w:szCs w:val="22"/>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youtube.com/watch?v=NpSVHpW8PQA"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921</TotalTime>
  <Application>LibreOffice/4.3.2.2$Windows_x86 LibreOffice_project/edfb5295ba211bd31ad47d0bad0118690f76407d</Application>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2015-09-17T18:58:51Z</dcterms:created>
  <dc:language>ru-RU</dc:language>
  <dcterms:modified xsi:type="dcterms:W3CDTF">2015-09-18T19:18:47Z</dcterms:modified>
  <cp:revision>4</cp:revision>
</cp:coreProperties>
</file>