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E0" w:rsidRDefault="00B719E0" w:rsidP="004A742E">
      <w:pPr>
        <w:jc w:val="center"/>
        <w:rPr>
          <w:b/>
          <w:sz w:val="28"/>
          <w:szCs w:val="28"/>
        </w:rPr>
      </w:pPr>
      <w:r w:rsidRPr="00FD75ED">
        <w:rPr>
          <w:b/>
          <w:sz w:val="28"/>
          <w:szCs w:val="28"/>
        </w:rPr>
        <w:t>Консп</w:t>
      </w:r>
      <w:r>
        <w:rPr>
          <w:b/>
          <w:sz w:val="28"/>
          <w:szCs w:val="28"/>
        </w:rPr>
        <w:t>ект урока для обучающихся 8 класса</w:t>
      </w:r>
      <w:r w:rsidRPr="00FD75ED">
        <w:rPr>
          <w:b/>
          <w:sz w:val="28"/>
          <w:szCs w:val="28"/>
        </w:rPr>
        <w:t>:</w:t>
      </w:r>
    </w:p>
    <w:p w:rsidR="00B719E0" w:rsidRDefault="00B719E0" w:rsidP="004A742E">
      <w:pPr>
        <w:jc w:val="center"/>
        <w:rPr>
          <w:b/>
          <w:sz w:val="28"/>
          <w:szCs w:val="28"/>
        </w:rPr>
      </w:pPr>
      <w:r w:rsidRPr="00FD75ED">
        <w:rPr>
          <w:b/>
          <w:sz w:val="28"/>
          <w:szCs w:val="28"/>
        </w:rPr>
        <w:t>«Общие свойства кислот (игра-путешествие)»</w:t>
      </w:r>
    </w:p>
    <w:p w:rsidR="00B719E0" w:rsidRDefault="00B719E0" w:rsidP="004A742E">
      <w:pPr>
        <w:jc w:val="right"/>
        <w:rPr>
          <w:i/>
        </w:rPr>
      </w:pPr>
      <w:r w:rsidRPr="004A742E">
        <w:rPr>
          <w:i/>
        </w:rPr>
        <w:t>Составитель: Ожерелкова Татьяна Герасимовна</w:t>
      </w:r>
      <w:r>
        <w:rPr>
          <w:i/>
        </w:rPr>
        <w:t>,</w:t>
      </w:r>
    </w:p>
    <w:p w:rsidR="00B719E0" w:rsidRDefault="00B719E0" w:rsidP="004A742E">
      <w:pPr>
        <w:jc w:val="right"/>
        <w:rPr>
          <w:i/>
        </w:rPr>
      </w:pPr>
      <w:r>
        <w:rPr>
          <w:i/>
        </w:rPr>
        <w:t>учитель химии 1 категории МБОУ СОШ №25</w:t>
      </w:r>
    </w:p>
    <w:p w:rsidR="00B719E0" w:rsidRPr="004A742E" w:rsidRDefault="00B719E0" w:rsidP="004A742E">
      <w:pPr>
        <w:jc w:val="right"/>
        <w:rPr>
          <w:i/>
        </w:rPr>
      </w:pPr>
      <w:r>
        <w:rPr>
          <w:i/>
        </w:rPr>
        <w:t>г.о.Мытищи Московской области</w:t>
      </w:r>
    </w:p>
    <w:p w:rsidR="00B719E0" w:rsidRPr="00CC4089" w:rsidRDefault="00B719E0" w:rsidP="004A742E">
      <w:r w:rsidRPr="00CC4089">
        <w:rPr>
          <w:b/>
        </w:rPr>
        <w:t>Цель урока:</w:t>
      </w:r>
      <w:r w:rsidRPr="00CC4089">
        <w:t xml:space="preserve"> повторить определение кислот, их состав, классификацию, изучить общие свойства кислот.</w:t>
      </w:r>
    </w:p>
    <w:p w:rsidR="00B719E0" w:rsidRPr="00CC4089" w:rsidRDefault="00B719E0" w:rsidP="004A742E">
      <w:pPr>
        <w:rPr>
          <w:b/>
        </w:rPr>
      </w:pPr>
      <w:r w:rsidRPr="00CC4089">
        <w:rPr>
          <w:b/>
        </w:rPr>
        <w:t xml:space="preserve">Задачи урока: </w:t>
      </w:r>
    </w:p>
    <w:p w:rsidR="00B719E0" w:rsidRPr="00CC4089" w:rsidRDefault="00B719E0" w:rsidP="004A742E">
      <w:pPr>
        <w:numPr>
          <w:ilvl w:val="0"/>
          <w:numId w:val="1"/>
        </w:numPr>
      </w:pPr>
      <w:r w:rsidRPr="00CC4089">
        <w:rPr>
          <w:b/>
        </w:rPr>
        <w:t xml:space="preserve">Обучающие: </w:t>
      </w:r>
      <w:r w:rsidRPr="00CC4089">
        <w:t>продолжить обучение работе с лабораторным оборудованием, подтвердить зависимость свойств веществ от состава и строения.</w:t>
      </w:r>
    </w:p>
    <w:p w:rsidR="00B719E0" w:rsidRPr="00CC4089" w:rsidRDefault="00B719E0" w:rsidP="004A742E">
      <w:pPr>
        <w:numPr>
          <w:ilvl w:val="0"/>
          <w:numId w:val="1"/>
        </w:numPr>
      </w:pPr>
      <w:r w:rsidRPr="00CC4089">
        <w:rPr>
          <w:b/>
        </w:rPr>
        <w:t xml:space="preserve">Развивающие: </w:t>
      </w:r>
      <w:r w:rsidRPr="00CC4089">
        <w:t>формирование умений экспериментировать, наблюдать, анализировать опыты, делать выводы; обогатить представление обучающихся об общем, особенном, единичном в составе и свойствах кислот.</w:t>
      </w:r>
    </w:p>
    <w:p w:rsidR="00B719E0" w:rsidRPr="00CC4089" w:rsidRDefault="00B719E0" w:rsidP="004A742E">
      <w:pPr>
        <w:numPr>
          <w:ilvl w:val="0"/>
          <w:numId w:val="1"/>
        </w:numPr>
      </w:pPr>
      <w:r w:rsidRPr="00CC4089">
        <w:rPr>
          <w:b/>
        </w:rPr>
        <w:t xml:space="preserve">Воспитательные: </w:t>
      </w:r>
      <w:r w:rsidRPr="00CC4089">
        <w:t>воспитание усидчивости, внимательности, аккуратности при проведении опытов, заполнении таблиц.</w:t>
      </w:r>
    </w:p>
    <w:p w:rsidR="00B719E0" w:rsidRPr="00CC4089" w:rsidRDefault="00B719E0" w:rsidP="004A742E">
      <w:r w:rsidRPr="00CC4089">
        <w:rPr>
          <w:b/>
        </w:rPr>
        <w:t xml:space="preserve">Тип урока: </w:t>
      </w:r>
      <w:r>
        <w:t>изучения новых знаний</w:t>
      </w:r>
      <w:r w:rsidRPr="00CC4089">
        <w:t xml:space="preserve"> с элементами игровой, практической, частично-поисковой </w:t>
      </w:r>
      <w:r>
        <w:t>деятельности и использованием ИКТ.</w:t>
      </w:r>
    </w:p>
    <w:p w:rsidR="00B719E0" w:rsidRPr="00CC4089" w:rsidRDefault="00B719E0" w:rsidP="004A742E">
      <w:r w:rsidRPr="00CC4089">
        <w:rPr>
          <w:b/>
        </w:rPr>
        <w:t xml:space="preserve">Оборудование: </w:t>
      </w:r>
      <w:r w:rsidRPr="00CC4089">
        <w:t xml:space="preserve">компьютер, мультимедийный проектор, на столах обучающихся – раствор соляной кислоты, индикаторы: лакмус и метилоранж, штатив с пробирками, на демонстрационном столе – раствор соляной кислоты, гранулы цинка, </w:t>
      </w:r>
      <w:r>
        <w:t xml:space="preserve">медная проволока, спички, </w:t>
      </w:r>
      <w:r w:rsidRPr="00CC4089">
        <w:t>штатив с пробирками</w:t>
      </w:r>
    </w:p>
    <w:p w:rsidR="00B719E0" w:rsidRPr="00CC4089" w:rsidRDefault="00B719E0" w:rsidP="004A742E">
      <w:pPr>
        <w:rPr>
          <w:b/>
        </w:rPr>
      </w:pPr>
      <w:r w:rsidRPr="00CC4089">
        <w:rPr>
          <w:b/>
        </w:rPr>
        <w:t>Этапы урока: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2977"/>
        <w:gridCol w:w="2835"/>
        <w:gridCol w:w="1276"/>
        <w:gridCol w:w="1099"/>
      </w:tblGrid>
      <w:tr w:rsidR="00B719E0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b/>
                <w:sz w:val="20"/>
                <w:szCs w:val="20"/>
              </w:rPr>
            </w:pPr>
            <w:r w:rsidRPr="00A5777E">
              <w:rPr>
                <w:b/>
                <w:sz w:val="20"/>
                <w:szCs w:val="20"/>
              </w:rPr>
              <w:t>Этапы урока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b/>
                <w:sz w:val="20"/>
                <w:szCs w:val="20"/>
              </w:rPr>
            </w:pPr>
            <w:r w:rsidRPr="00A5777E">
              <w:rPr>
                <w:b/>
                <w:sz w:val="20"/>
                <w:szCs w:val="20"/>
              </w:rPr>
              <w:t>Деятельность преподавателя</w:t>
            </w:r>
          </w:p>
        </w:tc>
        <w:tc>
          <w:tcPr>
            <w:tcW w:w="2835" w:type="dxa"/>
          </w:tcPr>
          <w:p w:rsidR="00B719E0" w:rsidRPr="00A5777E" w:rsidRDefault="00B719E0" w:rsidP="009716C9">
            <w:pPr>
              <w:rPr>
                <w:b/>
                <w:sz w:val="20"/>
                <w:szCs w:val="20"/>
              </w:rPr>
            </w:pPr>
            <w:r w:rsidRPr="00A5777E">
              <w:rPr>
                <w:b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rPr>
                <w:b/>
                <w:sz w:val="20"/>
                <w:szCs w:val="20"/>
              </w:rPr>
            </w:pPr>
            <w:r w:rsidRPr="00A5777E">
              <w:rPr>
                <w:b/>
                <w:sz w:val="20"/>
                <w:szCs w:val="20"/>
              </w:rPr>
              <w:t xml:space="preserve">Демонстра-ции </w:t>
            </w: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b/>
                <w:sz w:val="20"/>
                <w:szCs w:val="20"/>
              </w:rPr>
            </w:pPr>
            <w:r w:rsidRPr="00A5777E">
              <w:rPr>
                <w:b/>
                <w:sz w:val="20"/>
                <w:szCs w:val="20"/>
              </w:rPr>
              <w:t xml:space="preserve">Хроно-метраж </w:t>
            </w:r>
          </w:p>
        </w:tc>
      </w:tr>
      <w:tr w:rsidR="00B719E0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1.Организационный этап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Сообщаю, что нам сегодня предстоит увлекательное путешествие по стране кислот, где мы познакомимся с их удивительными свойствами. </w:t>
            </w:r>
          </w:p>
        </w:tc>
        <w:tc>
          <w:tcPr>
            <w:tcW w:w="2835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Записывают в тетради тему урока со слайда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Слайд 1 Тема урока</w:t>
            </w: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2мин</w:t>
            </w:r>
          </w:p>
        </w:tc>
      </w:tr>
      <w:tr w:rsidR="00B719E0" w:rsidRPr="003F4714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2.Этап актуализации знаний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Прежде чем отправиться в путь, необходимо проверить вашу готовность к долгому путешествию. Объявляю первую остановку – </w:t>
            </w:r>
            <w:r w:rsidRPr="00A5777E">
              <w:rPr>
                <w:b/>
                <w:sz w:val="20"/>
                <w:szCs w:val="20"/>
              </w:rPr>
              <w:t>«Информационную»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Задаю следующие вопросы: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1.Какие вы знаете кислоты? Назовите их хим.формулы.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2Что общего в составе кислот?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3.Как определить валентность кислотного остатка?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4.По каким признакам классифицируют кислоты? Приведите примеры.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5.Физические свойства кислот: агрегатное состояние, цвет, растворимость в воде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Кратко подвожу итог подготовки к уроку и делаю вывод, что общее в составе и строении кислот обусловливает их общие свойства.</w:t>
            </w:r>
          </w:p>
        </w:tc>
        <w:tc>
          <w:tcPr>
            <w:tcW w:w="2835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Отвечают на вопросы:</w:t>
            </w:r>
          </w:p>
          <w:p w:rsidR="00B719E0" w:rsidRPr="00A5777E" w:rsidRDefault="00B719E0" w:rsidP="009716C9">
            <w:pPr>
              <w:rPr>
                <w:sz w:val="20"/>
                <w:szCs w:val="20"/>
                <w:vertAlign w:val="subscript"/>
              </w:rPr>
            </w:pPr>
            <w:r w:rsidRPr="00A5777E">
              <w:rPr>
                <w:sz w:val="20"/>
                <w:szCs w:val="20"/>
              </w:rPr>
              <w:t xml:space="preserve">1.соляная </w:t>
            </w:r>
            <w:r w:rsidRPr="00A5777E">
              <w:rPr>
                <w:sz w:val="20"/>
                <w:szCs w:val="20"/>
                <w:lang w:val="en-US"/>
              </w:rPr>
              <w:t>HCl</w:t>
            </w:r>
            <w:r w:rsidRPr="00A5777E">
              <w:rPr>
                <w:sz w:val="20"/>
                <w:szCs w:val="20"/>
              </w:rPr>
              <w:t>, азотная</w:t>
            </w:r>
            <w:r w:rsidRPr="00A5777E">
              <w:rPr>
                <w:sz w:val="20"/>
                <w:szCs w:val="20"/>
                <w:lang w:val="en-US"/>
              </w:rPr>
              <w:t>HNO</w:t>
            </w:r>
            <w:r w:rsidRPr="00A5777E">
              <w:rPr>
                <w:sz w:val="20"/>
                <w:szCs w:val="20"/>
                <w:vertAlign w:val="subscript"/>
              </w:rPr>
              <w:t>3</w:t>
            </w:r>
            <w:r w:rsidRPr="00A5777E">
              <w:rPr>
                <w:sz w:val="20"/>
                <w:szCs w:val="20"/>
              </w:rPr>
              <w:t xml:space="preserve">, серная </w:t>
            </w:r>
            <w:r w:rsidRPr="00A5777E">
              <w:rPr>
                <w:sz w:val="20"/>
                <w:szCs w:val="20"/>
                <w:lang w:val="en-US"/>
              </w:rPr>
              <w:t>H</w:t>
            </w:r>
            <w:r w:rsidRPr="00A5777E">
              <w:rPr>
                <w:sz w:val="20"/>
                <w:szCs w:val="20"/>
                <w:vertAlign w:val="subscript"/>
              </w:rPr>
              <w:t>2</w:t>
            </w:r>
            <w:r w:rsidRPr="00A5777E">
              <w:rPr>
                <w:sz w:val="20"/>
                <w:szCs w:val="20"/>
                <w:lang w:val="en-US"/>
              </w:rPr>
              <w:t>SO</w:t>
            </w:r>
            <w:r w:rsidRPr="00A5777E">
              <w:rPr>
                <w:sz w:val="20"/>
                <w:szCs w:val="20"/>
                <w:vertAlign w:val="subscript"/>
              </w:rPr>
              <w:t>4</w:t>
            </w:r>
            <w:r w:rsidRPr="00A5777E">
              <w:rPr>
                <w:sz w:val="20"/>
                <w:szCs w:val="20"/>
              </w:rPr>
              <w:t xml:space="preserve">,угольная </w:t>
            </w:r>
            <w:r w:rsidRPr="00A5777E">
              <w:rPr>
                <w:sz w:val="20"/>
                <w:szCs w:val="20"/>
                <w:lang w:val="en-US"/>
              </w:rPr>
              <w:t>H</w:t>
            </w:r>
            <w:r w:rsidRPr="00A5777E">
              <w:rPr>
                <w:sz w:val="20"/>
                <w:szCs w:val="20"/>
                <w:vertAlign w:val="subscript"/>
              </w:rPr>
              <w:t>2</w:t>
            </w:r>
            <w:r w:rsidRPr="00A5777E">
              <w:rPr>
                <w:sz w:val="20"/>
                <w:szCs w:val="20"/>
                <w:lang w:val="en-US"/>
              </w:rPr>
              <w:t>CO</w:t>
            </w:r>
            <w:r w:rsidRPr="00A5777E">
              <w:rPr>
                <w:sz w:val="20"/>
                <w:szCs w:val="20"/>
                <w:vertAlign w:val="subscript"/>
              </w:rPr>
              <w:t>3</w:t>
            </w:r>
            <w:r w:rsidRPr="00A5777E">
              <w:rPr>
                <w:sz w:val="20"/>
                <w:szCs w:val="20"/>
              </w:rPr>
              <w:t xml:space="preserve">, фосфорная </w:t>
            </w:r>
            <w:r w:rsidRPr="00A5777E">
              <w:rPr>
                <w:sz w:val="20"/>
                <w:szCs w:val="20"/>
                <w:lang w:val="en-US"/>
              </w:rPr>
              <w:t>H</w:t>
            </w:r>
            <w:r w:rsidRPr="00A5777E">
              <w:rPr>
                <w:sz w:val="20"/>
                <w:szCs w:val="20"/>
                <w:vertAlign w:val="subscript"/>
              </w:rPr>
              <w:t>3</w:t>
            </w:r>
            <w:r w:rsidRPr="00A5777E">
              <w:rPr>
                <w:sz w:val="20"/>
                <w:szCs w:val="20"/>
                <w:lang w:val="en-US"/>
              </w:rPr>
              <w:t>PO</w:t>
            </w:r>
            <w:r w:rsidRPr="00A5777E">
              <w:rPr>
                <w:sz w:val="20"/>
                <w:szCs w:val="20"/>
                <w:vertAlign w:val="subscript"/>
              </w:rPr>
              <w:t>4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2.наличие атомов </w:t>
            </w:r>
            <w:r>
              <w:rPr>
                <w:sz w:val="20"/>
                <w:szCs w:val="20"/>
              </w:rPr>
              <w:t xml:space="preserve">(ионов) </w:t>
            </w:r>
            <w:r w:rsidRPr="00A5777E">
              <w:rPr>
                <w:sz w:val="20"/>
                <w:szCs w:val="20"/>
              </w:rPr>
              <w:t>водорода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3.по количеству атомов </w:t>
            </w:r>
            <w:r>
              <w:rPr>
                <w:sz w:val="20"/>
                <w:szCs w:val="20"/>
              </w:rPr>
              <w:t xml:space="preserve">(ионов) </w:t>
            </w:r>
            <w:r w:rsidRPr="00A5777E">
              <w:rPr>
                <w:sz w:val="20"/>
                <w:szCs w:val="20"/>
              </w:rPr>
              <w:t>водорода в кислоте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4.по количеству атомов </w:t>
            </w:r>
            <w:r>
              <w:rPr>
                <w:sz w:val="20"/>
                <w:szCs w:val="20"/>
              </w:rPr>
              <w:t xml:space="preserve">(ионов) </w:t>
            </w:r>
            <w:r w:rsidRPr="00A5777E">
              <w:rPr>
                <w:sz w:val="20"/>
                <w:szCs w:val="20"/>
              </w:rPr>
              <w:t>водорода: одноосновные, двухосновные, трёхосновные;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По наличию атомов кислорода: бескислородные и кислородосодержащие. Приводят примеры, используя слайд 2.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5. бесцветные жидкости, хорошо растворимые в воде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Слайд 2  Формулы кислот</w:t>
            </w: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5 мин.</w:t>
            </w:r>
          </w:p>
        </w:tc>
      </w:tr>
      <w:tr w:rsidR="00B719E0" w:rsidRPr="003F4714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3.Этап изучения нового материала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3.1.Объявляю следующую остановку – </w:t>
            </w:r>
            <w:r w:rsidRPr="00A5777E">
              <w:rPr>
                <w:b/>
                <w:sz w:val="20"/>
                <w:szCs w:val="20"/>
              </w:rPr>
              <w:t>«Экспериментальную»</w:t>
            </w:r>
            <w:r w:rsidRPr="00A5777E">
              <w:rPr>
                <w:sz w:val="20"/>
                <w:szCs w:val="20"/>
              </w:rPr>
              <w:t>, на которой мы познакомимся с химическими свойствами кислот. Но горит красный сигнал светофора, мы не можем двигаться дальше, не вспомнив правила техники безопасности.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3.2.теперь мы можем приступить к эксперименту, результаты которого необходимо занести в специальную таблицу.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3.3.даю краткую справку об индикаторах, объясняю методику проведения опыта с индикаторами; 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Обращаю внимание детей на таблицу окраски индикаторов. Какую среду показывают лакмус и метилоранж?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Чем обусловлена кислотная среда?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E977B1">
            <w:pPr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3.4.объявляю следующую остановку – «</w:t>
            </w:r>
            <w:r w:rsidRPr="00A5777E">
              <w:rPr>
                <w:b/>
                <w:sz w:val="20"/>
                <w:szCs w:val="20"/>
              </w:rPr>
              <w:t>Демонстрационную</w:t>
            </w:r>
            <w:r w:rsidRPr="00A5777E">
              <w:rPr>
                <w:sz w:val="20"/>
                <w:szCs w:val="20"/>
              </w:rPr>
              <w:t>».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Сейчас я покажу вам ещё одно свойство кислот – взаимодействие с активными металлами. Показываю в ряду напряжений активные металлы и провожу реакцию цинка с соляной кислотой. Поджигаю выделяющийся газ (воНа доске записываю схему реакции, показываю атомы, которые меняются местами, по валентности составляем формулу хлорида цинка: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  <w:u w:val="single"/>
                <w:lang w:val="en-US"/>
              </w:rPr>
              <w:t>Zn</w:t>
            </w:r>
            <w:r w:rsidRPr="00A5777E">
              <w:rPr>
                <w:sz w:val="20"/>
                <w:szCs w:val="20"/>
              </w:rPr>
              <w:t xml:space="preserve">+  </w:t>
            </w:r>
            <w:r w:rsidRPr="00A5777E">
              <w:rPr>
                <w:sz w:val="20"/>
                <w:szCs w:val="20"/>
                <w:u w:val="single"/>
                <w:lang w:val="en-US"/>
              </w:rPr>
              <w:t>H</w:t>
            </w:r>
            <w:r w:rsidRPr="00A5777E">
              <w:rPr>
                <w:sz w:val="20"/>
                <w:szCs w:val="20"/>
                <w:lang w:val="en-US"/>
              </w:rPr>
              <w:t>Cl</w:t>
            </w:r>
            <w:r w:rsidRPr="00A5777E">
              <w:rPr>
                <w:sz w:val="20"/>
                <w:szCs w:val="20"/>
              </w:rPr>
              <w:t>=</w:t>
            </w:r>
            <w:r w:rsidRPr="00A5777E">
              <w:rPr>
                <w:sz w:val="20"/>
                <w:szCs w:val="20"/>
                <w:lang w:val="en-US"/>
              </w:rPr>
              <w:t>ZnCl</w:t>
            </w:r>
            <w:r w:rsidRPr="00A5777E">
              <w:rPr>
                <w:sz w:val="20"/>
                <w:szCs w:val="20"/>
                <w:vertAlign w:val="subscript"/>
              </w:rPr>
              <w:t>2</w:t>
            </w:r>
            <w:r w:rsidRPr="00A5777E">
              <w:rPr>
                <w:sz w:val="20"/>
                <w:szCs w:val="20"/>
              </w:rPr>
              <w:t>+</w:t>
            </w:r>
            <w:r w:rsidRPr="00A5777E">
              <w:rPr>
                <w:sz w:val="20"/>
                <w:szCs w:val="20"/>
                <w:lang w:val="en-US"/>
              </w:rPr>
              <w:t>H</w:t>
            </w:r>
            <w:r w:rsidRPr="00A5777E">
              <w:rPr>
                <w:sz w:val="20"/>
                <w:szCs w:val="20"/>
                <w:vertAlign w:val="subscript"/>
              </w:rPr>
              <w:t>2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Затем расставляем коэффициенты и указываем тип реакции – замещения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Для сравнения провожу опыт с медью – неактивным металлом, обращаю внимание на положение меди в ряду напряжений. Признаков реакции нет.</w:t>
            </w:r>
          </w:p>
        </w:tc>
        <w:tc>
          <w:tcPr>
            <w:tcW w:w="2835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Обучающиеся называют правила техники безопасности при работе с кислотами и первой помощи при попадании кислоты на кожу.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Обучающиеся чертят таблицу и вписывают названия граф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Обучающиеся под руководством преподавателя, соблюдая правила,  выполняют опыты и заносят название первого опыта «Взаимодействие с индикаторами» и свои наблюдения  в таблицу: индикаторы лакмус и метилоранж становятся красными в растворах кислот. Дети отвечают и записывают выводы в 3-ий столбец таблицы: «Индикаторы показывают кислотную среду</w:t>
            </w:r>
            <w:r>
              <w:rPr>
                <w:sz w:val="20"/>
                <w:szCs w:val="20"/>
              </w:rPr>
              <w:t>.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Это общее свойство кислот обусловлено наличием </w:t>
            </w:r>
            <w:r>
              <w:rPr>
                <w:sz w:val="20"/>
                <w:szCs w:val="20"/>
              </w:rPr>
              <w:t xml:space="preserve">ионов водорода».  </w:t>
            </w:r>
            <w:r w:rsidRPr="00A5777E">
              <w:rPr>
                <w:sz w:val="20"/>
                <w:szCs w:val="20"/>
              </w:rPr>
              <w:t>Дети отчеркивают горизонтальной чертой первый опыт и записывают в первом столбце название 2-ого опыта: «Взаимодействие с активными металлами»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Во втором столбце дети записывают свои наблюдения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Под руководством преподавателя дети записывают в 3-ем столбце таблицы схему реакции, составляют формулу хлорида цинка по валентности и расставляют коэффициенты, указывают тип реакции.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Дети отчёркивают второй опыт, пишут название третьего опыта: «опыт с медью», отмечают, что признаков реакции нет и делают вывод, что активные металлы, стоящие до водорода в ряду напряжений, реагируют с растворами кислот, а остальные, неактивные металлы не реагируют.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Плакат «Безопасные условия проведения химических опытов»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Слайд 3 таблица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Результаты эксперимента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Слайд 4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Таблица окраски индикато-ров в различных средах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Ряд напряжений металлов, демонстрационный опыт</w:t>
            </w: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3мин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5мин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10мин</w:t>
            </w: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15мин</w:t>
            </w:r>
          </w:p>
        </w:tc>
      </w:tr>
      <w:tr w:rsidR="00B719E0" w:rsidRPr="003F4714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4.Этап закрепления 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нового материала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Задаю вопросы: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Какие индикаторы показывают кислотную среду?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В какой цвет они окрашиваются?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Чем обусловлена кислотная среда?</w:t>
            </w:r>
          </w:p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С какими металлами реагируют растворы кислот, а с какими нет? Какого типа реакции металлов с кислотами?</w:t>
            </w:r>
          </w:p>
        </w:tc>
        <w:tc>
          <w:tcPr>
            <w:tcW w:w="2835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Обучающиеся отвечают на вопросы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3мин</w:t>
            </w:r>
          </w:p>
        </w:tc>
      </w:tr>
      <w:tr w:rsidR="00B719E0" w:rsidRPr="003F4714" w:rsidTr="009716C9">
        <w:tc>
          <w:tcPr>
            <w:tcW w:w="1384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5.Этап подведение итогов и домашнее задание</w:t>
            </w:r>
          </w:p>
        </w:tc>
        <w:tc>
          <w:tcPr>
            <w:tcW w:w="2977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 xml:space="preserve">Говорю, что наше путешествие ещё </w:t>
            </w:r>
            <w:r>
              <w:rPr>
                <w:sz w:val="20"/>
                <w:szCs w:val="20"/>
              </w:rPr>
              <w:t>не закончилось, и мы позна</w:t>
            </w:r>
            <w:r w:rsidRPr="00A5777E">
              <w:rPr>
                <w:sz w:val="20"/>
                <w:szCs w:val="20"/>
              </w:rPr>
              <w:t>Выставляю оценки за урок, учитывая активность и индивидуальные особенности обучающихся</w:t>
            </w:r>
          </w:p>
        </w:tc>
        <w:tc>
          <w:tcPr>
            <w:tcW w:w="2835" w:type="dxa"/>
          </w:tcPr>
          <w:p w:rsidR="00B719E0" w:rsidRPr="00A5777E" w:rsidRDefault="00B719E0" w:rsidP="00444A51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Обучающиеся помогают в выставлении оценок, выявляя наиболее активных, давших больше правильных ответов</w:t>
            </w:r>
          </w:p>
        </w:tc>
        <w:tc>
          <w:tcPr>
            <w:tcW w:w="1276" w:type="dxa"/>
          </w:tcPr>
          <w:p w:rsidR="00B719E0" w:rsidRPr="00A5777E" w:rsidRDefault="00B719E0" w:rsidP="009716C9">
            <w:pPr>
              <w:ind w:left="708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B719E0" w:rsidRPr="00A5777E" w:rsidRDefault="00B719E0" w:rsidP="009716C9">
            <w:pPr>
              <w:rPr>
                <w:sz w:val="20"/>
                <w:szCs w:val="20"/>
              </w:rPr>
            </w:pPr>
            <w:r w:rsidRPr="00A5777E">
              <w:rPr>
                <w:sz w:val="20"/>
                <w:szCs w:val="20"/>
              </w:rPr>
              <w:t>2мин</w:t>
            </w:r>
          </w:p>
        </w:tc>
      </w:tr>
    </w:tbl>
    <w:p w:rsidR="00B719E0" w:rsidRDefault="00B719E0" w:rsidP="004A742E">
      <w:pPr>
        <w:rPr>
          <w:sz w:val="28"/>
          <w:szCs w:val="28"/>
        </w:rPr>
      </w:pPr>
    </w:p>
    <w:p w:rsidR="00B719E0" w:rsidRDefault="00B719E0" w:rsidP="004A742E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935B1B">
        <w:rPr>
          <w:sz w:val="28"/>
          <w:szCs w:val="28"/>
        </w:rPr>
        <w:t>лайд 1</w:t>
      </w:r>
      <w:r>
        <w:rPr>
          <w:sz w:val="28"/>
          <w:szCs w:val="28"/>
        </w:rPr>
        <w:t xml:space="preserve"> </w:t>
      </w:r>
    </w:p>
    <w:p w:rsidR="00B719E0" w:rsidRDefault="00B719E0" w:rsidP="004A742E">
      <w: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270pt" o:ole="">
            <v:imagedata r:id="rId5" o:title=""/>
          </v:shape>
          <o:OLEObject Type="Embed" ProgID="PowerPoint.Slide.12" ShapeID="_x0000_i1025" DrawAspect="Content" ObjectID="_1538414797" r:id="rId6"/>
        </w:object>
      </w:r>
    </w:p>
    <w:p w:rsidR="00B719E0" w:rsidRDefault="00B719E0" w:rsidP="004A742E">
      <w:pPr>
        <w:rPr>
          <w:sz w:val="28"/>
          <w:szCs w:val="28"/>
        </w:rPr>
      </w:pPr>
      <w:r>
        <w:rPr>
          <w:sz w:val="28"/>
          <w:szCs w:val="28"/>
        </w:rPr>
        <w:t>Слайд 2</w:t>
      </w:r>
    </w:p>
    <w:p w:rsidR="00B719E0" w:rsidRPr="00935B1B" w:rsidRDefault="00B719E0" w:rsidP="004A742E">
      <w:pPr>
        <w:rPr>
          <w:sz w:val="28"/>
          <w:szCs w:val="28"/>
        </w:rPr>
      </w:pPr>
      <w:r>
        <w:object w:dxaOrig="7191" w:dyaOrig="5399">
          <v:shape id="_x0000_i1026" type="#_x0000_t75" style="width:356.25pt;height:270pt" o:ole="">
            <v:imagedata r:id="rId7" o:title=""/>
          </v:shape>
          <o:OLEObject Type="Embed" ProgID="PowerPoint.Slide.12" ShapeID="_x0000_i1026" DrawAspect="Content" ObjectID="_1538414798" r:id="rId8"/>
        </w:object>
      </w:r>
    </w:p>
    <w:p w:rsidR="00B719E0" w:rsidRDefault="00B719E0" w:rsidP="004A742E">
      <w:pPr>
        <w:rPr>
          <w:sz w:val="28"/>
          <w:szCs w:val="28"/>
        </w:rPr>
      </w:pPr>
      <w:r>
        <w:rPr>
          <w:sz w:val="28"/>
          <w:szCs w:val="28"/>
        </w:rPr>
        <w:t>Слайд 3</w:t>
      </w:r>
    </w:p>
    <w:p w:rsidR="00B719E0" w:rsidRDefault="00B719E0" w:rsidP="004A742E">
      <w:r>
        <w:object w:dxaOrig="7191" w:dyaOrig="5399">
          <v:shape id="_x0000_i1027" type="#_x0000_t75" style="width:356.25pt;height:270pt" o:ole="">
            <v:imagedata r:id="rId9" o:title=""/>
          </v:shape>
          <o:OLEObject Type="Embed" ProgID="PowerPoint.Slide.12" ShapeID="_x0000_i1027" DrawAspect="Content" ObjectID="_1538414799" r:id="rId10"/>
        </w:object>
      </w:r>
    </w:p>
    <w:p w:rsidR="00B719E0" w:rsidRDefault="00B719E0" w:rsidP="004A742E">
      <w:pPr>
        <w:rPr>
          <w:sz w:val="28"/>
          <w:szCs w:val="28"/>
        </w:rPr>
      </w:pPr>
      <w:r>
        <w:rPr>
          <w:sz w:val="28"/>
          <w:szCs w:val="28"/>
        </w:rPr>
        <w:t>Слайд 4</w:t>
      </w:r>
    </w:p>
    <w:p w:rsidR="00B719E0" w:rsidRPr="00935B1B" w:rsidRDefault="00B719E0" w:rsidP="004A742E">
      <w:pPr>
        <w:rPr>
          <w:sz w:val="28"/>
          <w:szCs w:val="28"/>
        </w:rPr>
      </w:pPr>
      <w:r>
        <w:object w:dxaOrig="7191" w:dyaOrig="5399">
          <v:shape id="_x0000_i1028" type="#_x0000_t75" style="width:356.25pt;height:270pt" o:ole="">
            <v:imagedata r:id="rId11" o:title=""/>
          </v:shape>
          <o:OLEObject Type="Embed" ProgID="PowerPoint.Slide.12" ShapeID="_x0000_i1028" DrawAspect="Content" ObjectID="_1538414800" r:id="rId12"/>
        </w:object>
      </w:r>
    </w:p>
    <w:p w:rsidR="00B719E0" w:rsidRDefault="00B719E0" w:rsidP="004A742E"/>
    <w:p w:rsidR="00B719E0" w:rsidRDefault="00B719E0" w:rsidP="004A742E"/>
    <w:p w:rsidR="00B719E0" w:rsidRDefault="00B719E0" w:rsidP="004A742E">
      <w:pPr>
        <w:tabs>
          <w:tab w:val="left" w:pos="1834"/>
        </w:tabs>
        <w:ind w:left="-709"/>
        <w:rPr>
          <w:sz w:val="28"/>
          <w:szCs w:val="28"/>
        </w:rPr>
      </w:pPr>
    </w:p>
    <w:p w:rsidR="00B719E0" w:rsidRDefault="00B719E0" w:rsidP="004A742E">
      <w:pPr>
        <w:tabs>
          <w:tab w:val="left" w:pos="1834"/>
        </w:tabs>
        <w:ind w:left="-709"/>
        <w:rPr>
          <w:sz w:val="28"/>
          <w:szCs w:val="28"/>
        </w:rPr>
      </w:pPr>
    </w:p>
    <w:p w:rsidR="00B719E0" w:rsidRDefault="00B719E0" w:rsidP="004A742E">
      <w:pPr>
        <w:tabs>
          <w:tab w:val="left" w:pos="1834"/>
        </w:tabs>
        <w:ind w:left="-709"/>
        <w:rPr>
          <w:sz w:val="28"/>
          <w:szCs w:val="28"/>
        </w:rPr>
      </w:pPr>
    </w:p>
    <w:p w:rsidR="00B719E0" w:rsidRDefault="00B719E0" w:rsidP="004A742E">
      <w:pPr>
        <w:tabs>
          <w:tab w:val="left" w:pos="1834"/>
        </w:tabs>
        <w:ind w:left="-709"/>
        <w:rPr>
          <w:sz w:val="28"/>
          <w:szCs w:val="28"/>
        </w:rPr>
      </w:pPr>
    </w:p>
    <w:p w:rsidR="00B719E0" w:rsidRDefault="00B719E0" w:rsidP="004A742E">
      <w:pPr>
        <w:outlineLvl w:val="0"/>
        <w:rPr>
          <w:b/>
          <w:bCs/>
          <w:kern w:val="36"/>
        </w:rPr>
      </w:pPr>
    </w:p>
    <w:p w:rsidR="00B719E0" w:rsidRDefault="00B719E0" w:rsidP="004A742E">
      <w:pPr>
        <w:outlineLvl w:val="0"/>
        <w:rPr>
          <w:b/>
          <w:bCs/>
          <w:kern w:val="36"/>
        </w:rPr>
      </w:pPr>
    </w:p>
    <w:p w:rsidR="00B719E0" w:rsidRDefault="00B719E0" w:rsidP="004A742E">
      <w:pPr>
        <w:outlineLvl w:val="0"/>
        <w:rPr>
          <w:b/>
          <w:bCs/>
          <w:kern w:val="36"/>
        </w:rPr>
      </w:pPr>
    </w:p>
    <w:p w:rsidR="00B719E0" w:rsidRDefault="00B719E0" w:rsidP="004A742E">
      <w:pPr>
        <w:outlineLvl w:val="0"/>
        <w:rPr>
          <w:b/>
          <w:bCs/>
          <w:kern w:val="36"/>
        </w:rPr>
      </w:pPr>
    </w:p>
    <w:sectPr w:rsidR="00B719E0" w:rsidSect="0012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842A5"/>
    <w:multiLevelType w:val="hybridMultilevel"/>
    <w:tmpl w:val="385E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42E"/>
    <w:rsid w:val="0012276F"/>
    <w:rsid w:val="003F4714"/>
    <w:rsid w:val="00444A51"/>
    <w:rsid w:val="004A742E"/>
    <w:rsid w:val="00763BEC"/>
    <w:rsid w:val="00935B1B"/>
    <w:rsid w:val="009716C9"/>
    <w:rsid w:val="00A5777E"/>
    <w:rsid w:val="00B719E0"/>
    <w:rsid w:val="00BA421A"/>
    <w:rsid w:val="00CC4089"/>
    <w:rsid w:val="00CF3F47"/>
    <w:rsid w:val="00E977B1"/>
    <w:rsid w:val="00F267DF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2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4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893</Words>
  <Characters>5091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oleg</cp:lastModifiedBy>
  <cp:revision>4</cp:revision>
  <dcterms:created xsi:type="dcterms:W3CDTF">2016-08-27T04:09:00Z</dcterms:created>
  <dcterms:modified xsi:type="dcterms:W3CDTF">2016-10-19T16:40:00Z</dcterms:modified>
</cp:coreProperties>
</file>