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5AA" w:rsidRPr="004C73DC" w:rsidRDefault="005A55AA" w:rsidP="004C73D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73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Сафонова Ольга Александровна, учитель русского языка и литературы МБОУ гимназии №33 муниципального образования город Краснодар.</w:t>
      </w:r>
    </w:p>
    <w:p w:rsidR="005A55AA" w:rsidRPr="004C73DC" w:rsidRDefault="005A55AA" w:rsidP="004C73D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73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«Инновации в обучении». Методическая разработка.</w:t>
      </w:r>
    </w:p>
    <w:p w:rsidR="00D2090A" w:rsidRPr="00D550C3" w:rsidRDefault="004C73DC" w:rsidP="006E643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</w:pPr>
      <w:r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    </w:t>
      </w:r>
      <w:r w:rsidR="003F2951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Нововведения </w:t>
      </w:r>
      <w:r w:rsidR="00B421BD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в процессе обучения </w:t>
      </w:r>
      <w:r w:rsidR="003F2951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преследуют сегодня </w:t>
      </w:r>
      <w:r w:rsidR="00A30863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буквально всех. Учителя-практики </w:t>
      </w:r>
      <w:r w:rsidR="003F2951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первые </w:t>
      </w:r>
      <w:r w:rsidR="00BE413C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>сталкиваю</w:t>
      </w:r>
      <w:r w:rsidR="003F2951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тся с проблемами </w:t>
      </w:r>
      <w:r w:rsidR="00D2090A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>огромного количества образовательных новшеств: возможности отбора и целесообразного ввода их в ход урока. Сделаем акцент на том, что</w:t>
      </w:r>
      <w:r w:rsidR="00BE413C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 не </w:t>
      </w:r>
      <w:r w:rsidR="00D2090A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>все существующие формы, методы, средства эффективны</w:t>
      </w:r>
      <w:r w:rsidR="00BE413C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. </w:t>
      </w:r>
      <w:proofErr w:type="gramStart"/>
      <w:r w:rsidR="00BE413C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>А</w:t>
      </w:r>
      <w:proofErr w:type="gramEnd"/>
      <w:r w:rsidR="00BE413C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 следовательно, когда речь заходит об инновации в обуч</w:t>
      </w:r>
      <w:r w:rsidR="00D2090A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>ении, необходим опыт всё тех же учителей - практиков.</w:t>
      </w:r>
      <w:r w:rsidR="006E6436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 На сегодняшний день (в свете Года Литературы) широко обсуждается вопрос о возвращении читающей молодежи. И камнем преткновения становится, конечно же, школьный предмет ЛИТЕРАТУРА. </w:t>
      </w:r>
      <w:r w:rsidR="00F3046D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Основываясь на вышесказанном, считаю, что предлагаемый мною материал </w:t>
      </w:r>
      <w:r w:rsidR="00C2782B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«Ликбез </w:t>
      </w:r>
      <w:r w:rsidR="00E27778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>восьми</w:t>
      </w:r>
      <w:r w:rsidR="00C2782B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 правил» </w:t>
      </w:r>
      <w:r w:rsidR="00F3046D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АКТУАЛЕН и может быть использован в практике учителей-словесников. </w:t>
      </w:r>
    </w:p>
    <w:p w:rsidR="00C2782B" w:rsidRPr="001043A9" w:rsidRDefault="00A30863" w:rsidP="00C2782B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</w:pPr>
      <w:r w:rsidRPr="004C73DC">
        <w:rPr>
          <w:rFonts w:ascii="Times New Roman" w:eastAsia="Times New Roman" w:hAnsi="Times New Roman" w:cs="Arial"/>
          <w:i/>
          <w:color w:val="252525"/>
          <w:sz w:val="28"/>
          <w:szCs w:val="21"/>
          <w:lang w:eastAsia="ru-RU"/>
        </w:rPr>
        <w:t>ЛИКБЕЗ 1.</w:t>
      </w:r>
      <w:r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 </w:t>
      </w:r>
      <w:r w:rsidR="00C2782B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>Бежать не за количеством НОВОВВЕДЕНИЙ, а за их КАЧЕСТВОМ. А для этого стоит отобрать для своей работы</w:t>
      </w:r>
      <w:r w:rsidR="00E27778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 формы</w:t>
      </w:r>
      <w:r w:rsidR="00C2782B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, которые циклично вводятся в образовательную деятельность </w:t>
      </w:r>
      <w:proofErr w:type="gramStart"/>
      <w:r w:rsidR="00C2782B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>на ряду</w:t>
      </w:r>
      <w:proofErr w:type="gramEnd"/>
      <w:r w:rsidR="00C2782B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 с традиционной системой работы.</w:t>
      </w:r>
    </w:p>
    <w:p w:rsidR="00C2782B" w:rsidRPr="004C73DC" w:rsidRDefault="00C422E4" w:rsidP="00C2782B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</w:pPr>
      <w:r>
        <w:rPr>
          <w:rFonts w:ascii="Times New Roman" w:eastAsia="Times New Roman" w:hAnsi="Times New Roman" w:cs="Arial"/>
          <w:i/>
          <w:color w:val="252525"/>
          <w:sz w:val="28"/>
          <w:szCs w:val="21"/>
          <w:lang w:eastAsia="ru-RU"/>
        </w:rPr>
        <w:t xml:space="preserve">ЛИКБЕЗ 2. </w:t>
      </w:r>
      <w:r w:rsidR="00C2782B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Существует две основных формы деятельности: урочная и внеурочная, между которыми непременно должна существовать преемственность. </w:t>
      </w:r>
      <w:r w:rsidR="00C2782B" w:rsidRPr="004C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Связующим звеном в методической системе </w:t>
      </w:r>
      <w:r w:rsidR="00C278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являть</w:t>
      </w:r>
      <w:r w:rsidR="00C2782B" w:rsidRPr="004C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</w:t>
      </w:r>
      <w:r w:rsidR="00C2782B" w:rsidRPr="004C7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внедрение жанровых принципов</w:t>
      </w:r>
      <w:r w:rsidR="00C2782B" w:rsidRPr="004C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работы. </w:t>
      </w:r>
      <w:r w:rsidR="00C2782B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В </w:t>
      </w:r>
      <w:r w:rsidR="00F1084D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человеческом сознании речевые жанры присутствуют в виде </w:t>
      </w:r>
      <w:r w:rsidR="00C2782B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сценариев, выступающих в качестве руководства к </w:t>
      </w:r>
      <w:r w:rsidR="00F1084D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>действию в любой социальной ситуации</w:t>
      </w:r>
      <w:r w:rsidR="00C2782B"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. Теория такой парадигмы имеет следующий вид: </w:t>
      </w:r>
    </w:p>
    <w:p w:rsidR="00C2782B" w:rsidRPr="004C73DC" w:rsidRDefault="00C2782B" w:rsidP="00C2782B">
      <w:pPr>
        <w:spacing w:line="360" w:lineRule="auto"/>
        <w:jc w:val="both"/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</w:pPr>
      <w:r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5-7 класс: жанр как </w:t>
      </w:r>
      <w:proofErr w:type="gramStart"/>
      <w:r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>литературоведческой</w:t>
      </w:r>
      <w:proofErr w:type="gramEnd"/>
      <w:r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 понятие; </w:t>
      </w:r>
    </w:p>
    <w:p w:rsidR="00C2782B" w:rsidRPr="004C73DC" w:rsidRDefault="00C2782B" w:rsidP="00C2782B">
      <w:pPr>
        <w:spacing w:line="360" w:lineRule="auto"/>
        <w:jc w:val="both"/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</w:pPr>
      <w:r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8-9 класс: жанр как </w:t>
      </w:r>
      <w:proofErr w:type="spellStart"/>
      <w:r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>речеведческое</w:t>
      </w:r>
      <w:proofErr w:type="spellEnd"/>
      <w:r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 понятие; </w:t>
      </w:r>
    </w:p>
    <w:p w:rsidR="00C2782B" w:rsidRPr="004C73DC" w:rsidRDefault="00C2782B" w:rsidP="00C2782B">
      <w:pPr>
        <w:spacing w:line="360" w:lineRule="auto"/>
        <w:jc w:val="both"/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</w:pPr>
      <w:r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lastRenderedPageBreak/>
        <w:t xml:space="preserve">10-11 класс: </w:t>
      </w:r>
      <w:r w:rsidR="00F1084D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>жанр как сценарий</w:t>
      </w:r>
      <w:r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. </w:t>
      </w:r>
    </w:p>
    <w:p w:rsidR="00C2782B" w:rsidRPr="004C73DC" w:rsidRDefault="00C2782B" w:rsidP="00C2782B">
      <w:pPr>
        <w:spacing w:line="360" w:lineRule="auto"/>
        <w:jc w:val="both"/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</w:pPr>
      <w:r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>Другими словами, максимально создать</w:t>
      </w:r>
      <w:r w:rsidRPr="004C73DC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 ситуации, в которых ребята теорию воплощают на практике: от монологических ответов на уроке до публичных выступлений.</w:t>
      </w:r>
      <w:r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 </w:t>
      </w:r>
    </w:p>
    <w:p w:rsidR="00C2782B" w:rsidRDefault="00D550C3" w:rsidP="00C2782B">
      <w:pPr>
        <w:spacing w:line="360" w:lineRule="auto"/>
        <w:jc w:val="both"/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</w:pPr>
      <w:r w:rsidRPr="0045410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ЛИКБЕЗ 3.</w:t>
      </w:r>
      <w:r w:rsidR="0045410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C2782B"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Изучение биографии писателя на уроке из скучных незапоминающихся сообщений, докладов, скаченных презентаций (или даже выполненных самостоятельно) переводим в двухфазную форму работы: </w:t>
      </w:r>
    </w:p>
    <w:p w:rsidR="00C2782B" w:rsidRDefault="00C2782B" w:rsidP="00C2782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  <w:t xml:space="preserve">Первая фаза: домашнее задание, представляющее собой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D5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факта биографии писателя.</w:t>
      </w:r>
    </w:p>
    <w:p w:rsidR="00C2782B" w:rsidRDefault="00C2782B" w:rsidP="00C2782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Вторая фаза: на уроке учащиеся работают в парах, объединяя свои наработки в один монолог. Публичное представление материала должно соответствовать следующим требованиям: один ученик озвучивает только факты, второй ведет канву повествования, строит предложения-мостики. </w:t>
      </w:r>
    </w:p>
    <w:p w:rsidR="00C2782B" w:rsidRDefault="00C2782B" w:rsidP="00C2782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Проходит время, а мои ученики свободно могут вспомнить истории из жизни великих классиков. А главное! Развивается монологическая речь!</w:t>
      </w:r>
    </w:p>
    <w:p w:rsidR="00C2782B" w:rsidRDefault="00454103" w:rsidP="00C2782B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ЛИКБЕЗ 4.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782B" w:rsidRPr="00454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Черный ящик – момент интриги на уроке может быть использован на любом этапе работы</w:t>
      </w:r>
      <w:r w:rsidR="00C278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. Например, изучая биографию </w:t>
      </w:r>
      <w:proofErr w:type="spellStart"/>
      <w:r w:rsidR="00C278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А.А.Фета</w:t>
      </w:r>
      <w:proofErr w:type="spellEnd"/>
      <w:r w:rsidR="00C2782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мы говорим о символах, которые присутствуют в его жизни. В черном ящике будет находиться белая роза, о которой должны по наводящим вопросам догадаться ребята.</w:t>
      </w:r>
    </w:p>
    <w:p w:rsidR="00C2782B" w:rsidRDefault="00C2782B" w:rsidP="00C2782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</w:t>
      </w:r>
      <w:r w:rsidR="00DE3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ИКБЕЗ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5.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Метапредметность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основной двигатель урока Литературы. Особенно эффективно работает Литература и Изобразительное искусство при изучении лирических произведений (передайте свои ощущения на листе бумаги абстракцией, объясните аудитории выбор цветовой гаммы).</w:t>
      </w:r>
    </w:p>
    <w:p w:rsidR="00C2782B" w:rsidRDefault="001043A9" w:rsidP="00C2782B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Arial"/>
          <w:i/>
          <w:color w:val="252525"/>
          <w:sz w:val="28"/>
          <w:szCs w:val="21"/>
          <w:lang w:eastAsia="ru-RU"/>
        </w:rPr>
        <w:t xml:space="preserve">ЛИКБЕЗ 6. </w:t>
      </w:r>
      <w:r w:rsidR="00C278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Преемственность урока Литературы с другими дисциплинами помогает достучаться до небес детского сознания.  </w:t>
      </w:r>
      <w:r w:rsidR="00C2782B" w:rsidRPr="001043A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Например, изучая повесть </w:t>
      </w:r>
      <w:proofErr w:type="spellStart"/>
      <w:r w:rsidR="00C2782B" w:rsidRPr="001043A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М.Булгакова</w:t>
      </w:r>
      <w:proofErr w:type="spellEnd"/>
      <w:r w:rsidR="00C2782B" w:rsidRPr="001043A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«Собачье сердце», на уроке литературы анализировать  </w:t>
      </w:r>
      <w:r w:rsidR="00C2782B" w:rsidRPr="001043A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эпическое произведение; на уроке Искусства смотреть фильм и вести диалог о нравственных составляющих; на уроке Биологии обсуждать возможность медицинского эксперимента, описанного в книге.</w:t>
      </w:r>
    </w:p>
    <w:p w:rsidR="00E27778" w:rsidRPr="00E27778" w:rsidRDefault="00C2782B" w:rsidP="00C2782B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</w:t>
      </w:r>
      <w:r w:rsidR="00DE3B9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ИКБЕЗ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7. </w:t>
      </w:r>
      <w:r w:rsidRPr="00E27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Включать в работу </w:t>
      </w:r>
      <w:r w:rsidR="00E27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урока</w:t>
      </w:r>
      <w:r w:rsidRPr="00E27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Эвристические </w:t>
      </w:r>
      <w:r w:rsidR="00E27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</w:t>
      </w:r>
      <w:r w:rsidRPr="00E27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27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27778" w:rsidRPr="00E2777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Например, составить «Меню» из книг.</w:t>
      </w:r>
    </w:p>
    <w:p w:rsidR="00F1084D" w:rsidRDefault="00DE3B97" w:rsidP="00C2782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ЛИКБЕЗ</w:t>
      </w:r>
      <w:bookmarkStart w:id="0" w:name="_GoBack"/>
      <w:bookmarkEnd w:id="0"/>
      <w:r w:rsidR="00E27778" w:rsidRPr="00F1084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8.</w:t>
      </w:r>
      <w:r w:rsidR="00E27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Вести портфолио по Предмету, в котором будут находиться дипломы, грамоты, сертификаты за участие в Олимпиадах, конкурсах, конференциях, лучшие </w:t>
      </w:r>
      <w:r w:rsidR="00F1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творческие работы.</w:t>
      </w:r>
    </w:p>
    <w:p w:rsidR="00E27778" w:rsidRPr="00F1084D" w:rsidRDefault="00F1084D" w:rsidP="00C2782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E27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 представленной работы – 87,3 % читающих гимназистов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старших классах. Когда работа станет для Вас хобби, тогда получится Урок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XXI</w:t>
      </w:r>
      <w:r w:rsidRPr="00F1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века.</w:t>
      </w:r>
    </w:p>
    <w:p w:rsidR="002022E8" w:rsidRPr="004C73DC" w:rsidRDefault="002022E8" w:rsidP="004C73D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Arial"/>
          <w:color w:val="252525"/>
          <w:sz w:val="28"/>
          <w:szCs w:val="21"/>
          <w:lang w:eastAsia="ru-RU"/>
        </w:rPr>
      </w:pPr>
    </w:p>
    <w:p w:rsidR="00864DE2" w:rsidRPr="005A55AA" w:rsidRDefault="00864DE2" w:rsidP="005A55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64DE2" w:rsidRPr="005A55AA" w:rsidSect="005A55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A5590"/>
    <w:multiLevelType w:val="hybridMultilevel"/>
    <w:tmpl w:val="96C44BE6"/>
    <w:lvl w:ilvl="0" w:tplc="60A88F0E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338EA"/>
    <w:multiLevelType w:val="multilevel"/>
    <w:tmpl w:val="310E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7F78C6"/>
    <w:multiLevelType w:val="multilevel"/>
    <w:tmpl w:val="378C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365"/>
    <w:rsid w:val="001043A9"/>
    <w:rsid w:val="00146365"/>
    <w:rsid w:val="002022E8"/>
    <w:rsid w:val="003C7E73"/>
    <w:rsid w:val="003F2951"/>
    <w:rsid w:val="00454103"/>
    <w:rsid w:val="004C73DC"/>
    <w:rsid w:val="005A55AA"/>
    <w:rsid w:val="006E6436"/>
    <w:rsid w:val="00864DE2"/>
    <w:rsid w:val="00A30863"/>
    <w:rsid w:val="00B421BD"/>
    <w:rsid w:val="00BE413C"/>
    <w:rsid w:val="00C2782B"/>
    <w:rsid w:val="00C34F10"/>
    <w:rsid w:val="00C422E4"/>
    <w:rsid w:val="00D2090A"/>
    <w:rsid w:val="00D550C3"/>
    <w:rsid w:val="00DE3B97"/>
    <w:rsid w:val="00E27778"/>
    <w:rsid w:val="00F1084D"/>
    <w:rsid w:val="00F3046D"/>
    <w:rsid w:val="00F3550E"/>
    <w:rsid w:val="00F50259"/>
    <w:rsid w:val="00FE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02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50259"/>
  </w:style>
  <w:style w:type="paragraph" w:styleId="a5">
    <w:name w:val="List Paragraph"/>
    <w:basedOn w:val="a"/>
    <w:uiPriority w:val="34"/>
    <w:qFormat/>
    <w:rsid w:val="00D550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02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50259"/>
  </w:style>
  <w:style w:type="paragraph" w:styleId="a5">
    <w:name w:val="List Paragraph"/>
    <w:basedOn w:val="a"/>
    <w:uiPriority w:val="34"/>
    <w:qFormat/>
    <w:rsid w:val="00D55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2015-03-24T17:29:00Z</dcterms:created>
  <dcterms:modified xsi:type="dcterms:W3CDTF">2015-04-24T21:38:00Z</dcterms:modified>
</cp:coreProperties>
</file>