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A65" w:rsidRPr="00115E23" w:rsidRDefault="00115E23" w:rsidP="00115E23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15E23">
        <w:rPr>
          <w:rFonts w:ascii="Times New Roman" w:hAnsi="Times New Roman" w:cs="Times New Roman"/>
          <w:sz w:val="24"/>
          <w:szCs w:val="24"/>
        </w:rPr>
        <w:t>Туленкова</w:t>
      </w:r>
      <w:proofErr w:type="spellEnd"/>
      <w:r w:rsidRPr="00115E23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115E23" w:rsidRPr="00115E23" w:rsidRDefault="00115E23" w:rsidP="00115E23">
      <w:pPr>
        <w:jc w:val="right"/>
        <w:rPr>
          <w:rFonts w:ascii="Times New Roman" w:hAnsi="Times New Roman" w:cs="Times New Roman"/>
          <w:sz w:val="24"/>
          <w:szCs w:val="24"/>
        </w:rPr>
      </w:pPr>
      <w:r w:rsidRPr="00115E23">
        <w:rPr>
          <w:rFonts w:ascii="Times New Roman" w:hAnsi="Times New Roman" w:cs="Times New Roman"/>
          <w:sz w:val="24"/>
          <w:szCs w:val="24"/>
        </w:rPr>
        <w:t xml:space="preserve">Учитель начальных классов МОАУ «СОШ № 10 </w:t>
      </w:r>
      <w:proofErr w:type="spellStart"/>
      <w:r w:rsidRPr="00115E2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15E23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115E23">
        <w:rPr>
          <w:rFonts w:ascii="Times New Roman" w:hAnsi="Times New Roman" w:cs="Times New Roman"/>
          <w:sz w:val="24"/>
          <w:szCs w:val="24"/>
        </w:rPr>
        <w:t>овотроицка</w:t>
      </w:r>
      <w:proofErr w:type="spellEnd"/>
      <w:r w:rsidRPr="00115E23">
        <w:rPr>
          <w:rFonts w:ascii="Times New Roman" w:hAnsi="Times New Roman" w:cs="Times New Roman"/>
          <w:sz w:val="24"/>
          <w:szCs w:val="24"/>
        </w:rPr>
        <w:t>»</w:t>
      </w:r>
    </w:p>
    <w:p w:rsidR="00115E23" w:rsidRPr="00115E23" w:rsidRDefault="00115E23" w:rsidP="00115E23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15E2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15E23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115E23">
        <w:rPr>
          <w:rFonts w:ascii="Times New Roman" w:hAnsi="Times New Roman" w:cs="Times New Roman"/>
          <w:sz w:val="24"/>
          <w:szCs w:val="24"/>
        </w:rPr>
        <w:t>овотроицк</w:t>
      </w:r>
      <w:proofErr w:type="spellEnd"/>
      <w:r w:rsidRPr="00115E23">
        <w:rPr>
          <w:rFonts w:ascii="Times New Roman" w:hAnsi="Times New Roman" w:cs="Times New Roman"/>
          <w:sz w:val="24"/>
          <w:szCs w:val="24"/>
        </w:rPr>
        <w:t>.</w:t>
      </w:r>
    </w:p>
    <w:p w:rsidR="00115E23" w:rsidRDefault="00115E23" w:rsidP="00115E23">
      <w:pPr>
        <w:jc w:val="right"/>
        <w:rPr>
          <w:rFonts w:ascii="Times New Roman" w:hAnsi="Times New Roman" w:cs="Times New Roman"/>
          <w:sz w:val="24"/>
          <w:szCs w:val="24"/>
        </w:rPr>
      </w:pPr>
      <w:r w:rsidRPr="00115E23">
        <w:rPr>
          <w:rFonts w:ascii="Times New Roman" w:hAnsi="Times New Roman" w:cs="Times New Roman"/>
          <w:sz w:val="24"/>
          <w:szCs w:val="24"/>
        </w:rPr>
        <w:t>Технологическая карта по учебному курсу «Русский язык» в 4 классе на тему «Спряжение глаголов. Общее понятие»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9716"/>
      </w:tblGrid>
      <w:tr w:rsidR="00115E23" w:rsidTr="00115E23">
        <w:tc>
          <w:tcPr>
            <w:tcW w:w="5070" w:type="dxa"/>
          </w:tcPr>
          <w:p w:rsidR="00115E23" w:rsidRDefault="00115E23" w:rsidP="00115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9716" w:type="dxa"/>
          </w:tcPr>
          <w:p w:rsidR="00115E23" w:rsidRDefault="00115E23" w:rsidP="00115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928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Освоение нового материала</w:t>
            </w:r>
          </w:p>
        </w:tc>
      </w:tr>
      <w:tr w:rsidR="00115E23" w:rsidTr="00115E23">
        <w:tc>
          <w:tcPr>
            <w:tcW w:w="5070" w:type="dxa"/>
          </w:tcPr>
          <w:p w:rsidR="00115E23" w:rsidRDefault="00115E23" w:rsidP="00115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 УМК</w:t>
            </w:r>
          </w:p>
        </w:tc>
        <w:tc>
          <w:tcPr>
            <w:tcW w:w="9716" w:type="dxa"/>
          </w:tcPr>
          <w:p w:rsidR="00115E23" w:rsidRDefault="00115E23" w:rsidP="00115E23">
            <w:pP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Русский язык.4 класс. Учеб</w:t>
            </w:r>
            <w:proofErr w:type="gram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ля </w:t>
            </w:r>
            <w:proofErr w:type="spell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. организаций с прил. на электрон. носителе. В 2 ч. Ч.2/  </w:t>
            </w:r>
            <w:proofErr w:type="spell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В.Ф.Канакина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В.Г.Горецкий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. – М.: Просвещение, 2014 год</w:t>
            </w:r>
            <w:proofErr w:type="gram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Школа России.</w:t>
            </w:r>
          </w:p>
          <w:p w:rsidR="00115E23" w:rsidRDefault="00115E23" w:rsidP="00115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E23" w:rsidTr="00115E23">
        <w:tc>
          <w:tcPr>
            <w:tcW w:w="5070" w:type="dxa"/>
          </w:tcPr>
          <w:p w:rsidR="00115E23" w:rsidRDefault="00115E23" w:rsidP="00115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урока</w:t>
            </w:r>
          </w:p>
        </w:tc>
        <w:tc>
          <w:tcPr>
            <w:tcW w:w="9716" w:type="dxa"/>
          </w:tcPr>
          <w:p w:rsidR="00115E23" w:rsidRDefault="00115E23" w:rsidP="00115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928"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Создать условия для ознакомления с понятиями «спряжение глагола», «личное окончание глагола»; совершенствовать умение спрягать глаголы в настоящем и будущем времени; способствовать развитию умений определять лицо глагола по форме личного местоимения, указывать время и число глаголов, выделять личные окончания глаголов; содействовать воспитанию интереса к русскому языку.</w:t>
            </w:r>
          </w:p>
        </w:tc>
      </w:tr>
      <w:tr w:rsidR="00115E23" w:rsidTr="00115E23">
        <w:tc>
          <w:tcPr>
            <w:tcW w:w="5070" w:type="dxa"/>
          </w:tcPr>
          <w:p w:rsidR="00115E23" w:rsidRDefault="00115E23" w:rsidP="00115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 образовательные результаты</w:t>
            </w:r>
          </w:p>
        </w:tc>
        <w:tc>
          <w:tcPr>
            <w:tcW w:w="9716" w:type="dxa"/>
          </w:tcPr>
          <w:p w:rsidR="00115E23" w:rsidRDefault="00115E23" w:rsidP="00115E23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1B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Планируемые предметные результаты. </w:t>
            </w:r>
            <w:r w:rsidRPr="00B661B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Познакомятся с понятиями «спряжение глагола», «личное окончание глагола»;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научатся определять лицо глагола по форме личного местоимения; указывать время и число глаголов; выделять личные окончания глаголов; спрягать глаголы в настоящем и будущем времени;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орфоэпически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правильно произносить слова; соотносить глагол с вопросом, на который он отвечает.</w:t>
            </w:r>
          </w:p>
          <w:p w:rsidR="00115E23" w:rsidRDefault="00115E23" w:rsidP="00115E23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41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AF415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УУД.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4158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Познавательные: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415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целенаправленно слушать учителя, решая познавательную задачу; анализировать изучаемые факты языка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выделением их отличительных признаков, осуществлять синтез как составление целого из частей.</w:t>
            </w:r>
          </w:p>
          <w:p w:rsidR="00115E23" w:rsidRDefault="00115E23" w:rsidP="00115E23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4158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Регулятивные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 понимать и сохранять цель и учебную задачу, соответствующую этапу обучения, понимать выделенные ориентиры действий при работе с учебным материалом.</w:t>
            </w:r>
          </w:p>
          <w:p w:rsidR="00115E23" w:rsidRDefault="00115E23" w:rsidP="00115E23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0C7A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Коммуникативные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 участвовать в диалоге; слушать и понимать других, высказывать свою точку зрения на события, поступки; сотрудничать в совместном решении проблемы.</w:t>
            </w:r>
          </w:p>
          <w:p w:rsidR="00115E23" w:rsidRPr="00115E23" w:rsidRDefault="00115E23" w:rsidP="00115E23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B0C7A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lang w:eastAsia="ru-RU"/>
              </w:rPr>
              <w:t>Личностные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результаты: осмысливать и принимать базовые ценности «дружба», «понимание», «сочувствие», «добро», «терпение», «семья», «мир»; пользоваться формами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самооценивания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взаимооценивания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115E23" w:rsidTr="00115E23">
        <w:tc>
          <w:tcPr>
            <w:tcW w:w="5070" w:type="dxa"/>
          </w:tcPr>
          <w:p w:rsidR="00115E23" w:rsidRDefault="00115E23" w:rsidP="00115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9716" w:type="dxa"/>
          </w:tcPr>
          <w:p w:rsidR="00115E23" w:rsidRDefault="00115E23" w:rsidP="00115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к уроку, мультимедийное оборудование, карточки для индивидуальной работы, карточки для работы в парах.</w:t>
            </w:r>
          </w:p>
        </w:tc>
      </w:tr>
      <w:tr w:rsidR="00115E23" w:rsidTr="00115E23">
        <w:tc>
          <w:tcPr>
            <w:tcW w:w="5070" w:type="dxa"/>
          </w:tcPr>
          <w:p w:rsidR="00115E23" w:rsidRDefault="00115E23" w:rsidP="00115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ресурсы</w:t>
            </w:r>
          </w:p>
        </w:tc>
        <w:tc>
          <w:tcPr>
            <w:tcW w:w="9716" w:type="dxa"/>
          </w:tcPr>
          <w:p w:rsidR="00115E23" w:rsidRDefault="00115E23" w:rsidP="00115E23">
            <w:pP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1.Русский язык.4 класс. Учеб</w:t>
            </w:r>
            <w:proofErr w:type="gram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ля </w:t>
            </w:r>
            <w:proofErr w:type="spell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. организаций с прил. на электрон. носителе. В 2 ч. Ч.2/  </w:t>
            </w:r>
            <w:proofErr w:type="spell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В.Ф.Канакина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В.Г.Горецкий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. – М.: Просвещение, 2014 год</w:t>
            </w:r>
            <w:proofErr w:type="gram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Школа России.</w:t>
            </w:r>
          </w:p>
          <w:p w:rsidR="00115E23" w:rsidRDefault="00115E23" w:rsidP="00115E23">
            <w:pP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2.В.П.Канакина. Русский язык. Рабочая тетрадь.4 класс. Пособие для учащихся общеобразовательных организаций. В 2 ч. Ч.2.-М.: Просвещение, 2014.</w:t>
            </w:r>
          </w:p>
          <w:p w:rsidR="00115E23" w:rsidRDefault="00115E23" w:rsidP="00115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3.Русский язык.4 класс: технологические карты уроков по учебнику </w:t>
            </w:r>
            <w:proofErr w:type="spell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В.П.Канакиной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В.Г.Горецкого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./авт.- сост. </w:t>
            </w:r>
            <w:proofErr w:type="spell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Н.В.Лободина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-В</w:t>
            </w:r>
            <w:proofErr w:type="gramEnd"/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  <w:t>олгоград: Учитель, 2014.</w:t>
            </w:r>
          </w:p>
        </w:tc>
      </w:tr>
    </w:tbl>
    <w:p w:rsidR="00115E23" w:rsidRPr="00115E23" w:rsidRDefault="00115E23" w:rsidP="00115E23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6160" w:type="dxa"/>
        <w:tblInd w:w="-601" w:type="dxa"/>
        <w:tblLook w:val="04A0" w:firstRow="1" w:lastRow="0" w:firstColumn="1" w:lastColumn="0" w:noHBand="0" w:noVBand="1"/>
      </w:tblPr>
      <w:tblGrid>
        <w:gridCol w:w="2552"/>
        <w:gridCol w:w="5103"/>
        <w:gridCol w:w="5528"/>
        <w:gridCol w:w="2977"/>
      </w:tblGrid>
      <w:tr w:rsidR="00115E23" w:rsidRPr="00115E23" w:rsidTr="00231537">
        <w:tc>
          <w:tcPr>
            <w:tcW w:w="2552" w:type="dxa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Обучающие и развивающие компоненты, задания и упражнения</w:t>
            </w:r>
          </w:p>
        </w:tc>
        <w:tc>
          <w:tcPr>
            <w:tcW w:w="5103" w:type="dxa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Содержание деятельности учителя</w:t>
            </w:r>
          </w:p>
        </w:tc>
        <w:tc>
          <w:tcPr>
            <w:tcW w:w="5528" w:type="dxa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Содержание деятельности учащихся</w:t>
            </w:r>
          </w:p>
        </w:tc>
        <w:tc>
          <w:tcPr>
            <w:tcW w:w="2977" w:type="dxa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Формируемые способы деятельности учащихся</w:t>
            </w:r>
          </w:p>
        </w:tc>
      </w:tr>
      <w:tr w:rsidR="00115E23" w:rsidRPr="00115E23" w:rsidTr="00231537">
        <w:tc>
          <w:tcPr>
            <w:tcW w:w="16160" w:type="dxa"/>
            <w:gridSpan w:val="4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15E23">
              <w:rPr>
                <w:rFonts w:ascii="Times New Roman" w:hAnsi="Times New Roman"/>
                <w:sz w:val="24"/>
                <w:szCs w:val="24"/>
              </w:rPr>
              <w:t xml:space="preserve">. Мотивация.     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  <w:u w:val="single"/>
              </w:rPr>
              <w:t>Цель, которая должна быть достигнута учащимися:</w:t>
            </w:r>
            <w:r w:rsidRPr="00115E23">
              <w:rPr>
                <w:rFonts w:ascii="Times New Roman" w:hAnsi="Times New Roman"/>
                <w:sz w:val="24"/>
                <w:szCs w:val="24"/>
              </w:rPr>
              <w:t xml:space="preserve"> Подготовиться к продуктивной работе на уроке.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15E23">
              <w:rPr>
                <w:rFonts w:ascii="Times New Roman" w:hAnsi="Times New Roman"/>
                <w:sz w:val="24"/>
                <w:szCs w:val="24"/>
                <w:u w:val="single"/>
              </w:rPr>
              <w:t xml:space="preserve">Цель, которую учитель хочет достичь на данном этапе: </w:t>
            </w:r>
            <w:r w:rsidRPr="00115E23">
              <w:rPr>
                <w:rFonts w:ascii="Times New Roman" w:hAnsi="Times New Roman"/>
                <w:sz w:val="24"/>
                <w:szCs w:val="24"/>
              </w:rPr>
              <w:t>Способствовать подготовке учащихся к продуктивной работе.</w:t>
            </w:r>
          </w:p>
        </w:tc>
      </w:tr>
      <w:tr w:rsidR="00115E23" w:rsidRPr="00115E23" w:rsidTr="00231537">
        <w:tc>
          <w:tcPr>
            <w:tcW w:w="2552" w:type="dxa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Эмоциональная, психологическая и мотивационная подготовка учащихся к усвоению изучаемого материала.</w:t>
            </w:r>
          </w:p>
        </w:tc>
        <w:tc>
          <w:tcPr>
            <w:tcW w:w="5103" w:type="dxa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Приветствует учащихся, проверяет готовность к уроку.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Мы урок начнём сейчас, интересен он для вас.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Слушайте внимательно, поймёте обязательно.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Слушают учителя, демонстрируют готовность к уроку.</w:t>
            </w:r>
          </w:p>
        </w:tc>
        <w:tc>
          <w:tcPr>
            <w:tcW w:w="2977" w:type="dxa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Планировать учебное сотрудничество с учителем и сверстниками.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Понимать значение знаний для человека и принимать его; проявлять интерес к изучаемому предмету, понимать его важность.</w:t>
            </w:r>
          </w:p>
        </w:tc>
      </w:tr>
      <w:tr w:rsidR="00115E23" w:rsidRPr="00115E23" w:rsidTr="00231537">
        <w:tc>
          <w:tcPr>
            <w:tcW w:w="16160" w:type="dxa"/>
            <w:gridSpan w:val="4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115E23">
              <w:rPr>
                <w:rFonts w:ascii="Times New Roman" w:hAnsi="Times New Roman"/>
                <w:sz w:val="24"/>
                <w:szCs w:val="24"/>
              </w:rPr>
              <w:t>.Актуализация опорных знаний.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15E23">
              <w:rPr>
                <w:rFonts w:ascii="Times New Roman" w:hAnsi="Times New Roman"/>
                <w:sz w:val="24"/>
                <w:szCs w:val="24"/>
                <w:u w:val="single"/>
              </w:rPr>
              <w:t xml:space="preserve">Цель, которая должна быть достигнута учащимися:  </w:t>
            </w:r>
            <w:r w:rsidRPr="00115E23">
              <w:rPr>
                <w:rFonts w:ascii="Times New Roman" w:hAnsi="Times New Roman"/>
                <w:sz w:val="24"/>
                <w:szCs w:val="24"/>
              </w:rPr>
              <w:t>Повторить знания о неопределённой форме глагола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15E23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 xml:space="preserve">Цель, которую учитель хочет достичь на данном этапе:  </w:t>
            </w:r>
            <w:r w:rsidRPr="00115E23">
              <w:rPr>
                <w:rFonts w:ascii="Times New Roman" w:hAnsi="Times New Roman"/>
                <w:sz w:val="24"/>
                <w:szCs w:val="24"/>
              </w:rPr>
              <w:t>Организовать работу по повторению ранее изученного материала.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E23" w:rsidRPr="00115E23" w:rsidTr="00231537">
        <w:tc>
          <w:tcPr>
            <w:tcW w:w="2552" w:type="dxa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lastRenderedPageBreak/>
              <w:t>1.Проверка домашнего задания.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7055" w:rsidRDefault="00B17055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7055" w:rsidRPr="00115E23" w:rsidRDefault="00B17055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2.Чистописание.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Слайд 1-2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3.Словарная работа.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Слайд 3 - 4</w:t>
            </w:r>
          </w:p>
        </w:tc>
        <w:tc>
          <w:tcPr>
            <w:tcW w:w="5103" w:type="dxa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Проверяет домашнее задание. Проводит беседу о проделанной работе. Рабочая тетрадь, стр.44, упр.97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Проводит минутку чистописания.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-</w:t>
            </w:r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Запишите буквосочетания  и фразеологизм. Когда мы так говорим?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Организует работу над словами с непроверяемыми написаниями.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5E23">
              <w:rPr>
                <w:rFonts w:ascii="Times New Roman" w:hAnsi="Times New Roman"/>
                <w:i/>
                <w:sz w:val="24"/>
                <w:szCs w:val="24"/>
              </w:rPr>
              <w:t xml:space="preserve">-Запишите в столбик слов </w:t>
            </w:r>
            <w:proofErr w:type="gramStart"/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proofErr w:type="gramEnd"/>
            <w:r w:rsidRPr="00115E23">
              <w:rPr>
                <w:rFonts w:ascii="Times New Roman" w:hAnsi="Times New Roman"/>
                <w:i/>
                <w:sz w:val="24"/>
                <w:szCs w:val="24"/>
              </w:rPr>
              <w:t xml:space="preserve"> непроверяемыми написаниями. 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5E23">
              <w:rPr>
                <w:rFonts w:ascii="Times New Roman" w:hAnsi="Times New Roman"/>
                <w:i/>
                <w:sz w:val="24"/>
                <w:szCs w:val="24"/>
              </w:rPr>
              <w:t xml:space="preserve">-По какому признаку они объединены в одну группу? 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-Образуйте от данных существительных глаголы неопределённой формы. Что такое неопределённая форма глагола? Для чего она нужна?</w:t>
            </w:r>
            <w:r w:rsidRPr="00115E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 xml:space="preserve">Отвечают на вопросы учителя, называют глаголы в неопределённой форме: </w:t>
            </w:r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щебетать, щёлкать,</w:t>
            </w:r>
            <w:r w:rsidRPr="00115E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клекотать, стрекотать, свистеть</w:t>
            </w:r>
            <w:r w:rsidRPr="00115E23">
              <w:rPr>
                <w:rFonts w:ascii="Times New Roman" w:hAnsi="Times New Roman"/>
                <w:sz w:val="24"/>
                <w:szCs w:val="24"/>
              </w:rPr>
              <w:t xml:space="preserve">; указывают время других глаголов: </w:t>
            </w:r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умею</w:t>
            </w:r>
            <w:proofErr w:type="gramStart"/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т-</w:t>
            </w:r>
            <w:proofErr w:type="gramEnd"/>
            <w:r w:rsidRPr="00115E2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н.в</w:t>
            </w:r>
            <w:proofErr w:type="spellEnd"/>
            <w:r w:rsidRPr="00115E23">
              <w:rPr>
                <w:rFonts w:ascii="Times New Roman" w:hAnsi="Times New Roman"/>
                <w:i/>
                <w:sz w:val="24"/>
                <w:szCs w:val="24"/>
              </w:rPr>
              <w:t xml:space="preserve">., прозвали- </w:t>
            </w:r>
            <w:proofErr w:type="spellStart"/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пр.в</w:t>
            </w:r>
            <w:proofErr w:type="spellEnd"/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Выполняют чистописание по образцу в тетрадях и по образцу на слайде. Объясняют значение выражения.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proofErr w:type="spellStart"/>
            <w:r w:rsidRPr="00115E2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дд</w:t>
            </w:r>
            <w:proofErr w:type="spellEnd"/>
            <w:r w:rsidRPr="00115E2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    </w:t>
            </w:r>
            <w:proofErr w:type="spellStart"/>
            <w:r w:rsidRPr="00115E2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яя</w:t>
            </w:r>
            <w:proofErr w:type="spellEnd"/>
            <w:r w:rsidRPr="00115E2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     </w:t>
            </w:r>
            <w:proofErr w:type="spellStart"/>
            <w:r w:rsidRPr="00115E2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дя</w:t>
            </w:r>
            <w:proofErr w:type="spellEnd"/>
            <w:r w:rsidRPr="00115E2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 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115E2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Не ударить в грязь лицом</w:t>
            </w:r>
            <w:proofErr w:type="gramStart"/>
            <w:r w:rsidRPr="00115E2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.</w:t>
            </w:r>
            <w:proofErr w:type="gramEnd"/>
            <w:r w:rsidRPr="00115E2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</w:t>
            </w:r>
            <w:r w:rsidRPr="00115E23">
              <w:rPr>
                <w:rFonts w:ascii="Times New Roman" w:hAnsi="Times New Roman"/>
                <w:sz w:val="24"/>
                <w:szCs w:val="24"/>
              </w:rPr>
              <w:t xml:space="preserve">–  </w:t>
            </w:r>
            <w:proofErr w:type="gramStart"/>
            <w:r w:rsidRPr="00115E23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115E23">
              <w:rPr>
                <w:rFonts w:ascii="Times New Roman" w:hAnsi="Times New Roman"/>
                <w:sz w:val="24"/>
                <w:szCs w:val="24"/>
              </w:rPr>
              <w:t>е подвести.</w:t>
            </w:r>
            <w:r w:rsidRPr="00115E2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   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Записывают под диктовку слова: победа, праздник, салют. Проверяют написание по слайду.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Образуют глаголы: победить, праздновать, салютовать.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Вступают в диалог, участвуют в обсуждении.</w:t>
            </w:r>
          </w:p>
        </w:tc>
        <w:tc>
          <w:tcPr>
            <w:tcW w:w="2977" w:type="dxa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Выдвигать гипотезу и обосновывать её. Осуществлять актуализацию личного жизненного опыта. Слушать в соответствии с целевой установкой.</w:t>
            </w:r>
          </w:p>
        </w:tc>
      </w:tr>
      <w:tr w:rsidR="00115E23" w:rsidRPr="00115E23" w:rsidTr="00231537">
        <w:tc>
          <w:tcPr>
            <w:tcW w:w="16160" w:type="dxa"/>
            <w:gridSpan w:val="4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115E23">
              <w:rPr>
                <w:rFonts w:ascii="Times New Roman" w:hAnsi="Times New Roman"/>
                <w:sz w:val="24"/>
                <w:szCs w:val="24"/>
              </w:rPr>
              <w:t>.Сообщение темы урока. Определение целей урока.</w:t>
            </w:r>
          </w:p>
        </w:tc>
      </w:tr>
      <w:tr w:rsidR="00115E23" w:rsidRPr="00115E23" w:rsidTr="00231537">
        <w:tc>
          <w:tcPr>
            <w:tcW w:w="2552" w:type="dxa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lastRenderedPageBreak/>
              <w:t>Сообщение темы урока. Определение целей урока.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Слайд 5.</w:t>
            </w:r>
          </w:p>
        </w:tc>
        <w:tc>
          <w:tcPr>
            <w:tcW w:w="5103" w:type="dxa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5E23">
              <w:rPr>
                <w:rFonts w:ascii="Times New Roman" w:hAnsi="Times New Roman"/>
                <w:i/>
                <w:sz w:val="24"/>
                <w:szCs w:val="24"/>
              </w:rPr>
              <w:t xml:space="preserve">Разгадайте кроссворд, в который нужно вписать глаголы, поставив их в неопределённой форме. Ключевое слово подскажет тему урока. Прочитайте тему урока. Определите цели урока, используя опорные слова. 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-Сегодня мы узнаем, что такое спряжение, будем учиться спрягать глаголы.</w:t>
            </w:r>
          </w:p>
        </w:tc>
        <w:tc>
          <w:tcPr>
            <w:tcW w:w="5528" w:type="dxa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 xml:space="preserve">Разгадывают кроссворд в парах. Обсуждают тему урока. Отвечают на вопросы, формулируют цель урока. 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5E23">
              <w:rPr>
                <w:rFonts w:ascii="Times New Roman" w:hAnsi="Times New Roman"/>
                <w:sz w:val="24"/>
                <w:szCs w:val="24"/>
              </w:rPr>
              <w:t>Глаголы для кроссворда.1.Прошу. 2.Терплю. 3.Соберу. 4.Пойму. 5.Бегу. 6.Тру.  7.Подниму.8.Ловлю.9.Берегу.</w:t>
            </w:r>
            <w:proofErr w:type="gramEnd"/>
          </w:p>
        </w:tc>
        <w:tc>
          <w:tcPr>
            <w:tcW w:w="2977" w:type="dxa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Принимать и сохранять учебную задачу. Анализировать, находить общее и различия, делать выводы. Осознанно и произвольно строить речевые высказывания в устной форме.</w:t>
            </w:r>
          </w:p>
        </w:tc>
      </w:tr>
      <w:tr w:rsidR="00115E23" w:rsidRPr="00115E23" w:rsidTr="00231537">
        <w:tc>
          <w:tcPr>
            <w:tcW w:w="16160" w:type="dxa"/>
            <w:gridSpan w:val="4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115E23">
              <w:rPr>
                <w:rFonts w:ascii="Times New Roman" w:hAnsi="Times New Roman"/>
                <w:sz w:val="24"/>
                <w:szCs w:val="24"/>
              </w:rPr>
              <w:t>.Открытие нового знания.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  <w:u w:val="single"/>
              </w:rPr>
              <w:t>Цель, которая должна быть достигнута учащимися</w:t>
            </w:r>
            <w:r w:rsidRPr="00115E23">
              <w:rPr>
                <w:rFonts w:ascii="Times New Roman" w:hAnsi="Times New Roman"/>
                <w:sz w:val="24"/>
                <w:szCs w:val="24"/>
              </w:rPr>
              <w:t>: Познакомиться с понятием «спряжение»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  <w:u w:val="single"/>
              </w:rPr>
              <w:t>Цель, которую учитель хочет достичь на данном этапе</w:t>
            </w:r>
            <w:r w:rsidRPr="00115E23">
              <w:rPr>
                <w:rFonts w:ascii="Times New Roman" w:hAnsi="Times New Roman"/>
                <w:sz w:val="24"/>
                <w:szCs w:val="24"/>
              </w:rPr>
              <w:t>: Организовать знакомство с новым материалом.</w:t>
            </w:r>
          </w:p>
        </w:tc>
      </w:tr>
      <w:tr w:rsidR="00115E23" w:rsidRPr="00115E23" w:rsidTr="00231537">
        <w:tc>
          <w:tcPr>
            <w:tcW w:w="2552" w:type="dxa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1.Наблюдение над языковым материалом. Работа по учебнику. Упражнение 163.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7055" w:rsidRPr="00115E23" w:rsidRDefault="00B17055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2.Работа по учебнику. Упражнение 164.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7055" w:rsidRPr="00115E23" w:rsidRDefault="00B17055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 xml:space="preserve">3.Ознакомление с правилом. </w:t>
            </w:r>
          </w:p>
        </w:tc>
        <w:tc>
          <w:tcPr>
            <w:tcW w:w="5103" w:type="dxa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5E2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Прочитайте предложения. </w:t>
            </w:r>
            <w:proofErr w:type="gramStart"/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Местоимения</w:t>
            </w:r>
            <w:proofErr w:type="gramEnd"/>
            <w:r w:rsidRPr="00115E23">
              <w:rPr>
                <w:rFonts w:ascii="Times New Roman" w:hAnsi="Times New Roman"/>
                <w:i/>
                <w:sz w:val="24"/>
                <w:szCs w:val="24"/>
              </w:rPr>
              <w:t xml:space="preserve"> какого лица и числа пропущены? Запишите составленные предложения. Определите лицо каждого местоимения. Можно ли предположить, что глагол тоже имеет форму лица? Объясните свой ответ.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-Определите лицо глагола в каждом предложении по лицу местоимения.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-Определите время и число глаголов. Почему изменились окончания глаголов? Выделите окончания.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 xml:space="preserve">Задаёт вопросы, комментирует и корректирует </w:t>
            </w:r>
            <w:r w:rsidRPr="00115E23">
              <w:rPr>
                <w:rFonts w:ascii="Times New Roman" w:hAnsi="Times New Roman"/>
                <w:sz w:val="24"/>
                <w:szCs w:val="24"/>
              </w:rPr>
              <w:lastRenderedPageBreak/>
              <w:t>ответы. Наблюдает за работой учащихся.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-Прочитайте таблицу «Изменение глаголов по лицам и числам в форме настоящего и будущего времени».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-Прочитайте вопросы, на которые отвечают глаголы каждого лица и числа.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-Назовите глаголы в этом лице и числе, чётко проговаривая их личные окончания.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-</w:t>
            </w:r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Какая часть слова меняется при изменении глаголов по лицам и числам?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 xml:space="preserve">Подводит </w:t>
            </w:r>
            <w:proofErr w:type="gramStart"/>
            <w:r w:rsidRPr="00115E23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115E23">
              <w:rPr>
                <w:rFonts w:ascii="Times New Roman" w:hAnsi="Times New Roman"/>
                <w:sz w:val="24"/>
                <w:szCs w:val="24"/>
              </w:rPr>
              <w:t xml:space="preserve"> изучения правила по учебнику.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-</w:t>
            </w:r>
            <w:r w:rsidRPr="00115E23">
              <w:rPr>
                <w:rFonts w:ascii="Times New Roman" w:hAnsi="Times New Roman"/>
                <w:i/>
                <w:sz w:val="24"/>
                <w:szCs w:val="24"/>
              </w:rPr>
              <w:t xml:space="preserve">Можете ли вы </w:t>
            </w:r>
            <w:proofErr w:type="gramStart"/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сказать</w:t>
            </w:r>
            <w:proofErr w:type="gramEnd"/>
            <w:r w:rsidRPr="00115E23">
              <w:rPr>
                <w:rFonts w:ascii="Times New Roman" w:hAnsi="Times New Roman"/>
                <w:i/>
                <w:sz w:val="24"/>
                <w:szCs w:val="24"/>
              </w:rPr>
              <w:t xml:space="preserve"> как в русском языке называется изменение глаголов настоящего и будущего времени по лицам и числам? Где мы можем об этом узнать?</w:t>
            </w:r>
          </w:p>
        </w:tc>
        <w:tc>
          <w:tcPr>
            <w:tcW w:w="5528" w:type="dxa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lastRenderedPageBreak/>
              <w:t>Выводят языковые закономерности, лежащие в основе понятия. Анализируют формулировку правила, данную в учебнике. Делают вывод.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Глаголы настоящего и будущего времени, как и личные местоимения, имеют форму лица. Глаголы имеют личные окончания. При изменении глагола по лицам изменяется и окончание.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Записывают составленные предложения. Определяют лицо глаголов.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Я рисую-1 л. Ты рисуешь- 2л. Он рисует-3л. Мы рисуем- 1л. Вы рисуете- 2 л. Они рисуют- 3л. Я нарисую- 1л. Ты нарисуешь- 2л. Он нарисует – 3л. Мы нарисуем- 2л. Вы нарисуете- 2 л. Они нарисуют – 3л.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 xml:space="preserve">Изучают таблицу. Выполняют аналитические упражнения. Участвуют в обсуждении вопросов по </w:t>
            </w:r>
            <w:r w:rsidRPr="00115E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теме. Делают вывод: </w:t>
            </w:r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при изменении глаголов по лицам и числам в форме настоящего и будущего времени меняется окончание.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17055" w:rsidRPr="00115E23" w:rsidRDefault="00B17055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Читают правило учебника:</w:t>
            </w:r>
            <w:r w:rsidRPr="00115E23">
              <w:rPr>
                <w:rFonts w:ascii="Times New Roman" w:hAnsi="Times New Roman"/>
                <w:i/>
                <w:sz w:val="24"/>
                <w:szCs w:val="24"/>
              </w:rPr>
              <w:t xml:space="preserve"> Изменение глаголов настоящего и будущего времени по лицам и числам называется спряжением.</w:t>
            </w:r>
          </w:p>
        </w:tc>
        <w:tc>
          <w:tcPr>
            <w:tcW w:w="2977" w:type="dxa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lastRenderedPageBreak/>
              <w:t>Осуществлять анализ объектов. Согласовывать усилия по решению учебной задачи. Осознанно и произвольно строить речевое высказывание  в устной форме, обосновывать своё мнение.</w:t>
            </w:r>
          </w:p>
        </w:tc>
      </w:tr>
      <w:tr w:rsidR="00115E23" w:rsidRPr="00115E23" w:rsidTr="00231537">
        <w:tc>
          <w:tcPr>
            <w:tcW w:w="16160" w:type="dxa"/>
            <w:gridSpan w:val="4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5E23">
              <w:rPr>
                <w:rFonts w:ascii="Times New Roman" w:hAnsi="Times New Roman"/>
                <w:sz w:val="24"/>
                <w:szCs w:val="24"/>
              </w:rPr>
              <w:lastRenderedPageBreak/>
              <w:t>Физминутка</w:t>
            </w:r>
            <w:proofErr w:type="spellEnd"/>
            <w:r w:rsidRPr="00115E2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gramStart"/>
            <w:r w:rsidRPr="00115E23">
              <w:rPr>
                <w:rFonts w:ascii="Times New Roman" w:hAnsi="Times New Roman"/>
                <w:sz w:val="24"/>
                <w:szCs w:val="24"/>
              </w:rPr>
              <w:t>з-</w:t>
            </w:r>
            <w:proofErr w:type="gramEnd"/>
            <w:r w:rsidRPr="00115E23">
              <w:rPr>
                <w:rFonts w:ascii="Times New Roman" w:hAnsi="Times New Roman"/>
                <w:sz w:val="24"/>
                <w:szCs w:val="24"/>
              </w:rPr>
              <w:t xml:space="preserve"> подняться, потянуться.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Дв</w:t>
            </w:r>
            <w:proofErr w:type="gramStart"/>
            <w:r w:rsidRPr="00115E23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115E23">
              <w:rPr>
                <w:rFonts w:ascii="Times New Roman" w:hAnsi="Times New Roman"/>
                <w:sz w:val="24"/>
                <w:szCs w:val="24"/>
              </w:rPr>
              <w:t xml:space="preserve"> согнуться, разогнуться.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gramStart"/>
            <w:r w:rsidRPr="00115E23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115E23">
              <w:rPr>
                <w:rFonts w:ascii="Times New Roman" w:hAnsi="Times New Roman"/>
                <w:sz w:val="24"/>
                <w:szCs w:val="24"/>
              </w:rPr>
              <w:t xml:space="preserve"> в ладоши три хлопка, головою три кивка.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На четыр</w:t>
            </w:r>
            <w:proofErr w:type="gramStart"/>
            <w:r w:rsidRPr="00115E23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115E23">
              <w:rPr>
                <w:rFonts w:ascii="Times New Roman" w:hAnsi="Times New Roman"/>
                <w:sz w:val="24"/>
                <w:szCs w:val="24"/>
              </w:rPr>
              <w:t xml:space="preserve"> руки  шире.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Пят</w:t>
            </w:r>
            <w:proofErr w:type="gramStart"/>
            <w:r w:rsidRPr="00115E23"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 w:rsidRPr="00115E23">
              <w:rPr>
                <w:rFonts w:ascii="Times New Roman" w:hAnsi="Times New Roman"/>
                <w:sz w:val="24"/>
                <w:szCs w:val="24"/>
              </w:rPr>
              <w:t xml:space="preserve"> руками помахать.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Шест</w:t>
            </w:r>
            <w:proofErr w:type="gramStart"/>
            <w:r w:rsidRPr="00115E23"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 w:rsidRPr="00115E23">
              <w:rPr>
                <w:rFonts w:ascii="Times New Roman" w:hAnsi="Times New Roman"/>
                <w:sz w:val="24"/>
                <w:szCs w:val="24"/>
              </w:rPr>
              <w:t xml:space="preserve"> за парты тихо сесть.</w:t>
            </w:r>
          </w:p>
        </w:tc>
      </w:tr>
      <w:tr w:rsidR="00115E23" w:rsidRPr="00115E23" w:rsidTr="00231537">
        <w:tc>
          <w:tcPr>
            <w:tcW w:w="16160" w:type="dxa"/>
            <w:gridSpan w:val="4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lastRenderedPageBreak/>
              <w:t>V. Первичное закрепление знаний.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15E23">
              <w:rPr>
                <w:rFonts w:ascii="Times New Roman" w:hAnsi="Times New Roman"/>
                <w:sz w:val="24"/>
                <w:szCs w:val="24"/>
                <w:u w:val="single"/>
              </w:rPr>
              <w:t xml:space="preserve">Цель, которая должна быть достигнута учащимися: </w:t>
            </w:r>
            <w:r w:rsidRPr="00115E23">
              <w:rPr>
                <w:rFonts w:ascii="Times New Roman" w:hAnsi="Times New Roman"/>
                <w:sz w:val="24"/>
                <w:szCs w:val="24"/>
              </w:rPr>
              <w:t xml:space="preserve">  Применять новые знания на языковом материале.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15E23">
              <w:rPr>
                <w:rFonts w:ascii="Times New Roman" w:hAnsi="Times New Roman"/>
                <w:sz w:val="24"/>
                <w:szCs w:val="24"/>
                <w:u w:val="single"/>
              </w:rPr>
              <w:t>Цель, которую учитель хочет достичь на данном этапе:</w:t>
            </w:r>
            <w:r w:rsidRPr="00115E23">
              <w:rPr>
                <w:rFonts w:ascii="Times New Roman" w:hAnsi="Times New Roman"/>
                <w:sz w:val="24"/>
                <w:szCs w:val="24"/>
              </w:rPr>
              <w:t xml:space="preserve">   Организовать закрепление изученного  материала.</w:t>
            </w:r>
          </w:p>
        </w:tc>
      </w:tr>
      <w:tr w:rsidR="00115E23" w:rsidRPr="00115E23" w:rsidTr="00231537">
        <w:tc>
          <w:tcPr>
            <w:tcW w:w="2552" w:type="dxa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1.Работа по учебнику.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Упражнение 166.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2. Работа в рабочих тетрадях. Стр. 46, упражнение 102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7055" w:rsidRPr="00115E23" w:rsidRDefault="00B17055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3. Приём «Хочу спросить»</w:t>
            </w:r>
          </w:p>
        </w:tc>
        <w:tc>
          <w:tcPr>
            <w:tcW w:w="5103" w:type="dxa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-Запишите личные окончания глаголов каждого лица и числа в таблицу, которую вклеите в тетрадь с памятками.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-</w:t>
            </w:r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Проспрягайте глаголы. Выделите личные окончания глаголов. У глаголов 1 лица единственного числа определите время</w:t>
            </w:r>
            <w:r w:rsidRPr="00115E2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7055" w:rsidRPr="00115E23" w:rsidRDefault="00B17055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Руководит работой.</w:t>
            </w:r>
          </w:p>
        </w:tc>
        <w:tc>
          <w:tcPr>
            <w:tcW w:w="5528" w:type="dxa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Заполняют таблицы на карточках индивидуально с опорой на упражнение 164</w:t>
            </w:r>
          </w:p>
          <w:tbl>
            <w:tblPr>
              <w:tblStyle w:val="1"/>
              <w:tblW w:w="0" w:type="auto"/>
              <w:tblLook w:val="04A0" w:firstRow="1" w:lastRow="0" w:firstColumn="1" w:lastColumn="0" w:noHBand="0" w:noVBand="1"/>
            </w:tblPr>
            <w:tblGrid>
              <w:gridCol w:w="1765"/>
              <w:gridCol w:w="1766"/>
              <w:gridCol w:w="1766"/>
            </w:tblGrid>
            <w:tr w:rsidR="00115E23" w:rsidRPr="00115E23" w:rsidTr="00231537">
              <w:tc>
                <w:tcPr>
                  <w:tcW w:w="1765" w:type="dxa"/>
                </w:tcPr>
                <w:p w:rsidR="00115E23" w:rsidRPr="00115E23" w:rsidRDefault="00115E23" w:rsidP="00115E23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66" w:type="dxa"/>
                </w:tcPr>
                <w:p w:rsidR="00115E23" w:rsidRPr="00115E23" w:rsidRDefault="00115E23" w:rsidP="00115E23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115E23">
                    <w:rPr>
                      <w:rFonts w:ascii="Times New Roman" w:hAnsi="Times New Roman"/>
                      <w:sz w:val="24"/>
                      <w:szCs w:val="24"/>
                    </w:rPr>
                    <w:t>Единств</w:t>
                  </w:r>
                  <w:proofErr w:type="gramStart"/>
                  <w:r w:rsidRPr="00115E23">
                    <w:rPr>
                      <w:rFonts w:ascii="Times New Roman" w:hAnsi="Times New Roman"/>
                      <w:sz w:val="24"/>
                      <w:szCs w:val="24"/>
                    </w:rPr>
                    <w:t>.ч</w:t>
                  </w:r>
                  <w:proofErr w:type="spellEnd"/>
                  <w:proofErr w:type="gramEnd"/>
                  <w:r w:rsidRPr="00115E23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766" w:type="dxa"/>
                </w:tcPr>
                <w:p w:rsidR="00115E23" w:rsidRPr="00115E23" w:rsidRDefault="00115E23" w:rsidP="00115E23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115E23">
                    <w:rPr>
                      <w:rFonts w:ascii="Times New Roman" w:hAnsi="Times New Roman"/>
                      <w:sz w:val="24"/>
                      <w:szCs w:val="24"/>
                    </w:rPr>
                    <w:t>Множ</w:t>
                  </w:r>
                  <w:proofErr w:type="spellEnd"/>
                  <w:r w:rsidRPr="00115E23">
                    <w:rPr>
                      <w:rFonts w:ascii="Times New Roman" w:hAnsi="Times New Roman"/>
                      <w:sz w:val="24"/>
                      <w:szCs w:val="24"/>
                    </w:rPr>
                    <w:t>. ч</w:t>
                  </w:r>
                </w:p>
              </w:tc>
            </w:tr>
            <w:tr w:rsidR="00115E23" w:rsidRPr="00115E23" w:rsidTr="00231537">
              <w:tc>
                <w:tcPr>
                  <w:tcW w:w="1765" w:type="dxa"/>
                </w:tcPr>
                <w:p w:rsidR="00115E23" w:rsidRPr="00115E23" w:rsidRDefault="00115E23" w:rsidP="00115E23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5E23">
                    <w:rPr>
                      <w:rFonts w:ascii="Times New Roman" w:hAnsi="Times New Roman"/>
                      <w:sz w:val="24"/>
                      <w:szCs w:val="24"/>
                    </w:rPr>
                    <w:t>1 лицо</w:t>
                  </w:r>
                </w:p>
              </w:tc>
              <w:tc>
                <w:tcPr>
                  <w:tcW w:w="1766" w:type="dxa"/>
                </w:tcPr>
                <w:p w:rsidR="00115E23" w:rsidRPr="00115E23" w:rsidRDefault="00115E23" w:rsidP="00115E23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5E23">
                    <w:rPr>
                      <w:rFonts w:ascii="Times New Roman" w:hAnsi="Times New Roman"/>
                      <w:sz w:val="24"/>
                      <w:szCs w:val="24"/>
                    </w:rPr>
                    <w:t xml:space="preserve">-у, </w:t>
                  </w:r>
                  <w:proofErr w:type="gramStart"/>
                  <w:r w:rsidRPr="00115E23">
                    <w:rPr>
                      <w:rFonts w:ascii="Times New Roman" w:hAnsi="Times New Roman"/>
                      <w:sz w:val="24"/>
                      <w:szCs w:val="24"/>
                    </w:rPr>
                    <w:t>-ю</w:t>
                  </w:r>
                  <w:proofErr w:type="gramEnd"/>
                </w:p>
              </w:tc>
              <w:tc>
                <w:tcPr>
                  <w:tcW w:w="1766" w:type="dxa"/>
                </w:tcPr>
                <w:p w:rsidR="00115E23" w:rsidRPr="00115E23" w:rsidRDefault="00115E23" w:rsidP="00115E23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5E23">
                    <w:rPr>
                      <w:rFonts w:ascii="Times New Roman" w:hAnsi="Times New Roman"/>
                      <w:sz w:val="24"/>
                      <w:szCs w:val="24"/>
                    </w:rPr>
                    <w:t xml:space="preserve">-ем, </w:t>
                  </w:r>
                  <w:proofErr w:type="gramStart"/>
                  <w:r w:rsidRPr="00115E23">
                    <w:rPr>
                      <w:rFonts w:ascii="Times New Roman" w:hAnsi="Times New Roman"/>
                      <w:sz w:val="24"/>
                      <w:szCs w:val="24"/>
                    </w:rPr>
                    <w:t>-и</w:t>
                  </w:r>
                  <w:proofErr w:type="gramEnd"/>
                  <w:r w:rsidRPr="00115E23">
                    <w:rPr>
                      <w:rFonts w:ascii="Times New Roman" w:hAnsi="Times New Roman"/>
                      <w:sz w:val="24"/>
                      <w:szCs w:val="24"/>
                    </w:rPr>
                    <w:t>м</w:t>
                  </w:r>
                </w:p>
              </w:tc>
            </w:tr>
            <w:tr w:rsidR="00115E23" w:rsidRPr="00115E23" w:rsidTr="00231537">
              <w:tc>
                <w:tcPr>
                  <w:tcW w:w="1765" w:type="dxa"/>
                </w:tcPr>
                <w:p w:rsidR="00115E23" w:rsidRPr="00115E23" w:rsidRDefault="00115E23" w:rsidP="00115E23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5E23">
                    <w:rPr>
                      <w:rFonts w:ascii="Times New Roman" w:hAnsi="Times New Roman"/>
                      <w:sz w:val="24"/>
                      <w:szCs w:val="24"/>
                    </w:rPr>
                    <w:t>2 лицо</w:t>
                  </w:r>
                </w:p>
              </w:tc>
              <w:tc>
                <w:tcPr>
                  <w:tcW w:w="1766" w:type="dxa"/>
                </w:tcPr>
                <w:p w:rsidR="00115E23" w:rsidRPr="00115E23" w:rsidRDefault="00115E23" w:rsidP="00115E23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5E23">
                    <w:rPr>
                      <w:rFonts w:ascii="Times New Roman" w:hAnsi="Times New Roman"/>
                      <w:sz w:val="24"/>
                      <w:szCs w:val="24"/>
                    </w:rPr>
                    <w:t xml:space="preserve">-ешь, </w:t>
                  </w:r>
                  <w:proofErr w:type="gramStart"/>
                  <w:r w:rsidRPr="00115E23">
                    <w:rPr>
                      <w:rFonts w:ascii="Times New Roman" w:hAnsi="Times New Roman"/>
                      <w:sz w:val="24"/>
                      <w:szCs w:val="24"/>
                    </w:rPr>
                    <w:t>-и</w:t>
                  </w:r>
                  <w:proofErr w:type="gramEnd"/>
                  <w:r w:rsidRPr="00115E23">
                    <w:rPr>
                      <w:rFonts w:ascii="Times New Roman" w:hAnsi="Times New Roman"/>
                      <w:sz w:val="24"/>
                      <w:szCs w:val="24"/>
                    </w:rPr>
                    <w:t>шь</w:t>
                  </w:r>
                </w:p>
              </w:tc>
              <w:tc>
                <w:tcPr>
                  <w:tcW w:w="1766" w:type="dxa"/>
                </w:tcPr>
                <w:p w:rsidR="00115E23" w:rsidRPr="00115E23" w:rsidRDefault="00115E23" w:rsidP="00115E23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5E23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  <w:proofErr w:type="spellStart"/>
                  <w:r w:rsidRPr="00115E23">
                    <w:rPr>
                      <w:rFonts w:ascii="Times New Roman" w:hAnsi="Times New Roman"/>
                      <w:sz w:val="24"/>
                      <w:szCs w:val="24"/>
                    </w:rPr>
                    <w:t>ете</w:t>
                  </w:r>
                  <w:proofErr w:type="spellEnd"/>
                  <w:r w:rsidRPr="00115E23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gramStart"/>
                  <w:r w:rsidRPr="00115E23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  <w:proofErr w:type="spellStart"/>
                  <w:r w:rsidRPr="00115E23">
                    <w:rPr>
                      <w:rFonts w:ascii="Times New Roman" w:hAnsi="Times New Roman"/>
                      <w:sz w:val="24"/>
                      <w:szCs w:val="24"/>
                    </w:rPr>
                    <w:t>и</w:t>
                  </w:r>
                  <w:proofErr w:type="gramEnd"/>
                  <w:r w:rsidRPr="00115E23">
                    <w:rPr>
                      <w:rFonts w:ascii="Times New Roman" w:hAnsi="Times New Roman"/>
                      <w:sz w:val="24"/>
                      <w:szCs w:val="24"/>
                    </w:rPr>
                    <w:t>те</w:t>
                  </w:r>
                  <w:proofErr w:type="spellEnd"/>
                </w:p>
              </w:tc>
            </w:tr>
            <w:tr w:rsidR="00115E23" w:rsidRPr="00115E23" w:rsidTr="00231537">
              <w:trPr>
                <w:trHeight w:val="241"/>
              </w:trPr>
              <w:tc>
                <w:tcPr>
                  <w:tcW w:w="1765" w:type="dxa"/>
                </w:tcPr>
                <w:p w:rsidR="00115E23" w:rsidRPr="00115E23" w:rsidRDefault="00115E23" w:rsidP="00115E23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5E23">
                    <w:rPr>
                      <w:rFonts w:ascii="Times New Roman" w:hAnsi="Times New Roman"/>
                      <w:sz w:val="24"/>
                      <w:szCs w:val="24"/>
                    </w:rPr>
                    <w:t>3 лицо</w:t>
                  </w:r>
                </w:p>
              </w:tc>
              <w:tc>
                <w:tcPr>
                  <w:tcW w:w="1766" w:type="dxa"/>
                </w:tcPr>
                <w:p w:rsidR="00115E23" w:rsidRPr="00115E23" w:rsidRDefault="00115E23" w:rsidP="00115E23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5E23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  <w:proofErr w:type="spellStart"/>
                  <w:r w:rsidRPr="00115E23">
                    <w:rPr>
                      <w:rFonts w:ascii="Times New Roman" w:hAnsi="Times New Roman"/>
                      <w:sz w:val="24"/>
                      <w:szCs w:val="24"/>
                    </w:rPr>
                    <w:t>ет</w:t>
                  </w:r>
                  <w:proofErr w:type="spellEnd"/>
                  <w:r w:rsidRPr="00115E23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gramStart"/>
                  <w:r w:rsidRPr="00115E23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  <w:proofErr w:type="spellStart"/>
                  <w:r w:rsidRPr="00115E23">
                    <w:rPr>
                      <w:rFonts w:ascii="Times New Roman" w:hAnsi="Times New Roman"/>
                      <w:sz w:val="24"/>
                      <w:szCs w:val="24"/>
                    </w:rPr>
                    <w:t>и</w:t>
                  </w:r>
                  <w:proofErr w:type="gramEnd"/>
                  <w:r w:rsidRPr="00115E23">
                    <w:rPr>
                      <w:rFonts w:ascii="Times New Roman" w:hAnsi="Times New Roman"/>
                      <w:sz w:val="24"/>
                      <w:szCs w:val="24"/>
                    </w:rPr>
                    <w:t>т</w:t>
                  </w:r>
                  <w:proofErr w:type="spellEnd"/>
                </w:p>
              </w:tc>
              <w:tc>
                <w:tcPr>
                  <w:tcW w:w="1766" w:type="dxa"/>
                </w:tcPr>
                <w:p w:rsidR="00115E23" w:rsidRPr="00115E23" w:rsidRDefault="00115E23" w:rsidP="00115E23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15E23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  <w:proofErr w:type="spellStart"/>
                  <w:r w:rsidRPr="00115E23">
                    <w:rPr>
                      <w:rFonts w:ascii="Times New Roman" w:hAnsi="Times New Roman"/>
                      <w:sz w:val="24"/>
                      <w:szCs w:val="24"/>
                    </w:rPr>
                    <w:t>ут</w:t>
                  </w:r>
                  <w:proofErr w:type="spellEnd"/>
                  <w:r w:rsidRPr="00115E23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gramStart"/>
                  <w:r w:rsidRPr="00115E23">
                    <w:rPr>
                      <w:rFonts w:ascii="Times New Roman" w:hAnsi="Times New Roman"/>
                      <w:sz w:val="24"/>
                      <w:szCs w:val="24"/>
                    </w:rPr>
                    <w:t>-ю</w:t>
                  </w:r>
                  <w:proofErr w:type="gramEnd"/>
                  <w:r w:rsidRPr="00115E23">
                    <w:rPr>
                      <w:rFonts w:ascii="Times New Roman" w:hAnsi="Times New Roman"/>
                      <w:sz w:val="24"/>
                      <w:szCs w:val="24"/>
                    </w:rPr>
                    <w:t>т</w:t>
                  </w:r>
                </w:p>
              </w:tc>
            </w:tr>
          </w:tbl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Комментируют выполнение работы.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Единственное число.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1л. встаю, спою, лежу, закричу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2л. встаёшь, споёшь, лежишь, закричишь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3 л. встаёт, споёт, лежит, закричит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Множественное число.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1 л. встаём, споём, лежим, закричим.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2 л. встаёте, споёте, лежите, закричите</w:t>
            </w:r>
          </w:p>
          <w:p w:rsidR="00B17055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3 л. встают, споют, лежат, закричат</w:t>
            </w:r>
            <w:bookmarkStart w:id="0" w:name="_GoBack"/>
            <w:bookmarkEnd w:id="0"/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Задают вопросы друг другу по изучаемому материалу и дают оценку им.</w:t>
            </w:r>
          </w:p>
        </w:tc>
        <w:tc>
          <w:tcPr>
            <w:tcW w:w="2977" w:type="dxa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Осуществлять анализ изучаемого материала. Осознанно и произвольно строить речевые высказывания в устной форме, обосновывать своё мнение. Согласовывать усилия по решению учебной задачи.</w:t>
            </w:r>
          </w:p>
        </w:tc>
      </w:tr>
      <w:tr w:rsidR="00115E23" w:rsidRPr="00115E23" w:rsidTr="00231537">
        <w:tc>
          <w:tcPr>
            <w:tcW w:w="16160" w:type="dxa"/>
            <w:gridSpan w:val="4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VI</w:t>
            </w:r>
            <w:r w:rsidRPr="00115E23">
              <w:rPr>
                <w:rFonts w:ascii="Times New Roman" w:hAnsi="Times New Roman"/>
                <w:sz w:val="24"/>
                <w:szCs w:val="24"/>
              </w:rPr>
              <w:t>. Дальнейшая работа по закреплению и обобщению приобретённых знаний и умений.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15E23">
              <w:rPr>
                <w:rFonts w:ascii="Times New Roman" w:hAnsi="Times New Roman"/>
                <w:sz w:val="24"/>
                <w:szCs w:val="24"/>
                <w:u w:val="single"/>
              </w:rPr>
              <w:t xml:space="preserve">Цель, которая должна быть достигнута учащимися: </w:t>
            </w:r>
            <w:r w:rsidRPr="00115E23">
              <w:rPr>
                <w:rFonts w:ascii="Times New Roman" w:hAnsi="Times New Roman"/>
                <w:sz w:val="24"/>
                <w:szCs w:val="24"/>
              </w:rPr>
              <w:t xml:space="preserve">  Применять алгоритмические предписания на практике.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  <w:u w:val="single"/>
              </w:rPr>
              <w:t>Цель, которую учитель хочет достичь на данном этапе:</w:t>
            </w:r>
            <w:r w:rsidRPr="00115E23">
              <w:rPr>
                <w:rFonts w:ascii="Times New Roman" w:hAnsi="Times New Roman"/>
                <w:sz w:val="24"/>
                <w:szCs w:val="24"/>
              </w:rPr>
              <w:t xml:space="preserve">   Организовать обобщение способов действий  и закрепление изученного  материала.</w:t>
            </w:r>
          </w:p>
        </w:tc>
      </w:tr>
      <w:tr w:rsidR="00115E23" w:rsidRPr="00115E23" w:rsidTr="00231537">
        <w:tc>
          <w:tcPr>
            <w:tcW w:w="2552" w:type="dxa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1.Работа в парах по карточкам.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2. Самостоятельная работа по карточкам.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 xml:space="preserve">Слайд  6. </w:t>
            </w:r>
          </w:p>
        </w:tc>
        <w:tc>
          <w:tcPr>
            <w:tcW w:w="5103" w:type="dxa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Организует дискуссию, выслушивает мнения, подводит итог.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-</w:t>
            </w:r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Прочитайте. Соедините линиями части предложений.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 xml:space="preserve">Даёт задание для самостоятельной работы. 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- Просклоняйте глаголы: 1 вариант – писать, 2 вариан</w:t>
            </w:r>
            <w:proofErr w:type="gramStart"/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т-</w:t>
            </w:r>
            <w:proofErr w:type="gramEnd"/>
            <w:r w:rsidRPr="00115E23">
              <w:rPr>
                <w:rFonts w:ascii="Times New Roman" w:hAnsi="Times New Roman"/>
                <w:i/>
                <w:sz w:val="24"/>
                <w:szCs w:val="24"/>
              </w:rPr>
              <w:t xml:space="preserve"> решать.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Затем предлагает проверить  по слайду  и оценить себя.</w:t>
            </w:r>
          </w:p>
        </w:tc>
        <w:tc>
          <w:tcPr>
            <w:tcW w:w="5528" w:type="dxa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Обобщают способы действия по правилу, применяют на практике алгоритмические предписания, инструкции. Выполняют аналитик</w:t>
            </w:r>
            <w:proofErr w:type="gramStart"/>
            <w:r w:rsidRPr="00115E23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115E23">
              <w:rPr>
                <w:rFonts w:ascii="Times New Roman" w:hAnsi="Times New Roman"/>
                <w:sz w:val="24"/>
                <w:szCs w:val="24"/>
              </w:rPr>
              <w:t xml:space="preserve"> синтетические упражнения.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Выполняют задание в парах. Восстанавливают предложения.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Глаголы настоящего и будущего времени изменяются по лицам и числам.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Глаголы прошедшего времени изменяются по числам, в единственном числ</w:t>
            </w:r>
            <w:proofErr w:type="gramStart"/>
            <w:r w:rsidRPr="00115E23">
              <w:rPr>
                <w:rFonts w:ascii="Times New Roman" w:hAnsi="Times New Roman"/>
                <w:i/>
                <w:sz w:val="24"/>
                <w:szCs w:val="24"/>
              </w:rPr>
              <w:t>е-</w:t>
            </w:r>
            <w:proofErr w:type="gramEnd"/>
            <w:r w:rsidRPr="00115E23">
              <w:rPr>
                <w:rFonts w:ascii="Times New Roman" w:hAnsi="Times New Roman"/>
                <w:i/>
                <w:sz w:val="24"/>
                <w:szCs w:val="24"/>
              </w:rPr>
              <w:t xml:space="preserve"> по родам.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Выполняют работу индивидуально с опорой на таблицу с личными окончаниями глаголов.</w:t>
            </w:r>
          </w:p>
        </w:tc>
        <w:tc>
          <w:tcPr>
            <w:tcW w:w="2977" w:type="dxa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Понимать на слух ответы одноклассников. Строить понятные для собеседника высказывания. Осуществлять анализ с целью нахождения соответствия заданному эталону. Адекватно использовать речевые средства для решения коммуникативных задач. Делать выводы, извлекать информацию из различных источников.</w:t>
            </w:r>
          </w:p>
        </w:tc>
      </w:tr>
      <w:tr w:rsidR="00115E23" w:rsidRPr="00115E23" w:rsidTr="00231537">
        <w:tc>
          <w:tcPr>
            <w:tcW w:w="16160" w:type="dxa"/>
            <w:gridSpan w:val="4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115E23">
              <w:rPr>
                <w:rFonts w:ascii="Times New Roman" w:hAnsi="Times New Roman"/>
                <w:sz w:val="24"/>
                <w:szCs w:val="24"/>
              </w:rPr>
              <w:t>.Итог урока. Рефлексия.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15E23">
              <w:rPr>
                <w:rFonts w:ascii="Times New Roman" w:hAnsi="Times New Roman"/>
                <w:sz w:val="24"/>
                <w:szCs w:val="24"/>
                <w:u w:val="single"/>
              </w:rPr>
              <w:t xml:space="preserve">Цель, которая должна быть достигнута учащимися: </w:t>
            </w:r>
            <w:r w:rsidRPr="00115E23">
              <w:rPr>
                <w:rFonts w:ascii="Times New Roman" w:hAnsi="Times New Roman"/>
                <w:sz w:val="24"/>
                <w:szCs w:val="24"/>
              </w:rPr>
              <w:t xml:space="preserve">  Осуществлять самоконтроль учебной деятельности.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  <w:u w:val="single"/>
              </w:rPr>
              <w:t>Цель, которую учитель хочет достичь на данном этапе:</w:t>
            </w:r>
            <w:r w:rsidRPr="00115E23">
              <w:rPr>
                <w:rFonts w:ascii="Times New Roman" w:hAnsi="Times New Roman"/>
                <w:sz w:val="24"/>
                <w:szCs w:val="24"/>
              </w:rPr>
              <w:t xml:space="preserve">   Организовать подведение итогов урока и рефлексию.</w:t>
            </w:r>
          </w:p>
        </w:tc>
      </w:tr>
      <w:tr w:rsidR="00115E23" w:rsidRPr="00115E23" w:rsidTr="00231537">
        <w:tc>
          <w:tcPr>
            <w:tcW w:w="2552" w:type="dxa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 xml:space="preserve">Итог урока. </w:t>
            </w:r>
            <w:r w:rsidRPr="00115E23">
              <w:rPr>
                <w:rFonts w:ascii="Times New Roman" w:hAnsi="Times New Roman"/>
                <w:sz w:val="24"/>
                <w:szCs w:val="24"/>
              </w:rPr>
              <w:lastRenderedPageBreak/>
              <w:t>Рефлексия.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Слайд 7.</w:t>
            </w:r>
          </w:p>
        </w:tc>
        <w:tc>
          <w:tcPr>
            <w:tcW w:w="5103" w:type="dxa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Организует оценку результатов выполнения заданий на уроке, подведение итогов урок </w:t>
            </w:r>
            <w:r w:rsidRPr="00115E23">
              <w:rPr>
                <w:rFonts w:ascii="Times New Roman" w:hAnsi="Times New Roman"/>
                <w:sz w:val="24"/>
                <w:szCs w:val="24"/>
              </w:rPr>
              <w:lastRenderedPageBreak/>
              <w:t>учащимися.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-Что нового узнали на уроке?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-Что называют спряжением глагола?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Что особенно заинтересовало на уроке?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Кто на уроке работал лучше всех?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Оцените свою работу.</w:t>
            </w:r>
          </w:p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Что у вас не получилось? Почему?</w:t>
            </w:r>
          </w:p>
        </w:tc>
        <w:tc>
          <w:tcPr>
            <w:tcW w:w="5528" w:type="dxa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Оформляют знания, полученные на уроке, в виде устных ответов. Повторяют алгоритм действия по </w:t>
            </w:r>
            <w:r w:rsidRPr="00115E23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определению понятия. Определяют своё эмоциональное состояние на уроке. Проводят самооценку.</w:t>
            </w:r>
          </w:p>
        </w:tc>
        <w:tc>
          <w:tcPr>
            <w:tcW w:w="2977" w:type="dxa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Осуществлять самоконтроль учебной </w:t>
            </w:r>
            <w:r w:rsidRPr="00115E23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деятельности.</w:t>
            </w:r>
          </w:p>
        </w:tc>
      </w:tr>
      <w:tr w:rsidR="00115E23" w:rsidRPr="00115E23" w:rsidTr="00231537">
        <w:tc>
          <w:tcPr>
            <w:tcW w:w="2552" w:type="dxa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VIII</w:t>
            </w:r>
            <w:r w:rsidRPr="00115E23">
              <w:rPr>
                <w:rFonts w:ascii="Times New Roman" w:hAnsi="Times New Roman"/>
                <w:sz w:val="24"/>
                <w:szCs w:val="24"/>
              </w:rPr>
              <w:t>. Домашнее задание. Рабочая тетрадь. Стр. 45, упражнение 101. Слайд 8</w:t>
            </w:r>
          </w:p>
        </w:tc>
        <w:tc>
          <w:tcPr>
            <w:tcW w:w="5103" w:type="dxa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Проговаривает и объясняет домашнее задание. Формулирует задачи выполнения упражнения, даёт сопутствующие комментарии.</w:t>
            </w:r>
          </w:p>
        </w:tc>
        <w:tc>
          <w:tcPr>
            <w:tcW w:w="5528" w:type="dxa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Внимательно слушают, задают вопросы.</w:t>
            </w:r>
          </w:p>
        </w:tc>
        <w:tc>
          <w:tcPr>
            <w:tcW w:w="2977" w:type="dxa"/>
          </w:tcPr>
          <w:p w:rsidR="00115E23" w:rsidRPr="00115E23" w:rsidRDefault="00115E23" w:rsidP="00115E2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5E23">
              <w:rPr>
                <w:rFonts w:ascii="Times New Roman" w:hAnsi="Times New Roman"/>
                <w:sz w:val="24"/>
                <w:szCs w:val="24"/>
              </w:rPr>
              <w:t>Принимать учебную задачу, планировать её выполнение.</w:t>
            </w:r>
          </w:p>
        </w:tc>
      </w:tr>
    </w:tbl>
    <w:p w:rsidR="00115E23" w:rsidRPr="00115E23" w:rsidRDefault="00115E23" w:rsidP="00115E23">
      <w:pPr>
        <w:spacing w:line="240" w:lineRule="auto"/>
      </w:pPr>
    </w:p>
    <w:p w:rsidR="00115E23" w:rsidRPr="00115E23" w:rsidRDefault="00115E23" w:rsidP="00115E23"/>
    <w:p w:rsidR="00115E23" w:rsidRPr="00115E23" w:rsidRDefault="00115E23" w:rsidP="00115E23">
      <w:pPr>
        <w:rPr>
          <w:sz w:val="24"/>
          <w:szCs w:val="24"/>
        </w:rPr>
      </w:pPr>
    </w:p>
    <w:sectPr w:rsidR="00115E23" w:rsidRPr="00115E23" w:rsidSect="00115E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E23"/>
    <w:rsid w:val="00115E23"/>
    <w:rsid w:val="00B17055"/>
    <w:rsid w:val="00FB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115E23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115E23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1806</Words>
  <Characters>10300</Characters>
  <Application>Microsoft Office Word</Application>
  <DocSecurity>0</DocSecurity>
  <Lines>85</Lines>
  <Paragraphs>24</Paragraphs>
  <ScaleCrop>false</ScaleCrop>
  <Company/>
  <LinksUpToDate>false</LinksUpToDate>
  <CharactersWithSpaces>12082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2015-03-24T10:50:00Z</dcterms:created>
  <dcterms:modified xsi:type="dcterms:W3CDTF">2015-03-24T11:04:00Z</dcterms:modified>
</cp:coreProperties>
</file>