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2C9" w:rsidRDefault="009B22C9" w:rsidP="001A2F6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Суркова </w:t>
      </w:r>
      <w:proofErr w:type="spellStart"/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Лина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Анатольевна,</w:t>
      </w:r>
    </w:p>
    <w:p w:rsidR="009B22C9" w:rsidRDefault="009B22C9" w:rsidP="001A2F6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учитель биологии</w:t>
      </w:r>
    </w:p>
    <w:p w:rsidR="009B22C9" w:rsidRDefault="009B22C9" w:rsidP="001A2F6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МБОУ СОШ № 176 г.о.</w:t>
      </w:r>
      <w:r w:rsidR="006606A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Самара</w:t>
      </w:r>
    </w:p>
    <w:p w:rsidR="009B22C9" w:rsidRDefault="009B22C9" w:rsidP="001A2F6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435E8F" w:rsidRPr="001A2F67" w:rsidRDefault="00435E8F" w:rsidP="001A2F6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A2F6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Проектирование учебных задач с целью формирования УУД на уроках биологии.</w:t>
      </w:r>
    </w:p>
    <w:p w:rsidR="00C903C2" w:rsidRPr="001A2F67" w:rsidRDefault="00C903C2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Изменения, происходящие в современной социальной жизни, вызвали необходимость разработки новых подходов к системе обучения и воспитания. Современная система образования должна быть направлена на формирование высокообразованной, интеллектуально развитой личности с целостным представлением картины мира.</w:t>
      </w:r>
      <w:r w:rsidR="00311C25" w:rsidRPr="00311C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Важнейшей задачей современной системы образования является формирование УУД «универсальных учебных действий», которые обеспечивают возможность каждому ученику самостоятельно осуществлять</w:t>
      </w:r>
      <w:r w:rsidR="00311C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учебную</w:t>
      </w:r>
      <w:r w:rsidR="00311C25" w:rsidRPr="00311C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деятельность, ставить учебные цели, искать и использовать необходимые средства и способы их достижения, уметь контролировать и оценивать учебную деятельность и ее результаты.</w:t>
      </w:r>
      <w:r w:rsidR="00311C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435E8F"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ФГОС ОО (5-9 классы) предъявляются следующие требования к формированию метапредметных результатов. Их состав следующий:</w:t>
      </w:r>
    </w:p>
    <w:p w:rsidR="00435E8F" w:rsidRPr="001A2F67" w:rsidRDefault="00435E8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Регулятивные УУД:</w:t>
      </w:r>
    </w:p>
    <w:p w:rsidR="00435E8F" w:rsidRPr="001A2F67" w:rsidRDefault="00435E8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1.Умение самостоятельно определять цели своего обучения, ставить и формулировать новые задачи в своей познавательной деятельности, развивать мотивы и интересы своей познавательной деятельности;</w:t>
      </w:r>
    </w:p>
    <w:p w:rsidR="00435E8F" w:rsidRPr="001A2F67" w:rsidRDefault="00435E8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435E8F" w:rsidRPr="001A2F67" w:rsidRDefault="00435E8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изменившейся ситуацией;</w:t>
      </w:r>
    </w:p>
    <w:p w:rsidR="00435E8F" w:rsidRPr="001A2F67" w:rsidRDefault="00435E8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4.Умение оценивать правильность выполнения учебной задачи, собственные возможности её решения;</w:t>
      </w:r>
    </w:p>
    <w:p w:rsidR="00435E8F" w:rsidRPr="001A2F67" w:rsidRDefault="00435E8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5.</w:t>
      </w:r>
      <w:r w:rsidR="00683AA3"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683AA3" w:rsidRPr="001A2F67" w:rsidRDefault="00683AA3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Познавательные УУД:</w:t>
      </w:r>
    </w:p>
    <w:p w:rsidR="00683AA3" w:rsidRPr="001A2F67" w:rsidRDefault="00683AA3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6.Умение определять понятия, обобщать, устанавливать аналогии, классифицировать, самостоятельно выбирать основания для классификации, устанавливать причинно-следственные связи, строить логическое рассуждение, умозаключение и делать выводы;</w:t>
      </w:r>
    </w:p>
    <w:p w:rsidR="00683AA3" w:rsidRPr="001A2F67" w:rsidRDefault="00683AA3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2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7.Умение создавать, применять и преобразовывать знаки и символы, модели и схемы для решения учебных и познавательных задач.</w:t>
      </w:r>
    </w:p>
    <w:p w:rsidR="00683AA3" w:rsidRPr="001A2F67" w:rsidRDefault="00683AA3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Существуют объективные и субъективные трудности в формировании универсальных учебных действий (УУД) на предметном материале.</w:t>
      </w:r>
    </w:p>
    <w:p w:rsidR="00683AA3" w:rsidRPr="001A2F67" w:rsidRDefault="00683AA3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Универсальные учебные действия – это действия, которые формируются и выполняются на разном предметном материале.</w:t>
      </w:r>
      <w:r w:rsidR="00AF6D63" w:rsidRPr="001A2F67">
        <w:rPr>
          <w:rFonts w:ascii="Times New Roman" w:hAnsi="Times New Roman" w:cs="Times New Roman"/>
          <w:sz w:val="28"/>
          <w:szCs w:val="28"/>
        </w:rPr>
        <w:t xml:space="preserve"> УУД не могут выполняться сами по себе отдельно от своего содержания, они проявляются в единстве с предметными действиями. Практика показывает, что акцентируя внимание на формировании предметных действий, УУД остаются «за кадром» и включить универсальные учебные действия в учебный процесс как объекты изучения учащимися возможно только лишь при соответствующей организации их деятельности.</w:t>
      </w:r>
    </w:p>
    <w:p w:rsidR="00AF6D63" w:rsidRPr="001A2F67" w:rsidRDefault="00AF6D63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 xml:space="preserve">Вторая трудность заключается в том, что не все учителя представляют, какие универсальные действия формируются у школьников при выполнении того или иного задания, не знают закономерностей формирования УУД, их состава и структуры. </w:t>
      </w:r>
    </w:p>
    <w:p w:rsidR="00AF6D63" w:rsidRPr="001A2F67" w:rsidRDefault="00AF6D63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Ещё одна трудность в том, что в методической литературе пока ещё н</w:t>
      </w:r>
      <w:r w:rsidR="00311C25">
        <w:rPr>
          <w:rFonts w:ascii="Times New Roman" w:hAnsi="Times New Roman" w:cs="Times New Roman"/>
          <w:sz w:val="28"/>
          <w:szCs w:val="28"/>
        </w:rPr>
        <w:t xml:space="preserve">ет ни одной технологии обучения </w:t>
      </w:r>
      <w:r w:rsidRPr="001A2F67">
        <w:rPr>
          <w:rFonts w:ascii="Times New Roman" w:hAnsi="Times New Roman" w:cs="Times New Roman"/>
          <w:sz w:val="28"/>
          <w:szCs w:val="28"/>
        </w:rPr>
        <w:t>подробно охарактеризованной не только в процессуально-описательном, но и в научном аспектах. Отсюда существенное снижение эффективности реализации технологий обучения в несколько изменившихся условиях.</w:t>
      </w:r>
    </w:p>
    <w:p w:rsidR="001831AF" w:rsidRPr="001A2F67" w:rsidRDefault="001831A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 xml:space="preserve">Таким образом, для успешного формирования УУД у обучающихся учителю необходимо знать: о самих УУД, их структуре, психологических </w:t>
      </w:r>
      <w:r w:rsidRPr="001A2F67">
        <w:rPr>
          <w:rFonts w:ascii="Times New Roman" w:hAnsi="Times New Roman" w:cs="Times New Roman"/>
          <w:sz w:val="28"/>
          <w:szCs w:val="28"/>
        </w:rPr>
        <w:lastRenderedPageBreak/>
        <w:t xml:space="preserve">закономерностях формирования, способах педагогического управления деятельностью учащихся в процессе овладения УУД. В соответствии с этими теоретическими положениями подбирать методические средства и предметное содержание для формирования того или иного универсального учебного действия. </w:t>
      </w:r>
    </w:p>
    <w:p w:rsidR="001831AF" w:rsidRPr="001A2F67" w:rsidRDefault="001831A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В литературе известна психологическая закономерность: «Успех формирования действия зависит от сформированности операций из его состава». Поэтому</w:t>
      </w:r>
      <w:r w:rsidR="0067752E" w:rsidRPr="001A2F67">
        <w:rPr>
          <w:rFonts w:ascii="Times New Roman" w:hAnsi="Times New Roman" w:cs="Times New Roman"/>
          <w:sz w:val="28"/>
          <w:szCs w:val="28"/>
        </w:rPr>
        <w:t xml:space="preserve"> </w:t>
      </w:r>
      <w:r w:rsidRPr="001A2F67">
        <w:rPr>
          <w:rFonts w:ascii="Times New Roman" w:hAnsi="Times New Roman" w:cs="Times New Roman"/>
          <w:sz w:val="28"/>
          <w:szCs w:val="28"/>
        </w:rPr>
        <w:t>для проектирования учебных задач</w:t>
      </w:r>
      <w:r w:rsidR="0067752E" w:rsidRPr="001A2F67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Pr="001A2F67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67752E" w:rsidRPr="001A2F67">
        <w:rPr>
          <w:rFonts w:ascii="Times New Roman" w:hAnsi="Times New Roman" w:cs="Times New Roman"/>
          <w:sz w:val="28"/>
          <w:szCs w:val="28"/>
        </w:rPr>
        <w:t>УУД</w:t>
      </w:r>
      <w:r w:rsidR="00311C25">
        <w:rPr>
          <w:rFonts w:ascii="Times New Roman" w:hAnsi="Times New Roman" w:cs="Times New Roman"/>
          <w:sz w:val="28"/>
          <w:szCs w:val="28"/>
        </w:rPr>
        <w:t xml:space="preserve"> </w:t>
      </w:r>
      <w:r w:rsidR="0067752E" w:rsidRPr="001A2F67">
        <w:rPr>
          <w:rFonts w:ascii="Times New Roman" w:hAnsi="Times New Roman" w:cs="Times New Roman"/>
          <w:sz w:val="28"/>
          <w:szCs w:val="28"/>
        </w:rPr>
        <w:t>необходимо знать</w:t>
      </w:r>
      <w:r w:rsidR="00311C25">
        <w:rPr>
          <w:rFonts w:ascii="Times New Roman" w:hAnsi="Times New Roman" w:cs="Times New Roman"/>
          <w:sz w:val="28"/>
          <w:szCs w:val="28"/>
        </w:rPr>
        <w:t xml:space="preserve"> </w:t>
      </w:r>
      <w:r w:rsidR="0067752E" w:rsidRPr="001A2F67">
        <w:rPr>
          <w:rFonts w:ascii="Times New Roman" w:hAnsi="Times New Roman" w:cs="Times New Roman"/>
          <w:sz w:val="28"/>
          <w:szCs w:val="28"/>
        </w:rPr>
        <w:t>операционные составы формируемых действий и подбирать задания и системы вопросов к ним так, чтобы обучающийся, отвечая на вопросы, выполнял операции, входящие в состав УУД.</w:t>
      </w:r>
    </w:p>
    <w:p w:rsidR="0067752E" w:rsidRPr="00311C25" w:rsidRDefault="0067752E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C25">
        <w:rPr>
          <w:rFonts w:ascii="Times New Roman" w:hAnsi="Times New Roman" w:cs="Times New Roman"/>
          <w:i/>
          <w:sz w:val="28"/>
          <w:szCs w:val="28"/>
        </w:rPr>
        <w:t>1.Анализ и синтез.</w:t>
      </w:r>
    </w:p>
    <w:p w:rsidR="0067752E" w:rsidRPr="001A2F67" w:rsidRDefault="0067752E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Анализ – это действие, которое заключается в расчленении предмета на части, выделении отдельных характеристик изучаемого объекта.</w:t>
      </w:r>
    </w:p>
    <w:p w:rsidR="0067752E" w:rsidRPr="001A2F67" w:rsidRDefault="0067752E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Синтез – это мысленное соединение частей предметов или явлений в единое целое, достраивание и восполнение его недостающих компонентов.</w:t>
      </w:r>
    </w:p>
    <w:p w:rsidR="0067752E" w:rsidRPr="001A2F67" w:rsidRDefault="0067752E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Анализ и синтез – это операции, которые являются «кирпичиками» для построения учебных действий.</w:t>
      </w:r>
      <w:r w:rsidR="00E82EAF" w:rsidRPr="001A2F67">
        <w:rPr>
          <w:rFonts w:ascii="Times New Roman" w:hAnsi="Times New Roman" w:cs="Times New Roman"/>
          <w:sz w:val="28"/>
          <w:szCs w:val="28"/>
        </w:rPr>
        <w:t xml:space="preserve"> Операционный состав этих действий обычно не выделяется.</w:t>
      </w:r>
    </w:p>
    <w:p w:rsidR="007F049A" w:rsidRPr="00311C25" w:rsidRDefault="007F049A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C25">
        <w:rPr>
          <w:rFonts w:ascii="Times New Roman" w:hAnsi="Times New Roman" w:cs="Times New Roman"/>
          <w:i/>
          <w:sz w:val="28"/>
          <w:szCs w:val="28"/>
        </w:rPr>
        <w:t>2.Сравнение.</w:t>
      </w:r>
    </w:p>
    <w:p w:rsidR="007F049A" w:rsidRPr="001A2F67" w:rsidRDefault="007F049A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Сравнение – сопоставление предметов с целью выявления признаков сходства и различия между ними. Успех сравнения зависит от того, насколько правильно выбраны основания для сравнения. Сравнение обычно производится по существенным признакам. Существенные - это  признаки постоянные, устойчивые, сохраняющиеся у данной группы предметов при изменении несущественных.</w:t>
      </w:r>
    </w:p>
    <w:p w:rsidR="00D02684" w:rsidRPr="001A2F67" w:rsidRDefault="00D02684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А.И.Раев выделяет в составе сравнения такие операции:</w:t>
      </w:r>
    </w:p>
    <w:p w:rsidR="00D02684" w:rsidRPr="001A2F67" w:rsidRDefault="00D02684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а)</w:t>
      </w:r>
      <w:r w:rsidR="001A2F67">
        <w:rPr>
          <w:rFonts w:ascii="Times New Roman" w:hAnsi="Times New Roman" w:cs="Times New Roman"/>
          <w:sz w:val="28"/>
          <w:szCs w:val="28"/>
        </w:rPr>
        <w:t xml:space="preserve"> </w:t>
      </w:r>
      <w:r w:rsidRPr="001A2F67">
        <w:rPr>
          <w:rFonts w:ascii="Times New Roman" w:hAnsi="Times New Roman" w:cs="Times New Roman"/>
          <w:sz w:val="28"/>
          <w:szCs w:val="28"/>
        </w:rPr>
        <w:t>определение возможных линий сравнения в соответствии с поставленной целью и обнаруженными признаками;</w:t>
      </w:r>
    </w:p>
    <w:p w:rsidR="00D02684" w:rsidRPr="001A2F67" w:rsidRDefault="00D02684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1A2F67">
        <w:rPr>
          <w:rFonts w:ascii="Times New Roman" w:hAnsi="Times New Roman" w:cs="Times New Roman"/>
          <w:sz w:val="28"/>
          <w:szCs w:val="28"/>
        </w:rPr>
        <w:t xml:space="preserve"> </w:t>
      </w:r>
      <w:r w:rsidRPr="001A2F67">
        <w:rPr>
          <w:rFonts w:ascii="Times New Roman" w:hAnsi="Times New Roman" w:cs="Times New Roman"/>
          <w:sz w:val="28"/>
          <w:szCs w:val="28"/>
        </w:rPr>
        <w:t>установление общих признаков по каждой из намеченных линий сравнения;</w:t>
      </w:r>
    </w:p>
    <w:p w:rsidR="00D02684" w:rsidRPr="001A2F67" w:rsidRDefault="00D02684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в)</w:t>
      </w:r>
      <w:r w:rsidR="001A2F67">
        <w:rPr>
          <w:rFonts w:ascii="Times New Roman" w:hAnsi="Times New Roman" w:cs="Times New Roman"/>
          <w:sz w:val="28"/>
          <w:szCs w:val="28"/>
        </w:rPr>
        <w:t xml:space="preserve"> </w:t>
      </w:r>
      <w:r w:rsidRPr="001A2F67">
        <w:rPr>
          <w:rFonts w:ascii="Times New Roman" w:hAnsi="Times New Roman" w:cs="Times New Roman"/>
          <w:sz w:val="28"/>
          <w:szCs w:val="28"/>
        </w:rPr>
        <w:t>установление особенных признаков по каждой из намеченных линий сравнения;</w:t>
      </w:r>
    </w:p>
    <w:p w:rsidR="00D02684" w:rsidRPr="001A2F67" w:rsidRDefault="00D02684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г)</w:t>
      </w:r>
      <w:r w:rsidR="001A2F67">
        <w:rPr>
          <w:rFonts w:ascii="Times New Roman" w:hAnsi="Times New Roman" w:cs="Times New Roman"/>
          <w:sz w:val="28"/>
          <w:szCs w:val="28"/>
        </w:rPr>
        <w:t xml:space="preserve"> </w:t>
      </w:r>
      <w:r w:rsidRPr="001A2F67">
        <w:rPr>
          <w:rFonts w:ascii="Times New Roman" w:hAnsi="Times New Roman" w:cs="Times New Roman"/>
          <w:sz w:val="28"/>
          <w:szCs w:val="28"/>
        </w:rPr>
        <w:t>определение степени существенности общих и особенных признаков по каждой линии сравнения;</w:t>
      </w:r>
    </w:p>
    <w:p w:rsidR="00D02684" w:rsidRPr="001A2F67" w:rsidRDefault="00D02684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д)</w:t>
      </w:r>
      <w:r w:rsidR="001A2F67">
        <w:rPr>
          <w:rFonts w:ascii="Times New Roman" w:hAnsi="Times New Roman" w:cs="Times New Roman"/>
          <w:sz w:val="28"/>
          <w:szCs w:val="28"/>
        </w:rPr>
        <w:t xml:space="preserve"> </w:t>
      </w:r>
      <w:r w:rsidRPr="001A2F67">
        <w:rPr>
          <w:rFonts w:ascii="Times New Roman" w:hAnsi="Times New Roman" w:cs="Times New Roman"/>
          <w:sz w:val="28"/>
          <w:szCs w:val="28"/>
        </w:rPr>
        <w:t>соотнесение полученных данных по всем линиям;</w:t>
      </w:r>
    </w:p>
    <w:p w:rsidR="00D02684" w:rsidRPr="001A2F67" w:rsidRDefault="00D02684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 xml:space="preserve">е)формулировка вывода о сходстве и различии данных объектов в соответствии с поставленной целью. </w:t>
      </w:r>
    </w:p>
    <w:p w:rsidR="007F049A" w:rsidRPr="00311C25" w:rsidRDefault="007F049A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C25">
        <w:rPr>
          <w:rFonts w:ascii="Times New Roman" w:hAnsi="Times New Roman" w:cs="Times New Roman"/>
          <w:i/>
          <w:sz w:val="28"/>
          <w:szCs w:val="28"/>
        </w:rPr>
        <w:t>3.Обобщение и абстрагирование.</w:t>
      </w:r>
    </w:p>
    <w:p w:rsidR="007F049A" w:rsidRPr="001A2F67" w:rsidRDefault="007F049A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 xml:space="preserve">Обобщение – нахождение </w:t>
      </w:r>
      <w:proofErr w:type="gramStart"/>
      <w:r w:rsidRPr="001A2F67">
        <w:rPr>
          <w:rFonts w:ascii="Times New Roman" w:hAnsi="Times New Roman" w:cs="Times New Roman"/>
          <w:sz w:val="28"/>
          <w:szCs w:val="28"/>
        </w:rPr>
        <w:t>существенно общего</w:t>
      </w:r>
      <w:proofErr w:type="gramEnd"/>
      <w:r w:rsidRPr="001A2F67">
        <w:rPr>
          <w:rFonts w:ascii="Times New Roman" w:hAnsi="Times New Roman" w:cs="Times New Roman"/>
          <w:sz w:val="28"/>
          <w:szCs w:val="28"/>
        </w:rPr>
        <w:t xml:space="preserve"> в заданных предметах или явлениях. Этими общими могут быть их признаки или части, отдельные элементы. Специальное отчленение общего, существенного и его противопоставление частному несущественному составляет абстрагирование.</w:t>
      </w:r>
      <w:r w:rsidR="00E82EAF" w:rsidRPr="001A2F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684" w:rsidRPr="001A2F67" w:rsidRDefault="00D02684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Обобщение и абстрагирование осуществляются в тесной связи. Теоретическое обобщение имеет следующий операционный состав:</w:t>
      </w:r>
    </w:p>
    <w:p w:rsidR="00D02684" w:rsidRPr="001A2F67" w:rsidRDefault="00D02684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1.Постановка цели действия.</w:t>
      </w:r>
    </w:p>
    <w:p w:rsidR="00D02684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2.Анализ объекта с целью выделения существенного отношения.</w:t>
      </w:r>
    </w:p>
    <w:p w:rsidR="00B4744F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3.Абстрагирование от несущественного.</w:t>
      </w:r>
    </w:p>
    <w:p w:rsidR="00B4744F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4.Построение модели существенного отношения.</w:t>
      </w:r>
    </w:p>
    <w:p w:rsidR="00B4744F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5.Формулирование вывода.</w:t>
      </w:r>
    </w:p>
    <w:p w:rsidR="00E82EAF" w:rsidRPr="00311C25" w:rsidRDefault="00E82EA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C25">
        <w:rPr>
          <w:rFonts w:ascii="Times New Roman" w:hAnsi="Times New Roman" w:cs="Times New Roman"/>
          <w:i/>
          <w:sz w:val="28"/>
          <w:szCs w:val="28"/>
        </w:rPr>
        <w:t>4.Классификация.</w:t>
      </w:r>
    </w:p>
    <w:p w:rsidR="00E82EAF" w:rsidRPr="001A2F67" w:rsidRDefault="00E82EA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Классификация – это распределение предметов и явлений по классам и подклассам в зависимости от сходства и различия их друг другу. Основное назначение классификации заключается в систематизации, упорядочении предметов (понятий) некоторой области знаний, установлении закономерных связей между ними.</w:t>
      </w:r>
    </w:p>
    <w:p w:rsidR="00B4744F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Операционный состав действия классификации.</w:t>
      </w:r>
    </w:p>
    <w:p w:rsidR="00B4744F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1.Выделить предметы подлежащие классификации.</w:t>
      </w:r>
    </w:p>
    <w:p w:rsidR="00B4744F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lastRenderedPageBreak/>
        <w:t>2.На основе анализа и сравнения установить общие и отличительные признаки изучаемых предметов.</w:t>
      </w:r>
    </w:p>
    <w:p w:rsidR="00B4744F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3.Выбрать основание классификации (один или несколько существенных признаков), по которому она будет проводиться.</w:t>
      </w:r>
    </w:p>
    <w:p w:rsidR="00B4744F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4.Разделить по этому основанию предметы на классы и подклассы. Объединить предметы, отделив их друг от других, в характеристику которых не входит признак-основание классификации.</w:t>
      </w:r>
    </w:p>
    <w:p w:rsidR="00B4744F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5.Назвать каждый класс предметов и построить иерархическую классификационную схему. (в форме описания, таблицы, диаграммы и т.д.).</w:t>
      </w:r>
    </w:p>
    <w:p w:rsidR="00B4744F" w:rsidRPr="00311C25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C25">
        <w:rPr>
          <w:rFonts w:ascii="Times New Roman" w:hAnsi="Times New Roman" w:cs="Times New Roman"/>
          <w:i/>
          <w:sz w:val="28"/>
          <w:szCs w:val="28"/>
        </w:rPr>
        <w:t>5.Моделирование.</w:t>
      </w:r>
    </w:p>
    <w:p w:rsidR="00B4744F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В действии моделирования можно выделить следующий операционный состав:</w:t>
      </w:r>
    </w:p>
    <w:p w:rsidR="00B4744F" w:rsidRPr="001A2F67" w:rsidRDefault="00B4744F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 xml:space="preserve">1.Анализ ситуации. Выделение тех свойств </w:t>
      </w:r>
      <w:r w:rsidR="001A2F67" w:rsidRPr="001A2F67">
        <w:rPr>
          <w:rFonts w:ascii="Times New Roman" w:hAnsi="Times New Roman" w:cs="Times New Roman"/>
          <w:sz w:val="28"/>
          <w:szCs w:val="28"/>
        </w:rPr>
        <w:t>изучаемого объекта, которые будут использоваться при построении модели.</w:t>
      </w:r>
    </w:p>
    <w:p w:rsidR="001A2F67" w:rsidRPr="001A2F67" w:rsidRDefault="001A2F67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2.Кодирование выделенных свойств. Каждому выделенному свойству присваивается свой символ, который может быть либо знаком (знаково-символьная модель), либо словом (словесная модель), либо отрезком заданной длины (графическая модель).</w:t>
      </w:r>
    </w:p>
    <w:p w:rsidR="001A2F67" w:rsidRPr="001A2F67" w:rsidRDefault="001A2F67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3.Построение модели.</w:t>
      </w:r>
    </w:p>
    <w:p w:rsidR="001A2F67" w:rsidRPr="001A2F67" w:rsidRDefault="001A2F67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4.Преобразование модели. Выделяются новые свойства изучаемого объекта, которые ранее были скрыты несущественными деталями.</w:t>
      </w:r>
    </w:p>
    <w:p w:rsidR="00AF6D63" w:rsidRPr="00683AA3" w:rsidRDefault="001A2F67" w:rsidP="001A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F67">
        <w:rPr>
          <w:rFonts w:ascii="Times New Roman" w:hAnsi="Times New Roman" w:cs="Times New Roman"/>
          <w:sz w:val="28"/>
          <w:szCs w:val="28"/>
        </w:rPr>
        <w:t>5.Конкретизация модели. На этом этапе построенная модель соотносится с реальными объектами.</w:t>
      </w:r>
    </w:p>
    <w:p w:rsidR="005231D5" w:rsidRPr="00D27BFE" w:rsidRDefault="001A2F67" w:rsidP="00D27B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Построение учебных задач</w:t>
      </w:r>
      <w:r w:rsidR="00D27BFE" w:rsidRPr="00D27BFE">
        <w:rPr>
          <w:rFonts w:ascii="Times New Roman" w:hAnsi="Times New Roman" w:cs="Times New Roman"/>
          <w:b/>
          <w:sz w:val="28"/>
          <w:szCs w:val="28"/>
        </w:rPr>
        <w:t xml:space="preserve"> по биологии</w:t>
      </w:r>
    </w:p>
    <w:p w:rsidR="00D27BFE" w:rsidRDefault="00D27BFE" w:rsidP="001A2F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BFE">
        <w:rPr>
          <w:rFonts w:ascii="Times New Roman" w:hAnsi="Times New Roman" w:cs="Times New Roman"/>
          <w:b/>
          <w:sz w:val="28"/>
          <w:szCs w:val="28"/>
        </w:rPr>
        <w:t>5,6,7 классы</w:t>
      </w:r>
    </w:p>
    <w:tbl>
      <w:tblPr>
        <w:tblStyle w:val="a3"/>
        <w:tblW w:w="0" w:type="auto"/>
        <w:tblLook w:val="04A0"/>
      </w:tblPr>
      <w:tblGrid>
        <w:gridCol w:w="5719"/>
        <w:gridCol w:w="2141"/>
        <w:gridCol w:w="1994"/>
      </w:tblGrid>
      <w:tr w:rsidR="00D27BFE" w:rsidRPr="001A2F67" w:rsidTr="00E743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вопросов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b/>
                <w:sz w:val="24"/>
                <w:szCs w:val="24"/>
              </w:rPr>
              <w:t>Способ выполнения</w:t>
            </w:r>
          </w:p>
        </w:tc>
      </w:tr>
      <w:tr w:rsidR="00D27BFE" w:rsidRPr="001A2F67" w:rsidTr="00E743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1.Составьте классификацию растения Ландыш майский, расставьте систематические группы в правильной последовательности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Надцарство_______________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Царство__________________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Отдел____________________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Класс____________________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Семейство_______________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Род_____________________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Вид_____________________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понимают под систематическими группами?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 xml:space="preserve">К какой группе относится Ландыш майский? 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Какие царства живых организмов вы знаете? Какие выделяют отделы и классы растений?  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Выбрать основание классификации, разделить по этому основанию 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на классы.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BFE" w:rsidRPr="001A2F67" w:rsidTr="00E743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2.Укажите признак, указывающий на общее происхождение берёзы и одуванчика.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Каковы жизненные формы данных растений? По каким признакам можно отнести берёзу и одуванчик к данным жизненным формам? К какому отделу они принадлежат? Каковы признаки принадлежности растений к данному отделу.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Сравнение объектов с целью нахождения общих признаков. Объединение объектов в группу по общим признакам. Отвлечение от отличительных признаков объектов в группе. Формулировка вывода.</w:t>
            </w:r>
          </w:p>
        </w:tc>
      </w:tr>
      <w:tr w:rsidR="00D27BFE" w:rsidRPr="001A2F67" w:rsidTr="00E743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3.На основе совокупности признаков двудольных растений, определит</w:t>
            </w:r>
            <w:r w:rsidR="00311C25">
              <w:rPr>
                <w:rFonts w:ascii="Times New Roman" w:hAnsi="Times New Roman" w:cs="Times New Roman"/>
                <w:sz w:val="24"/>
                <w:szCs w:val="24"/>
              </w:rPr>
              <w:t>е принадлежность к ним следующих растений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: рожь, берёза,</w:t>
            </w:r>
            <w:r w:rsidR="0031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пшеница,</w:t>
            </w:r>
            <w:r w:rsidR="0031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кукуруза, земляника, горох,</w:t>
            </w:r>
            <w:r w:rsidR="0031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осока.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 xml:space="preserve">Какие признаки характерны для двудольных растений? По каким признакам можно определить принадлежность растений к данному классу?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Сравнение объектов с целью нахождения общих признаков. Объединение объектов в группу по общим признакам. Отвлечение от отличительных признаков объектов в группе. Формулировка вывода.</w:t>
            </w:r>
          </w:p>
        </w:tc>
      </w:tr>
      <w:tr w:rsidR="00D27BFE" w:rsidRPr="001A2F67" w:rsidTr="00E743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4.Десять растений посадили в песчаную почву, а десять других в чернозём. Обе группы держали на солнце при одинаковой температуре и поливали одинаковым количеством воды. Определите, какой из указанных факторов исследовался в данном эксперименте?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 xml:space="preserve">Какие факторы влияют на рост растений? (солнечный свет, влажность, температура, состав почвы). Какие из 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указанных в задаче факторов являются несущественными? (одинаковая температура, одинаковое количество воды)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объекта с целью выявления существенного признака, абстрагирование от несущественног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 Построение модели существенного отношения. Формулирование вывода.</w:t>
            </w:r>
          </w:p>
        </w:tc>
      </w:tr>
      <w:tr w:rsidR="00D27BFE" w:rsidRPr="001A2F67" w:rsidTr="00E743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5.Установите сходство и различия грибов с растениями и животными. Заполните таблицу.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369"/>
              <w:gridCol w:w="1378"/>
              <w:gridCol w:w="1368"/>
              <w:gridCol w:w="1378"/>
            </w:tblGrid>
            <w:tr w:rsidR="00D27BFE" w:rsidRPr="001A2F67" w:rsidTr="00E74397">
              <w:tc>
                <w:tcPr>
                  <w:tcW w:w="469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BFE" w:rsidRPr="001A2F67" w:rsidRDefault="00D27BFE" w:rsidP="00E743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Грибы</w:t>
                  </w:r>
                </w:p>
              </w:tc>
            </w:tr>
            <w:tr w:rsidR="00D27BFE" w:rsidRPr="001A2F67" w:rsidTr="00E74397">
              <w:tc>
                <w:tcPr>
                  <w:tcW w:w="23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BFE" w:rsidRPr="001A2F67" w:rsidRDefault="00D27BFE" w:rsidP="00E743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Сходство с</w:t>
                  </w:r>
                </w:p>
              </w:tc>
              <w:tc>
                <w:tcPr>
                  <w:tcW w:w="23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BFE" w:rsidRPr="001A2F67" w:rsidRDefault="00D27BFE" w:rsidP="00E743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Различия с</w:t>
                  </w:r>
                </w:p>
              </w:tc>
            </w:tr>
            <w:tr w:rsidR="00D27BFE" w:rsidRPr="001A2F67" w:rsidTr="00E74397">
              <w:tc>
                <w:tcPr>
                  <w:tcW w:w="1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BFE" w:rsidRPr="001A2F67" w:rsidRDefault="00D27BFE" w:rsidP="00311C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растениями</w:t>
                  </w:r>
                </w:p>
              </w:tc>
              <w:tc>
                <w:tcPr>
                  <w:tcW w:w="1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животными</w:t>
                  </w:r>
                </w:p>
              </w:tc>
              <w:tc>
                <w:tcPr>
                  <w:tcW w:w="1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растениями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животными</w:t>
                  </w:r>
                </w:p>
              </w:tc>
            </w:tr>
            <w:tr w:rsidR="00D27BFE" w:rsidRPr="001A2F67" w:rsidTr="00E74397">
              <w:tc>
                <w:tcPr>
                  <w:tcW w:w="1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27BFE" w:rsidRPr="001A2F67" w:rsidTr="00E74397">
              <w:tc>
                <w:tcPr>
                  <w:tcW w:w="1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Какие признаки можно выделить в строении грибов? (питание, строение клетки, особенности размножения). Каковы особенности строения клеток растений и животных? Каковы особенности питания растений и животных?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Определить возможные линии сравнения в соответствии с установленными признаками. Установление общих признаков. Установление различий по каждой линии сравнения. Определение степени существенности общих и особенных признаков по каждой линии сравнения. Соотнесение данных. Формулировка выводов о сходстве и различии данных объектов.</w:t>
            </w:r>
          </w:p>
        </w:tc>
      </w:tr>
      <w:tr w:rsidR="00D27BFE" w:rsidRPr="001A2F67" w:rsidTr="00E743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 xml:space="preserve">6.Назовите сходство и различия покрытосеменных и голосеменных растений по следующим признакам: листья, семена, жизненные формы, места обитания, типы размножения. 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 xml:space="preserve">Какие растения относятся к покрытосеменным, а какие к голосеменным? Каково строение листьев у голосеменных растений? Где расположены семена у покрытосеменных растений? Что такое жизненная 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растений? Какие типы размножения известны?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Определить линии сравнения в соответствии с поставленными признаками. Установление общих признаков и признаков, отличающих объекты друг от друга. Соотнесение полученных 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 по всем признакам сравнения. Формулировка вывода о сходстве и различии данных объектов.</w:t>
            </w:r>
          </w:p>
        </w:tc>
      </w:tr>
      <w:tr w:rsidR="00D27BFE" w:rsidRPr="001A2F67" w:rsidTr="00E74397">
        <w:trPr>
          <w:trHeight w:val="367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7.Заполните схему «Цикл развития высших растений», вставив пропущенные слова.</w:t>
            </w:r>
          </w:p>
          <w:p w:rsidR="00D27BFE" w:rsidRPr="001A2F67" w:rsidRDefault="00FD2B81" w:rsidP="00E7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oval id="_x0000_s1040" style="position:absolute;margin-left:3.3pt;margin-top:59.6pt;width:61.2pt;height:43.3pt;z-index:251660288">
                  <v:textbox style="mso-next-textbox:#_x0000_s1040">
                    <w:txbxContent>
                      <w:p w:rsidR="00D27BFE" w:rsidRDefault="00D27BFE" w:rsidP="00D27BF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Гамета  женская</w:t>
                        </w:r>
                      </w:p>
                    </w:txbxContent>
                  </v:textbox>
                </v:oval>
              </w:pict>
            </w: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rect id="_x0000_s1041" style="position:absolute;margin-left:30.9pt;margin-top:5.3pt;width:1in;height:29.4pt;z-index:251661312"/>
              </w:pict>
            </w: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2" type="#_x0000_t32" style="position:absolute;margin-left:35.1pt;margin-top:35.5pt;width:16.8pt;height:23.35pt;flip:y;z-index:251662336" o:connectortype="straight">
                  <v:stroke endarrow="block"/>
                </v:shape>
              </w:pict>
            </w: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oval id="_x0000_s1043" style="position:absolute;margin-left:74.1pt;margin-top:59.6pt;width:57pt;height:43.3pt;z-index:251663360">
                  <v:textbox style="mso-next-textbox:#_x0000_s1043">
                    <w:txbxContent>
                      <w:p w:rsidR="00D27BFE" w:rsidRDefault="00D27BFE" w:rsidP="00D27BFE">
                        <w:r>
                          <w:t>______</w:t>
                        </w:r>
                      </w:p>
                    </w:txbxContent>
                  </v:textbox>
                </v:oval>
              </w:pict>
            </w: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4" type="#_x0000_t32" style="position:absolute;margin-left:83.7pt;margin-top:35.5pt;width:16.2pt;height:23.35pt;flip:x y;z-index:251664384" o:connectortype="straight">
                  <v:stroke endarrow="block"/>
                </v:shape>
              </w:pict>
            </w: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5" type="#_x0000_t32" style="position:absolute;margin-left:102.9pt;margin-top:21.4pt;width:65.4pt;height:0;z-index:251665408" o:connectortype="straight">
                  <v:stroke endarrow="block"/>
                </v:shape>
              </w:pict>
            </w: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rect id="_x0000_s1046" style="position:absolute;margin-left:168.3pt;margin-top:5.3pt;width:1in;height:29.45pt;z-index:251666432">
                  <v:textbox style="mso-next-textbox:#_x0000_s1046">
                    <w:txbxContent>
                      <w:p w:rsidR="00D27BFE" w:rsidRDefault="00D27BFE" w:rsidP="00D27BFE">
                        <w:r>
                          <w:t>спорофит</w:t>
                        </w:r>
                      </w:p>
                    </w:txbxContent>
                  </v:textbox>
                </v:rect>
              </w:pict>
            </w: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7" type="#_x0000_t32" style="position:absolute;margin-left:201.35pt;margin-top:39.05pt;width:.05pt;height:81.1pt;z-index:251667456" o:connectortype="straight">
                  <v:stroke endarrow="block"/>
                </v:shape>
              </w:pict>
            </w: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rect id="_x0000_s1048" style="position:absolute;margin-left:168.3pt;margin-top:120.6pt;width:1in;height:29.4pt;z-index:251668480"/>
              </w:pict>
            </w: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9" type="#_x0000_t32" style="position:absolute;margin-left:30.85pt;margin-top:102.85pt;width:.05pt;height:18pt;flip:y;z-index:251669504" o:connectortype="straight">
                  <v:stroke endarrow="block"/>
                </v:shape>
              </w:pict>
            </w: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50" type="#_x0000_t32" style="position:absolute;margin-left:102.9pt;margin-top:102.85pt;width:.05pt;height:18pt;flip:y;z-index:251670528" o:connectortype="straight">
                  <v:stroke endarrow="block"/>
                </v:shape>
              </w:pict>
            </w:r>
            <w:r w:rsidRPr="00FD2B81">
              <w:rPr>
                <w:rFonts w:ascii="Times New Roman" w:hAnsi="Times New Roman" w:cs="Times New Roman"/>
                <w:sz w:val="24"/>
                <w:szCs w:val="24"/>
              </w:rPr>
              <w:pict>
                <v:rect id="_x0000_s1051" style="position:absolute;margin-left:8.15pt;margin-top:120.6pt;width:110.95pt;height:29.4pt;z-index:251671552">
                  <v:textbox style="mso-next-textbox:#_x0000_s1051">
                    <w:txbxContent>
                      <w:p w:rsidR="00D27BFE" w:rsidRDefault="00D27BFE" w:rsidP="00D27BFE">
                        <w:proofErr w:type="spellStart"/>
                        <w:r>
                          <w:t>_____________фит</w:t>
                        </w:r>
                        <w:proofErr w:type="spellEnd"/>
                      </w:p>
                    </w:txbxContent>
                  </v:textbox>
                </v:rect>
              </w:pic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FD2B81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52" type="#_x0000_t32" style="position:absolute;margin-left:119.1pt;margin-top:1.35pt;width:49.2pt;height:0;flip:x;z-index:251672576" o:connectortype="straight">
                  <v:stroke endarrow="block"/>
                </v:shape>
              </w:pic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Какие растения называют высшими? Что такое гамета? Какие различают гаметы? Что такое спорофит и гаметофит? Что образуется при слиянии гамет?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Анализ, выявление свойств изучаемого объекта, которые используются при построении схемы. Кодирование выделенных свойств. Выстраивание взаимосвязей между выделенными элементами. Конкретизация модели.</w:t>
            </w:r>
          </w:p>
        </w:tc>
      </w:tr>
      <w:tr w:rsidR="00D27BFE" w:rsidRPr="001A2F67" w:rsidTr="00E74397">
        <w:trPr>
          <w:trHeight w:val="367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object w:dxaOrig="7956" w:dyaOrig="65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pt;height:90.6pt" o:ole="">
                  <v:imagedata r:id="rId4" o:title=""/>
                </v:shape>
                <o:OLEObject Type="Embed" ProgID="PBrush" ShapeID="_x0000_i1025" DrawAspect="Content" ObjectID="_1504597040" r:id="rId5"/>
              </w:objec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object w:dxaOrig="3876" w:dyaOrig="3996">
                <v:shape id="_x0000_i1026" type="#_x0000_t75" style="width:92.4pt;height:95.4pt" o:ole="">
                  <v:imagedata r:id="rId6" o:title=""/>
                </v:shape>
                <o:OLEObject Type="Embed" ProgID="PBrush" ShapeID="_x0000_i1026" DrawAspect="Content" ObjectID="_1504597041" r:id="rId7"/>
              </w:objec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Сравните между собой изображённые организмы. Результаты сравнения внесите в таблицу: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777"/>
              <w:gridCol w:w="1777"/>
              <w:gridCol w:w="1778"/>
            </w:tblGrid>
            <w:tr w:rsidR="00D27BFE" w:rsidRPr="001A2F67" w:rsidTr="00E74397">
              <w:tc>
                <w:tcPr>
                  <w:tcW w:w="1777" w:type="dxa"/>
                </w:tcPr>
                <w:p w:rsidR="00D27BFE" w:rsidRPr="001A2F67" w:rsidRDefault="00D27BFE" w:rsidP="00E743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Представители</w:t>
                  </w:r>
                </w:p>
              </w:tc>
              <w:tc>
                <w:tcPr>
                  <w:tcW w:w="1777" w:type="dxa"/>
                </w:tcPr>
                <w:p w:rsidR="00D27BFE" w:rsidRPr="001A2F67" w:rsidRDefault="00D27BFE" w:rsidP="00E743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Общие признаки</w:t>
                  </w:r>
                </w:p>
              </w:tc>
              <w:tc>
                <w:tcPr>
                  <w:tcW w:w="1778" w:type="dxa"/>
                </w:tcPr>
                <w:p w:rsidR="00D27BFE" w:rsidRPr="001A2F67" w:rsidRDefault="00D27BFE" w:rsidP="00E743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F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Особенности строения</w:t>
                  </w:r>
                </w:p>
              </w:tc>
            </w:tr>
            <w:tr w:rsidR="00D27BFE" w:rsidRPr="001A2F67" w:rsidTr="00E74397">
              <w:tc>
                <w:tcPr>
                  <w:tcW w:w="1777" w:type="dxa"/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7" w:type="dxa"/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8" w:type="dxa"/>
                </w:tcPr>
                <w:p w:rsidR="00D27BFE" w:rsidRPr="001A2F67" w:rsidRDefault="00D27BFE" w:rsidP="00E74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Как называются изображённые на рисунке организмы? Какие сходства в строении клеток можно выделить? Какие отличительные признаки можно выделить у данных клеток? Какой вывод можно сделать на основании общих черт строения и жизнедеятельности этих организмов?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Определить линии сравнения в соответствии с поставленными признаками. Установление общих признаков и признаков, отличающих объекты друг от друга. Соотнесение полученных данных по всем признакам сравнения. Формулировка вывода о сходстве и различии данных объектов.</w:t>
            </w:r>
          </w:p>
        </w:tc>
      </w:tr>
      <w:tr w:rsidR="00D27BFE" w:rsidRPr="001A2F67" w:rsidTr="00E74397">
        <w:trPr>
          <w:trHeight w:val="367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object w:dxaOrig="8712" w:dyaOrig="6504">
                <v:shape id="_x0000_i1027" type="#_x0000_t75" style="width:121.8pt;height:90.6pt" o:ole="">
                  <v:imagedata r:id="rId8" o:title=""/>
                </v:shape>
                <o:OLEObject Type="Embed" ProgID="PBrush" ShapeID="_x0000_i1027" DrawAspect="Content" ObjectID="_1504597042" r:id="rId9"/>
              </w:objec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рисунок. Соедините стрелками, условно обозначающих пищевые связи, основные группы организмов – обитателей пресного водоёма.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Какие организмы находятся вначале пищевой цепи?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Решите, какую роль играют простейшие в жизни пресного водоёма.</w:t>
            </w:r>
          </w:p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Выстраивание взаимосвязей между выделенными элементами.</w:t>
            </w:r>
          </w:p>
        </w:tc>
      </w:tr>
      <w:tr w:rsidR="00D27BFE" w:rsidRPr="001A2F67" w:rsidTr="00E74397">
        <w:trPr>
          <w:trHeight w:val="367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10.Тигр, кролик, слон, кит, крот. На основании каких признаков этих животных относят к млекопитающим?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Назовит</w:t>
            </w:r>
            <w:r w:rsidR="009B22C9">
              <w:rPr>
                <w:rFonts w:ascii="Times New Roman" w:hAnsi="Times New Roman" w:cs="Times New Roman"/>
                <w:sz w:val="24"/>
                <w:szCs w:val="24"/>
              </w:rPr>
              <w:t>е отряды, к которым принадлежат</w:t>
            </w: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 xml:space="preserve"> данные животные. Что общего в строении животных класса млекопитающих можно выделить? Сравнение по признакам класса: отделы тела, покров тела, строение конечностей, размножение, строение сердца, особенности нервной системы.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FE" w:rsidRPr="001A2F67" w:rsidRDefault="00D27BFE" w:rsidP="00E7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F67">
              <w:rPr>
                <w:rFonts w:ascii="Times New Roman" w:hAnsi="Times New Roman" w:cs="Times New Roman"/>
                <w:sz w:val="24"/>
                <w:szCs w:val="24"/>
              </w:rPr>
              <w:t>Выделение существенных и несущественных признаков. На основании существенных признаков объединить данных животных в класс.</w:t>
            </w:r>
          </w:p>
        </w:tc>
      </w:tr>
    </w:tbl>
    <w:p w:rsidR="00D27BFE" w:rsidRPr="001A2F67" w:rsidRDefault="00D27BFE" w:rsidP="00D27BFE">
      <w:pPr>
        <w:rPr>
          <w:rFonts w:ascii="Times New Roman" w:hAnsi="Times New Roman" w:cs="Times New Roman"/>
          <w:sz w:val="24"/>
          <w:szCs w:val="24"/>
        </w:rPr>
      </w:pPr>
    </w:p>
    <w:p w:rsidR="00D27BFE" w:rsidRPr="00D27BFE" w:rsidRDefault="00D27BFE" w:rsidP="00D27B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27BFE" w:rsidRPr="00D27BFE" w:rsidSect="009B22C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6B89"/>
    <w:rsid w:val="00034695"/>
    <w:rsid w:val="001831AF"/>
    <w:rsid w:val="001A2F67"/>
    <w:rsid w:val="001E62BC"/>
    <w:rsid w:val="00311C25"/>
    <w:rsid w:val="00407C3F"/>
    <w:rsid w:val="00435E8F"/>
    <w:rsid w:val="00456C0A"/>
    <w:rsid w:val="005231D5"/>
    <w:rsid w:val="006606AB"/>
    <w:rsid w:val="0067752E"/>
    <w:rsid w:val="00683AA3"/>
    <w:rsid w:val="006D32AD"/>
    <w:rsid w:val="00721DFC"/>
    <w:rsid w:val="007804EA"/>
    <w:rsid w:val="007A303C"/>
    <w:rsid w:val="007C135B"/>
    <w:rsid w:val="007F049A"/>
    <w:rsid w:val="008E6B89"/>
    <w:rsid w:val="009B22C9"/>
    <w:rsid w:val="009C57CD"/>
    <w:rsid w:val="00A003AB"/>
    <w:rsid w:val="00A24708"/>
    <w:rsid w:val="00A70695"/>
    <w:rsid w:val="00AF6D63"/>
    <w:rsid w:val="00B4744F"/>
    <w:rsid w:val="00C903C2"/>
    <w:rsid w:val="00D02684"/>
    <w:rsid w:val="00D27BFE"/>
    <w:rsid w:val="00D9644B"/>
    <w:rsid w:val="00E82EAF"/>
    <w:rsid w:val="00F919DD"/>
    <w:rsid w:val="00FD2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8" type="connector" idref="#_x0000_s1042"/>
        <o:r id="V:Rule9" type="connector" idref="#_x0000_s1049"/>
        <o:r id="V:Rule10" type="connector" idref="#_x0000_s1050"/>
        <o:r id="V:Rule11" type="connector" idref="#_x0000_s1052"/>
        <o:r id="V:Rule12" type="connector" idref="#_x0000_s1045"/>
        <o:r id="V:Rule13" type="connector" idref="#_x0000_s1047"/>
        <o:r id="V:Rule14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2015-08-26T14:46:00Z</dcterms:created>
  <dcterms:modified xsi:type="dcterms:W3CDTF">2015-09-24T07:51:00Z</dcterms:modified>
</cp:coreProperties>
</file>