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4AB3D1" w14:textId="77777777" w:rsidR="00B462F9" w:rsidRPr="00F34DA0" w:rsidRDefault="00F662C3" w:rsidP="00F34DA0">
      <w:pPr>
        <w:rPr>
          <w:rFonts w:ascii="Garamond" w:hAnsi="Garamond"/>
          <w:b/>
        </w:rPr>
      </w:pPr>
      <w:r w:rsidRPr="00F34DA0">
        <w:rPr>
          <w:rFonts w:ascii="Garamond" w:hAnsi="Garamond"/>
          <w:b/>
        </w:rPr>
        <w:t xml:space="preserve">Outline for the night: </w:t>
      </w:r>
    </w:p>
    <w:p w14:paraId="00E1377D" w14:textId="77777777" w:rsidR="00F662C3" w:rsidRPr="00F34DA0" w:rsidRDefault="00F662C3" w:rsidP="00F34DA0">
      <w:pPr>
        <w:rPr>
          <w:rFonts w:ascii="Garamond" w:hAnsi="Garamond"/>
        </w:rPr>
      </w:pPr>
    </w:p>
    <w:p w14:paraId="5B1A72BA" w14:textId="77777777" w:rsidR="00F662C3" w:rsidRPr="00F34DA0" w:rsidRDefault="00F662C3" w:rsidP="00F34DA0">
      <w:pPr>
        <w:rPr>
          <w:rFonts w:ascii="Garamond" w:hAnsi="Garamond"/>
        </w:rPr>
      </w:pPr>
      <w:r w:rsidRPr="00F34DA0">
        <w:rPr>
          <w:rFonts w:ascii="Garamond" w:hAnsi="Garamond"/>
        </w:rPr>
        <w:t>Let’s look at an overview of the attributes</w:t>
      </w:r>
    </w:p>
    <w:p w14:paraId="20B02BE1" w14:textId="77777777" w:rsidR="00F662C3" w:rsidRPr="00F34DA0" w:rsidRDefault="00F662C3" w:rsidP="00F34DA0">
      <w:pPr>
        <w:rPr>
          <w:rFonts w:ascii="Garamond" w:hAnsi="Garamond"/>
        </w:rPr>
      </w:pPr>
    </w:p>
    <w:p w14:paraId="219021AB" w14:textId="77777777" w:rsidR="00F662C3" w:rsidRPr="00F34DA0" w:rsidRDefault="00F662C3" w:rsidP="00F34DA0">
      <w:pPr>
        <w:rPr>
          <w:rFonts w:ascii="Garamond" w:hAnsi="Garamond"/>
        </w:rPr>
      </w:pPr>
      <w:r w:rsidRPr="00F34DA0">
        <w:rPr>
          <w:rFonts w:ascii="Garamond" w:hAnsi="Garamond"/>
        </w:rPr>
        <w:t>Tonight we are looking at Holiness</w:t>
      </w:r>
    </w:p>
    <w:p w14:paraId="3168692D" w14:textId="77777777" w:rsidR="00F662C3" w:rsidRPr="00F34DA0" w:rsidRDefault="00F662C3" w:rsidP="00F34DA0">
      <w:pPr>
        <w:rPr>
          <w:rFonts w:ascii="Garamond" w:hAnsi="Garamond"/>
        </w:rPr>
      </w:pPr>
    </w:p>
    <w:p w14:paraId="0D97A4D7" w14:textId="77777777" w:rsidR="00F662C3" w:rsidRPr="00F34DA0" w:rsidRDefault="00F662C3" w:rsidP="00F34DA0">
      <w:pPr>
        <w:rPr>
          <w:rFonts w:ascii="Garamond" w:hAnsi="Garamond"/>
        </w:rPr>
      </w:pPr>
      <w:r w:rsidRPr="00F34DA0">
        <w:rPr>
          <w:rFonts w:ascii="Garamond" w:hAnsi="Garamond"/>
        </w:rPr>
        <w:t>What does it mean when we say that God is a holy God? (</w:t>
      </w:r>
      <w:proofErr w:type="gramStart"/>
      <w:r w:rsidRPr="00F34DA0">
        <w:rPr>
          <w:rFonts w:ascii="Garamond" w:hAnsi="Garamond"/>
        </w:rPr>
        <w:t>ken’s</w:t>
      </w:r>
      <w:proofErr w:type="gramEnd"/>
      <w:r w:rsidRPr="00F34DA0">
        <w:rPr>
          <w:rFonts w:ascii="Garamond" w:hAnsi="Garamond"/>
        </w:rPr>
        <w:t xml:space="preserve"> notes 2A) </w:t>
      </w:r>
    </w:p>
    <w:p w14:paraId="0D9B7625" w14:textId="77777777" w:rsidR="00F662C3" w:rsidRPr="00F34DA0" w:rsidRDefault="00F662C3" w:rsidP="00F34DA0">
      <w:pPr>
        <w:rPr>
          <w:rFonts w:ascii="Garamond" w:hAnsi="Garamond"/>
        </w:rPr>
      </w:pPr>
    </w:p>
    <w:p w14:paraId="20101919"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rPr>
        <w:t>What effect should the holiness of God have upon the life of the believer?</w:t>
      </w:r>
    </w:p>
    <w:p w14:paraId="249F9BA4"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rPr>
        <w:t>The apostle John had a vision of God’s holiness almost identical to Isaiah’s. John is recorded in Revelation 4:1–11. Study this passage and answer the following questions.</w:t>
      </w:r>
    </w:p>
    <w:p w14:paraId="1A22A7F7"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rPr>
        <w:t>a. List the similarities in the two visions</w:t>
      </w:r>
      <w:proofErr w:type="gramStart"/>
      <w:r w:rsidRPr="00F34DA0">
        <w:rPr>
          <w:rFonts w:ascii="Garamond" w:hAnsi="Garamond" w:cs="Times"/>
        </w:rPr>
        <w:t>. </w:t>
      </w:r>
      <w:proofErr w:type="gramEnd"/>
      <w:r w:rsidRPr="00F34DA0">
        <w:rPr>
          <w:rFonts w:ascii="Garamond" w:hAnsi="Garamond" w:cs="Times"/>
        </w:rPr>
        <w:t>Isaiah 6:1–4 Revelation 4:1–11</w:t>
      </w:r>
    </w:p>
    <w:p w14:paraId="3E9269D9"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color w:val="818486"/>
        </w:rPr>
        <w:t>___________________________________________________________</w:t>
      </w:r>
      <w:r w:rsidR="007512A7">
        <w:rPr>
          <w:rFonts w:ascii="Garamond" w:hAnsi="Garamond" w:cs="Times"/>
          <w:color w:val="818486"/>
        </w:rPr>
        <w:t>________________________________</w:t>
      </w:r>
      <w:r w:rsidRPr="00F34DA0">
        <w:rPr>
          <w:rFonts w:ascii="Garamond" w:hAnsi="Garamond" w:cs="Times"/>
          <w:color w:val="818486"/>
        </w:rPr>
        <w:t>_________________________________________________________________</w:t>
      </w:r>
    </w:p>
    <w:p w14:paraId="11F38FBD"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rPr>
        <w:t>b. What are the differences in the two passages?</w:t>
      </w:r>
    </w:p>
    <w:p w14:paraId="47DDFA56"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color w:val="818486"/>
        </w:rPr>
        <w:t>___________________________________________________________</w:t>
      </w:r>
      <w:r w:rsidR="007512A7">
        <w:rPr>
          <w:rFonts w:ascii="Garamond" w:hAnsi="Garamond" w:cs="Times"/>
          <w:color w:val="818486"/>
        </w:rPr>
        <w:t>___________________</w:t>
      </w:r>
    </w:p>
    <w:p w14:paraId="29D98352"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rPr>
        <w:t xml:space="preserve">c. When Isaiah received his commission as a prophet, he had a vision of the holiness of God. When the Lord Jesus Christ was about to reveal to John the </w:t>
      </w:r>
      <w:proofErr w:type="gramStart"/>
      <w:r w:rsidRPr="00F34DA0">
        <w:rPr>
          <w:rFonts w:ascii="Garamond" w:hAnsi="Garamond" w:cs="Times"/>
        </w:rPr>
        <w:t>things which</w:t>
      </w:r>
      <w:proofErr w:type="gramEnd"/>
      <w:r w:rsidRPr="00F34DA0">
        <w:rPr>
          <w:rFonts w:ascii="Garamond" w:hAnsi="Garamond" w:cs="Times"/>
        </w:rPr>
        <w:t xml:space="preserve"> were to come, John saw a similar vision of God’s holiness. What does this say about the importance of the holiness of God?</w:t>
      </w:r>
    </w:p>
    <w:p w14:paraId="188F9E9C"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color w:val="818486"/>
        </w:rPr>
        <w:t>___________________________________________________________</w:t>
      </w:r>
      <w:r w:rsidR="007512A7">
        <w:rPr>
          <w:rFonts w:ascii="Garamond" w:hAnsi="Garamond" w:cs="Times"/>
          <w:color w:val="818486"/>
        </w:rPr>
        <w:t>_______________________________</w:t>
      </w:r>
      <w:r w:rsidRPr="00F34DA0">
        <w:rPr>
          <w:rFonts w:ascii="Garamond" w:hAnsi="Garamond" w:cs="Times"/>
          <w:color w:val="818486"/>
        </w:rPr>
        <w:t>__________________________________________________________________</w:t>
      </w:r>
    </w:p>
    <w:p w14:paraId="58C47487"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rPr>
        <w:t>Isaiah heard the seraphim calling to one another: “Holy, holy, holy is the Lord Almighty; the whole earth is full of His glory.”</w:t>
      </w:r>
    </w:p>
    <w:p w14:paraId="03B73F2E"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rPr>
        <w:t xml:space="preserve">b. What does this say to us about the </w:t>
      </w:r>
      <w:proofErr w:type="gramStart"/>
      <w:r w:rsidRPr="00F34DA0">
        <w:rPr>
          <w:rFonts w:ascii="Garamond" w:hAnsi="Garamond" w:cs="Times"/>
        </w:rPr>
        <w:t>importance which</w:t>
      </w:r>
      <w:proofErr w:type="gramEnd"/>
      <w:r w:rsidRPr="00F34DA0">
        <w:rPr>
          <w:rFonts w:ascii="Garamond" w:hAnsi="Garamond" w:cs="Times"/>
        </w:rPr>
        <w:t xml:space="preserve"> God places upon His holiness?</w:t>
      </w:r>
    </w:p>
    <w:p w14:paraId="27FF7CE9" w14:textId="77777777" w:rsidR="00F662C3"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color w:val="818486"/>
        </w:rPr>
        <w:t>___________________________________________________________</w:t>
      </w:r>
      <w:r w:rsidR="007512A7">
        <w:rPr>
          <w:rFonts w:ascii="Garamond" w:hAnsi="Garamond" w:cs="Times"/>
          <w:color w:val="818486"/>
        </w:rPr>
        <w:t>_______________________________</w:t>
      </w:r>
      <w:r w:rsidRPr="00F34DA0">
        <w:rPr>
          <w:rFonts w:ascii="Garamond" w:hAnsi="Garamond" w:cs="Times"/>
          <w:color w:val="818486"/>
        </w:rPr>
        <w:t>__________________________________________________________________</w:t>
      </w:r>
    </w:p>
    <w:p w14:paraId="0F67CF23"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rPr>
        <w:t>The holiness of God is a prominent theme throughout the book of Isaiah. More than thirty times God is referred to as holy or called the Holy One or the Holy One of Israel. It is no wonder that God impre</w:t>
      </w:r>
      <w:r w:rsidR="007512A7">
        <w:rPr>
          <w:rFonts w:ascii="Garamond" w:hAnsi="Garamond" w:cs="Times"/>
        </w:rPr>
        <w:t>ssed on Isaiah so deeply a con</w:t>
      </w:r>
      <w:r w:rsidRPr="00F34DA0">
        <w:rPr>
          <w:rFonts w:ascii="Garamond" w:hAnsi="Garamond" w:cs="Times"/>
        </w:rPr>
        <w:t>suming view of His holiness at the time of his call to the prophetic office. In this Bible study we will look at a number of passages in Isaiah in which God is referred to as holy or as the Holy One.</w:t>
      </w:r>
    </w:p>
    <w:p w14:paraId="1C82390D"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rPr>
        <w:t>a. Several passages refer to the attitude of the people of Israel toward the Holy One.</w:t>
      </w:r>
    </w:p>
    <w:p w14:paraId="4AD35833" w14:textId="77777777" w:rsidR="00F662C3" w:rsidRPr="00F34DA0" w:rsidRDefault="00F662C3" w:rsidP="00F34DA0">
      <w:pPr>
        <w:widowControl w:val="0"/>
        <w:autoSpaceDE w:val="0"/>
        <w:autoSpaceDN w:val="0"/>
        <w:adjustRightInd w:val="0"/>
        <w:spacing w:after="240"/>
        <w:rPr>
          <w:rFonts w:ascii="Garamond" w:hAnsi="Garamond" w:cs="Times"/>
        </w:rPr>
      </w:pPr>
      <w:proofErr w:type="spellStart"/>
      <w:r w:rsidRPr="00F34DA0">
        <w:rPr>
          <w:rFonts w:ascii="Garamond" w:hAnsi="Garamond" w:cs="Times"/>
        </w:rPr>
        <w:t>i</w:t>
      </w:r>
      <w:proofErr w:type="spellEnd"/>
      <w:r w:rsidRPr="00F34DA0">
        <w:rPr>
          <w:rFonts w:ascii="Garamond" w:hAnsi="Garamond" w:cs="Times"/>
        </w:rPr>
        <w:t>. Alongside each of the following references write the attitude of the people.</w:t>
      </w:r>
    </w:p>
    <w:p w14:paraId="28EB8A60" w14:textId="77777777" w:rsidR="007512A7" w:rsidRDefault="00F662C3" w:rsidP="00F34DA0">
      <w:pPr>
        <w:widowControl w:val="0"/>
        <w:autoSpaceDE w:val="0"/>
        <w:autoSpaceDN w:val="0"/>
        <w:adjustRightInd w:val="0"/>
        <w:spacing w:after="240"/>
        <w:rPr>
          <w:rFonts w:ascii="Garamond" w:hAnsi="Garamond" w:cs="Times"/>
          <w:color w:val="818486"/>
        </w:rPr>
      </w:pPr>
      <w:r w:rsidRPr="00F34DA0">
        <w:rPr>
          <w:rFonts w:ascii="Garamond" w:hAnsi="Garamond" w:cs="Times"/>
          <w:position w:val="4"/>
        </w:rPr>
        <w:t xml:space="preserve">Isaiah 1:4 </w:t>
      </w:r>
      <w:r w:rsidRPr="00F34DA0">
        <w:rPr>
          <w:rFonts w:ascii="Garamond" w:hAnsi="Garamond" w:cs="Times"/>
          <w:color w:val="818486"/>
        </w:rPr>
        <w:t xml:space="preserve">_______________________________________________________ </w:t>
      </w:r>
    </w:p>
    <w:p w14:paraId="6F28434A" w14:textId="77777777" w:rsidR="007512A7" w:rsidRDefault="00F662C3" w:rsidP="00F34DA0">
      <w:pPr>
        <w:widowControl w:val="0"/>
        <w:autoSpaceDE w:val="0"/>
        <w:autoSpaceDN w:val="0"/>
        <w:adjustRightInd w:val="0"/>
        <w:spacing w:after="240"/>
        <w:rPr>
          <w:rFonts w:ascii="Garamond" w:hAnsi="Garamond" w:cs="Times"/>
          <w:color w:val="818486"/>
        </w:rPr>
      </w:pPr>
      <w:r w:rsidRPr="00F34DA0">
        <w:rPr>
          <w:rFonts w:ascii="Garamond" w:hAnsi="Garamond" w:cs="Times"/>
          <w:position w:val="4"/>
        </w:rPr>
        <w:lastRenderedPageBreak/>
        <w:t xml:space="preserve">Isaiah 5:18–19 </w:t>
      </w:r>
      <w:r w:rsidRPr="00F34DA0">
        <w:rPr>
          <w:rFonts w:ascii="Garamond" w:hAnsi="Garamond" w:cs="Times"/>
          <w:color w:val="818486"/>
        </w:rPr>
        <w:t xml:space="preserve">__________________________________________________________ </w:t>
      </w:r>
    </w:p>
    <w:p w14:paraId="76AA537C" w14:textId="77777777" w:rsidR="007512A7" w:rsidRDefault="00F662C3" w:rsidP="00F34DA0">
      <w:pPr>
        <w:widowControl w:val="0"/>
        <w:autoSpaceDE w:val="0"/>
        <w:autoSpaceDN w:val="0"/>
        <w:adjustRightInd w:val="0"/>
        <w:spacing w:after="240"/>
        <w:rPr>
          <w:rFonts w:ascii="Garamond" w:hAnsi="Garamond" w:cs="Times"/>
          <w:color w:val="818486"/>
        </w:rPr>
      </w:pPr>
      <w:r w:rsidRPr="00F34DA0">
        <w:rPr>
          <w:rFonts w:ascii="Garamond" w:hAnsi="Garamond" w:cs="Times"/>
          <w:position w:val="4"/>
        </w:rPr>
        <w:t>Isaiah 5:24</w:t>
      </w:r>
      <w:r w:rsidR="007512A7">
        <w:rPr>
          <w:rFonts w:ascii="Garamond" w:hAnsi="Garamond" w:cs="Times"/>
          <w:position w:val="4"/>
        </w:rPr>
        <w:t xml:space="preserve"> </w:t>
      </w:r>
      <w:r w:rsidRPr="00F34DA0">
        <w:rPr>
          <w:rFonts w:ascii="Garamond" w:hAnsi="Garamond" w:cs="Times"/>
          <w:color w:val="818486"/>
        </w:rPr>
        <w:t>________________________________________________________________</w:t>
      </w:r>
    </w:p>
    <w:p w14:paraId="7F51A192" w14:textId="77777777" w:rsidR="007512A7" w:rsidRDefault="00F662C3" w:rsidP="00F34DA0">
      <w:pPr>
        <w:widowControl w:val="0"/>
        <w:autoSpaceDE w:val="0"/>
        <w:autoSpaceDN w:val="0"/>
        <w:adjustRightInd w:val="0"/>
        <w:spacing w:after="240"/>
        <w:rPr>
          <w:rFonts w:ascii="Garamond" w:hAnsi="Garamond" w:cs="Times"/>
          <w:color w:val="818486"/>
        </w:rPr>
      </w:pPr>
      <w:r w:rsidRPr="00F34DA0">
        <w:rPr>
          <w:rFonts w:ascii="Garamond" w:hAnsi="Garamond" w:cs="Times"/>
          <w:color w:val="818486"/>
        </w:rPr>
        <w:t xml:space="preserve"> </w:t>
      </w:r>
      <w:r w:rsidRPr="00F34DA0">
        <w:rPr>
          <w:rFonts w:ascii="Garamond" w:hAnsi="Garamond" w:cs="Times"/>
          <w:position w:val="4"/>
        </w:rPr>
        <w:t xml:space="preserve">Isaiah 30:8–11 </w:t>
      </w:r>
      <w:r w:rsidRPr="00F34DA0">
        <w:rPr>
          <w:rFonts w:ascii="Garamond" w:hAnsi="Garamond" w:cs="Times"/>
          <w:color w:val="818486"/>
        </w:rPr>
        <w:t>__________________________________________________________</w:t>
      </w:r>
    </w:p>
    <w:p w14:paraId="79B06309" w14:textId="77777777" w:rsidR="007512A7" w:rsidRDefault="00F662C3" w:rsidP="00F34DA0">
      <w:pPr>
        <w:widowControl w:val="0"/>
        <w:autoSpaceDE w:val="0"/>
        <w:autoSpaceDN w:val="0"/>
        <w:adjustRightInd w:val="0"/>
        <w:spacing w:after="240"/>
        <w:rPr>
          <w:rFonts w:ascii="Garamond" w:hAnsi="Garamond" w:cs="Times"/>
          <w:color w:val="818486"/>
        </w:rPr>
      </w:pPr>
      <w:r w:rsidRPr="00F34DA0">
        <w:rPr>
          <w:rFonts w:ascii="Garamond" w:hAnsi="Garamond" w:cs="Times"/>
          <w:color w:val="818486"/>
        </w:rPr>
        <w:t xml:space="preserve"> </w:t>
      </w:r>
      <w:r w:rsidRPr="00F34DA0">
        <w:rPr>
          <w:rFonts w:ascii="Garamond" w:hAnsi="Garamond" w:cs="Times"/>
          <w:position w:val="4"/>
        </w:rPr>
        <w:t xml:space="preserve">Isaiah 31:1 </w:t>
      </w:r>
      <w:r w:rsidRPr="00F34DA0">
        <w:rPr>
          <w:rFonts w:ascii="Garamond" w:hAnsi="Garamond" w:cs="Times"/>
          <w:color w:val="818486"/>
        </w:rPr>
        <w:t xml:space="preserve">________________________________________________________________ </w:t>
      </w:r>
    </w:p>
    <w:p w14:paraId="7ED439FD"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position w:val="4"/>
        </w:rPr>
        <w:t xml:space="preserve">Isaiah 45:9–12 </w:t>
      </w:r>
      <w:bookmarkStart w:id="0" w:name="_GoBack"/>
      <w:bookmarkEnd w:id="0"/>
      <w:r w:rsidRPr="00F34DA0">
        <w:rPr>
          <w:rFonts w:ascii="Garamond" w:hAnsi="Garamond" w:cs="Times"/>
          <w:color w:val="818486"/>
        </w:rPr>
        <w:t>_________________________________________________________</w:t>
      </w:r>
    </w:p>
    <w:p w14:paraId="2EC1AA81"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rPr>
        <w:t>Isaiah also had much to say about the gracious attitude of the Holy One toward His people.</w:t>
      </w:r>
    </w:p>
    <w:p w14:paraId="56B6D9A0" w14:textId="77777777" w:rsidR="00F34DA0" w:rsidRPr="00F34DA0" w:rsidRDefault="00F34DA0" w:rsidP="00F34DA0">
      <w:pPr>
        <w:widowControl w:val="0"/>
        <w:autoSpaceDE w:val="0"/>
        <w:autoSpaceDN w:val="0"/>
        <w:adjustRightInd w:val="0"/>
        <w:spacing w:after="240"/>
        <w:rPr>
          <w:rFonts w:ascii="Garamond" w:hAnsi="Garamond" w:cs="Times"/>
        </w:rPr>
      </w:pPr>
      <w:proofErr w:type="spellStart"/>
      <w:r w:rsidRPr="00F34DA0">
        <w:rPr>
          <w:rFonts w:ascii="Garamond" w:hAnsi="Garamond" w:cs="Times"/>
        </w:rPr>
        <w:t>i</w:t>
      </w:r>
      <w:proofErr w:type="spellEnd"/>
      <w:r w:rsidRPr="00F34DA0">
        <w:rPr>
          <w:rFonts w:ascii="Garamond" w:hAnsi="Garamond" w:cs="Times"/>
        </w:rPr>
        <w:t>. Alongside each of the following passages write God’s attitude.</w:t>
      </w:r>
    </w:p>
    <w:p w14:paraId="3FC7A2E5" w14:textId="77777777" w:rsidR="00F34DA0" w:rsidRPr="007512A7" w:rsidRDefault="00F34DA0" w:rsidP="00F34DA0">
      <w:pPr>
        <w:widowControl w:val="0"/>
        <w:autoSpaceDE w:val="0"/>
        <w:autoSpaceDN w:val="0"/>
        <w:adjustRightInd w:val="0"/>
        <w:spacing w:after="240"/>
        <w:rPr>
          <w:rFonts w:ascii="Garamond" w:hAnsi="Garamond" w:cs="Times"/>
          <w:color w:val="818486"/>
        </w:rPr>
      </w:pPr>
      <w:r w:rsidRPr="00F34DA0">
        <w:rPr>
          <w:rFonts w:ascii="Garamond" w:hAnsi="Garamond" w:cs="Times"/>
          <w:position w:val="4"/>
        </w:rPr>
        <w:t xml:space="preserve">Isaiah 40:14 </w:t>
      </w:r>
      <w:r w:rsidR="007512A7">
        <w:rPr>
          <w:rFonts w:ascii="Garamond" w:hAnsi="Garamond" w:cs="Times"/>
          <w:color w:val="818486"/>
        </w:rPr>
        <w:t>_________</w:t>
      </w:r>
      <w:r w:rsidRPr="00F34DA0">
        <w:rPr>
          <w:rFonts w:ascii="Garamond" w:hAnsi="Garamond" w:cs="Times"/>
          <w:color w:val="818486"/>
        </w:rPr>
        <w:t xml:space="preserve">___________________________________________________________ </w:t>
      </w:r>
      <w:r w:rsidRPr="00F34DA0">
        <w:rPr>
          <w:rFonts w:ascii="Garamond" w:hAnsi="Garamond" w:cs="Times"/>
          <w:position w:val="4"/>
        </w:rPr>
        <w:t>Isaiah 43:1–7</w:t>
      </w:r>
      <w:r w:rsidR="007512A7">
        <w:rPr>
          <w:rFonts w:ascii="Garamond" w:hAnsi="Garamond" w:cs="Times"/>
          <w:color w:val="818486"/>
        </w:rPr>
        <w:t>___</w:t>
      </w:r>
      <w:r w:rsidRPr="00F34DA0">
        <w:rPr>
          <w:rFonts w:ascii="Garamond" w:hAnsi="Garamond" w:cs="Times"/>
          <w:color w:val="818486"/>
        </w:rPr>
        <w:t xml:space="preserve">________________________________________________________________ </w:t>
      </w:r>
      <w:r w:rsidRPr="00F34DA0">
        <w:rPr>
          <w:rFonts w:ascii="Garamond" w:hAnsi="Garamond" w:cs="Times"/>
          <w:position w:val="4"/>
        </w:rPr>
        <w:t xml:space="preserve">Isaiah 48:17–19 </w:t>
      </w:r>
      <w:r w:rsidR="007512A7">
        <w:rPr>
          <w:rFonts w:ascii="Garamond" w:hAnsi="Garamond" w:cs="Times"/>
          <w:color w:val="818486"/>
        </w:rPr>
        <w:t>_______________</w:t>
      </w:r>
      <w:r w:rsidRPr="00F34DA0">
        <w:rPr>
          <w:rFonts w:ascii="Garamond" w:hAnsi="Garamond" w:cs="Times"/>
          <w:color w:val="818486"/>
        </w:rPr>
        <w:t xml:space="preserve">__________________________________________________ </w:t>
      </w:r>
      <w:r w:rsidRPr="00F34DA0">
        <w:rPr>
          <w:rFonts w:ascii="Garamond" w:hAnsi="Garamond" w:cs="Times"/>
          <w:position w:val="4"/>
        </w:rPr>
        <w:t xml:space="preserve">Isaiah 57:15 </w:t>
      </w:r>
      <w:r w:rsidR="007512A7">
        <w:rPr>
          <w:rFonts w:ascii="Garamond" w:hAnsi="Garamond" w:cs="Times"/>
          <w:color w:val="818486"/>
        </w:rPr>
        <w:t>_______________________</w:t>
      </w:r>
      <w:r w:rsidRPr="00F34DA0">
        <w:rPr>
          <w:rFonts w:ascii="Garamond" w:hAnsi="Garamond" w:cs="Times"/>
          <w:color w:val="818486"/>
        </w:rPr>
        <w:t>_____________________________________________</w:t>
      </w:r>
    </w:p>
    <w:p w14:paraId="68C107E0"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rPr>
        <w:t>ii. What do these passages teach us about the character of a holy God?</w:t>
      </w:r>
    </w:p>
    <w:p w14:paraId="505810AA"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color w:val="818486"/>
        </w:rPr>
        <w:t>__________________________________________________________</w:t>
      </w:r>
      <w:r w:rsidR="007512A7">
        <w:rPr>
          <w:rFonts w:ascii="Garamond" w:hAnsi="Garamond" w:cs="Times"/>
          <w:color w:val="818486"/>
        </w:rPr>
        <w:t>_________________________________</w:t>
      </w:r>
      <w:r w:rsidRPr="00F34DA0">
        <w:rPr>
          <w:rFonts w:ascii="Garamond" w:hAnsi="Garamond" w:cs="Times"/>
          <w:color w:val="818486"/>
        </w:rPr>
        <w:t>___________________________________________</w:t>
      </w:r>
      <w:r w:rsidR="007512A7">
        <w:rPr>
          <w:rFonts w:ascii="Garamond" w:hAnsi="Garamond" w:cs="Times"/>
          <w:color w:val="818486"/>
        </w:rPr>
        <w:t>______________________</w:t>
      </w:r>
    </w:p>
    <w:p w14:paraId="5D842000"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rPr>
        <w:t>iii. What is necessary in order to experience these expressions of His character?</w:t>
      </w:r>
    </w:p>
    <w:p w14:paraId="30CC7C76"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color w:val="818486"/>
        </w:rPr>
        <w:t>____________________________________________________________________________________________________________________________________________________________</w:t>
      </w:r>
    </w:p>
    <w:p w14:paraId="2FCF9A41"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rPr>
        <w:t>iv. Which of these expressions of God’s attitude is most meaningful to you at this time? Why?</w:t>
      </w:r>
    </w:p>
    <w:p w14:paraId="4A5D6BDB"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color w:val="818486"/>
        </w:rPr>
        <w:t>________________________________________________________________________</w:t>
      </w:r>
      <w:r w:rsidR="007512A7">
        <w:rPr>
          <w:rFonts w:ascii="Garamond" w:hAnsi="Garamond" w:cs="Times"/>
          <w:color w:val="818486"/>
        </w:rPr>
        <w:t>___________________</w:t>
      </w:r>
      <w:r w:rsidRPr="00F34DA0">
        <w:rPr>
          <w:rFonts w:ascii="Garamond" w:hAnsi="Garamond" w:cs="Times"/>
          <w:color w:val="818486"/>
        </w:rPr>
        <w:t>_________________________________________________________________</w:t>
      </w:r>
    </w:p>
    <w:p w14:paraId="7CFF8BE5"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rPr>
        <w:t xml:space="preserve">v. Do you need to do anything, such as change one of your own </w:t>
      </w:r>
      <w:proofErr w:type="spellStart"/>
      <w:r w:rsidRPr="00F34DA0">
        <w:rPr>
          <w:rFonts w:ascii="Garamond" w:hAnsi="Garamond" w:cs="Times"/>
        </w:rPr>
        <w:t>atti</w:t>
      </w:r>
      <w:proofErr w:type="spellEnd"/>
      <w:r w:rsidRPr="00F34DA0">
        <w:rPr>
          <w:rFonts w:ascii="Garamond" w:hAnsi="Garamond" w:cs="Times"/>
        </w:rPr>
        <w:t xml:space="preserve">- </w:t>
      </w:r>
      <w:proofErr w:type="spellStart"/>
      <w:r w:rsidRPr="00F34DA0">
        <w:rPr>
          <w:rFonts w:ascii="Garamond" w:hAnsi="Garamond" w:cs="Times"/>
        </w:rPr>
        <w:t>tudes</w:t>
      </w:r>
      <w:proofErr w:type="spellEnd"/>
      <w:r w:rsidRPr="00F34DA0">
        <w:rPr>
          <w:rFonts w:ascii="Garamond" w:hAnsi="Garamond" w:cs="Times"/>
        </w:rPr>
        <w:t>, to experience that expression of God’s graciousness?</w:t>
      </w:r>
    </w:p>
    <w:p w14:paraId="72A6BA23"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color w:val="818486"/>
        </w:rPr>
        <w:t>_________________________________________________________________________</w:t>
      </w:r>
      <w:r w:rsidR="007512A7">
        <w:rPr>
          <w:rFonts w:ascii="Garamond" w:hAnsi="Garamond" w:cs="Times"/>
          <w:color w:val="818486"/>
        </w:rPr>
        <w:t>___________________</w:t>
      </w:r>
      <w:r w:rsidRPr="00F34DA0">
        <w:rPr>
          <w:rFonts w:ascii="Garamond" w:hAnsi="Garamond" w:cs="Times"/>
          <w:color w:val="818486"/>
        </w:rPr>
        <w:t>________________________________________________________________</w:t>
      </w:r>
    </w:p>
    <w:p w14:paraId="013FCAED" w14:textId="77777777" w:rsidR="00F662C3"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rPr>
        <w:t xml:space="preserve">Right now it is impossible for us to see God in His pure essence. Before that can ever happen we must be purified. When Jesus taught the Beatitudes, He promised only a distinct group the vision of God: “Blessed are the pure in heart, for they shall see God.” None of us in this world is pure in heart. It is our impurity that prevents us from seeing God. </w:t>
      </w:r>
      <w:proofErr w:type="gramStart"/>
      <w:r w:rsidRPr="00F34DA0">
        <w:rPr>
          <w:rFonts w:ascii="Garamond" w:hAnsi="Garamond" w:cs="Times"/>
        </w:rPr>
        <w:t>The problem is not with our eyes</w:t>
      </w:r>
      <w:proofErr w:type="gramEnd"/>
      <w:r w:rsidRPr="00F34DA0">
        <w:rPr>
          <w:rFonts w:ascii="Garamond" w:hAnsi="Garamond" w:cs="Times"/>
        </w:rPr>
        <w:t xml:space="preserve">, </w:t>
      </w:r>
      <w:proofErr w:type="gramStart"/>
      <w:r w:rsidRPr="00F34DA0">
        <w:rPr>
          <w:rFonts w:ascii="Garamond" w:hAnsi="Garamond" w:cs="Times"/>
        </w:rPr>
        <w:t>it is with our hearts</w:t>
      </w:r>
      <w:proofErr w:type="gramEnd"/>
      <w:r w:rsidRPr="00F34DA0">
        <w:rPr>
          <w:rFonts w:ascii="Garamond" w:hAnsi="Garamond" w:cs="Times"/>
        </w:rPr>
        <w:t>. Only after we are purified and totally sanctified in heaven will we have the capacity to gaze upon Him face to face.</w:t>
      </w:r>
    </w:p>
    <w:p w14:paraId="0758A378"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rPr>
        <w:t>APPLICATION:</w:t>
      </w:r>
    </w:p>
    <w:p w14:paraId="6E83DD00"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rPr>
        <w:t xml:space="preserve">How can a greater understanding of the infinite holiness of God create in our hearts a deeper reverence toward God? </w:t>
      </w:r>
    </w:p>
    <w:p w14:paraId="53C24D5C" w14:textId="77777777" w:rsidR="00F662C3" w:rsidRPr="00F34DA0" w:rsidRDefault="00F662C3" w:rsidP="00F34DA0">
      <w:pPr>
        <w:widowControl w:val="0"/>
        <w:autoSpaceDE w:val="0"/>
        <w:autoSpaceDN w:val="0"/>
        <w:adjustRightInd w:val="0"/>
        <w:spacing w:after="240"/>
        <w:rPr>
          <w:rFonts w:ascii="Garamond" w:hAnsi="Garamond" w:cs="Times"/>
        </w:rPr>
      </w:pPr>
    </w:p>
    <w:p w14:paraId="601EAA7F" w14:textId="77777777" w:rsidR="00F662C3" w:rsidRPr="00F34DA0" w:rsidRDefault="00F662C3" w:rsidP="00F34DA0">
      <w:pPr>
        <w:widowControl w:val="0"/>
        <w:autoSpaceDE w:val="0"/>
        <w:autoSpaceDN w:val="0"/>
        <w:adjustRightInd w:val="0"/>
        <w:spacing w:after="240"/>
        <w:rPr>
          <w:rFonts w:ascii="Garamond" w:hAnsi="Garamond" w:cs="Times"/>
        </w:rPr>
      </w:pPr>
      <w:r w:rsidRPr="00F34DA0">
        <w:rPr>
          <w:rFonts w:ascii="Garamond" w:hAnsi="Garamond" w:cs="Times"/>
        </w:rPr>
        <w:t>What impact should the holiness of God have upon our everyday lives?</w:t>
      </w:r>
    </w:p>
    <w:p w14:paraId="137FAF71"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rPr>
        <w:t>In Hebrews 10:19, believers are invited to come with confidence into the Holy Place. How can we come confidently into the presence of God without falling into the sin of irreverence?</w:t>
      </w:r>
    </w:p>
    <w:p w14:paraId="247A4BB5" w14:textId="77777777" w:rsidR="00F34DA0" w:rsidRPr="00F34DA0" w:rsidRDefault="00F34DA0" w:rsidP="00F34DA0">
      <w:pPr>
        <w:widowControl w:val="0"/>
        <w:autoSpaceDE w:val="0"/>
        <w:autoSpaceDN w:val="0"/>
        <w:adjustRightInd w:val="0"/>
        <w:spacing w:after="240"/>
        <w:rPr>
          <w:rFonts w:ascii="Garamond" w:hAnsi="Garamond" w:cs="Times"/>
        </w:rPr>
      </w:pPr>
      <w:r w:rsidRPr="00F34DA0">
        <w:rPr>
          <w:rFonts w:ascii="Garamond" w:hAnsi="Garamond" w:cs="Times"/>
          <w:color w:val="818486"/>
        </w:rPr>
        <w:t>___________________________________________________________</w:t>
      </w:r>
      <w:r w:rsidR="007512A7">
        <w:rPr>
          <w:rFonts w:ascii="Garamond" w:hAnsi="Garamond" w:cs="Times"/>
          <w:color w:val="818486"/>
        </w:rPr>
        <w:t>________________________________</w:t>
      </w:r>
      <w:r w:rsidRPr="00F34DA0">
        <w:rPr>
          <w:rFonts w:ascii="Garamond" w:hAnsi="Garamond" w:cs="Times"/>
          <w:color w:val="818486"/>
        </w:rPr>
        <w:t xml:space="preserve">_________________________________________________________________ </w:t>
      </w:r>
    </w:p>
    <w:p w14:paraId="02B72770" w14:textId="77777777" w:rsidR="00F662C3" w:rsidRPr="00F34DA0" w:rsidRDefault="00F662C3" w:rsidP="00F34DA0">
      <w:pPr>
        <w:widowControl w:val="0"/>
        <w:autoSpaceDE w:val="0"/>
        <w:autoSpaceDN w:val="0"/>
        <w:adjustRightInd w:val="0"/>
        <w:spacing w:after="240"/>
        <w:rPr>
          <w:rFonts w:ascii="Garamond" w:hAnsi="Garamond" w:cs="Times"/>
        </w:rPr>
      </w:pPr>
    </w:p>
    <w:p w14:paraId="4770AE82" w14:textId="77777777" w:rsidR="00F662C3" w:rsidRPr="00F34DA0" w:rsidRDefault="00F662C3" w:rsidP="00F34DA0">
      <w:pPr>
        <w:rPr>
          <w:rFonts w:ascii="Garamond" w:hAnsi="Garamond"/>
        </w:rPr>
      </w:pPr>
    </w:p>
    <w:p w14:paraId="48E37B42" w14:textId="77777777" w:rsidR="00F662C3" w:rsidRPr="00F34DA0" w:rsidRDefault="00F662C3" w:rsidP="00F34DA0">
      <w:pPr>
        <w:rPr>
          <w:rFonts w:ascii="Garamond" w:hAnsi="Garamond"/>
        </w:rPr>
      </w:pPr>
    </w:p>
    <w:p w14:paraId="59FC6F23" w14:textId="77777777" w:rsidR="00F662C3" w:rsidRPr="00F34DA0" w:rsidRDefault="00F662C3" w:rsidP="00F34DA0">
      <w:pPr>
        <w:rPr>
          <w:rFonts w:ascii="Garamond" w:hAnsi="Garamond"/>
        </w:rPr>
      </w:pPr>
    </w:p>
    <w:p w14:paraId="44407B97" w14:textId="77777777" w:rsidR="00F662C3" w:rsidRPr="00F34DA0" w:rsidRDefault="00F662C3" w:rsidP="00F34DA0">
      <w:pPr>
        <w:rPr>
          <w:rFonts w:ascii="Garamond" w:hAnsi="Garamond"/>
        </w:rPr>
      </w:pPr>
    </w:p>
    <w:p w14:paraId="78D21C94" w14:textId="77777777" w:rsidR="00F662C3" w:rsidRPr="00F34DA0" w:rsidRDefault="00F662C3" w:rsidP="00F34DA0">
      <w:pPr>
        <w:rPr>
          <w:rFonts w:ascii="Garamond" w:hAnsi="Garamond"/>
        </w:rPr>
      </w:pPr>
    </w:p>
    <w:p w14:paraId="2F9F59F8" w14:textId="77777777" w:rsidR="00F662C3" w:rsidRPr="00F34DA0" w:rsidRDefault="00F662C3" w:rsidP="00F34DA0">
      <w:pPr>
        <w:rPr>
          <w:rFonts w:ascii="Garamond" w:hAnsi="Garamond"/>
        </w:rPr>
      </w:pPr>
    </w:p>
    <w:p w14:paraId="0F4B50D8" w14:textId="77777777" w:rsidR="00F662C3" w:rsidRPr="00F34DA0" w:rsidRDefault="00F662C3" w:rsidP="00F34DA0">
      <w:pPr>
        <w:rPr>
          <w:rFonts w:ascii="Garamond" w:hAnsi="Garamond"/>
        </w:rPr>
      </w:pPr>
    </w:p>
    <w:sectPr w:rsidR="00F662C3" w:rsidRPr="00F34DA0" w:rsidSect="004F76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2C3"/>
    <w:rsid w:val="002D376D"/>
    <w:rsid w:val="004F764D"/>
    <w:rsid w:val="007512A7"/>
    <w:rsid w:val="008937DA"/>
    <w:rsid w:val="00B462F9"/>
    <w:rsid w:val="00F34DA0"/>
    <w:rsid w:val="00F662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4227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62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62C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62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62C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778</Words>
  <Characters>4436</Characters>
  <Application>Microsoft Macintosh Word</Application>
  <DocSecurity>0</DocSecurity>
  <Lines>36</Lines>
  <Paragraphs>10</Paragraphs>
  <ScaleCrop>false</ScaleCrop>
  <Company>Mission Hills Church</Company>
  <LinksUpToDate>false</LinksUpToDate>
  <CharactersWithSpaces>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Weidmann</dc:creator>
  <cp:keywords/>
  <dc:description/>
  <cp:lastModifiedBy>Josh Weidmann</cp:lastModifiedBy>
  <cp:revision>2</cp:revision>
  <dcterms:created xsi:type="dcterms:W3CDTF">2013-06-02T23:57:00Z</dcterms:created>
  <dcterms:modified xsi:type="dcterms:W3CDTF">2013-06-02T23:57:00Z</dcterms:modified>
</cp:coreProperties>
</file>