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1" w:rsidRDefault="005C6AC1" w:rsidP="005C6AC1">
      <w:r w:rsidRPr="005C6AC1">
        <w:t>М.В. Соловьёва</w:t>
      </w:r>
    </w:p>
    <w:p w:rsidR="005C6AC1" w:rsidRDefault="00780217" w:rsidP="005C6AC1">
      <w:r>
        <w:t>МАОУ СОШ №24 г. Тамбов</w:t>
      </w:r>
    </w:p>
    <w:p w:rsidR="00780217" w:rsidRPr="00780217" w:rsidRDefault="00780217" w:rsidP="005C6AC1">
      <w:r w:rsidRPr="00BA607D">
        <w:rPr>
          <w:szCs w:val="28"/>
          <w:lang w:val="en-US"/>
        </w:rPr>
        <w:t>E</w:t>
      </w:r>
      <w:r w:rsidRPr="00BA607D">
        <w:rPr>
          <w:szCs w:val="28"/>
        </w:rPr>
        <w:t>-</w:t>
      </w:r>
      <w:r w:rsidRPr="00BA607D">
        <w:rPr>
          <w:szCs w:val="28"/>
          <w:lang w:val="en-US"/>
        </w:rPr>
        <w:t>mail</w:t>
      </w:r>
      <w:r w:rsidRPr="00BA607D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martmb</w:t>
      </w:r>
      <w:proofErr w:type="spellEnd"/>
      <w:r w:rsidRPr="00780217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780217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5C6AC1" w:rsidRDefault="005C6AC1" w:rsidP="005C6AC1">
      <w:pPr>
        <w:rPr>
          <w:b/>
        </w:rPr>
      </w:pPr>
    </w:p>
    <w:p w:rsidR="00963330" w:rsidRDefault="00963330" w:rsidP="005C6AC1">
      <w:pPr>
        <w:jc w:val="center"/>
        <w:rPr>
          <w:rFonts w:cs="Times New Roman"/>
          <w:b/>
          <w:szCs w:val="28"/>
          <w:shd w:val="clear" w:color="auto" w:fill="FFFFFF"/>
        </w:rPr>
      </w:pPr>
      <w:r w:rsidRPr="00963330">
        <w:rPr>
          <w:rFonts w:cs="Times New Roman"/>
          <w:b/>
          <w:szCs w:val="28"/>
          <w:shd w:val="clear" w:color="auto" w:fill="FFFFFF"/>
        </w:rPr>
        <w:t>Организация исследовательской д</w:t>
      </w:r>
      <w:r w:rsidR="00A633A3">
        <w:rPr>
          <w:rFonts w:cs="Times New Roman"/>
          <w:b/>
          <w:szCs w:val="28"/>
          <w:shd w:val="clear" w:color="auto" w:fill="FFFFFF"/>
        </w:rPr>
        <w:t>еятельности в начальной школе</w:t>
      </w:r>
      <w:bookmarkStart w:id="0" w:name="_GoBack"/>
      <w:bookmarkEnd w:id="0"/>
    </w:p>
    <w:p w:rsidR="00963330" w:rsidRPr="00963330" w:rsidRDefault="00963330" w:rsidP="005C6AC1">
      <w:pPr>
        <w:jc w:val="center"/>
        <w:rPr>
          <w:rFonts w:cs="Times New Roman"/>
          <w:b/>
          <w:szCs w:val="28"/>
        </w:rPr>
      </w:pPr>
      <w:r w:rsidRPr="00963330">
        <w:rPr>
          <w:rFonts w:cs="Times New Roman"/>
          <w:b/>
          <w:szCs w:val="28"/>
          <w:shd w:val="clear" w:color="auto" w:fill="FFFFFF"/>
        </w:rPr>
        <w:t>(из опыта работы научного общества «Совёнок»)</w:t>
      </w:r>
    </w:p>
    <w:p w:rsidR="00905ACD" w:rsidRPr="00905ACD" w:rsidRDefault="00905ACD" w:rsidP="00905ACD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905ACD">
        <w:rPr>
          <w:szCs w:val="28"/>
        </w:rPr>
        <w:t xml:space="preserve">Государственные  стандарты  общего образования нового поколения предполагают внесение значительных изменений в структуру и содержание, цели и задачи образования, смещение акцентов </w:t>
      </w:r>
      <w:r w:rsidRPr="00905ACD">
        <w:rPr>
          <w:bCs/>
          <w:szCs w:val="28"/>
        </w:rPr>
        <w:t>с одной задачи</w:t>
      </w:r>
      <w:r w:rsidR="00963330">
        <w:rPr>
          <w:szCs w:val="28"/>
        </w:rPr>
        <w:t xml:space="preserve"> – вооружить обучающегося</w:t>
      </w:r>
      <w:r w:rsidRPr="00905ACD">
        <w:rPr>
          <w:szCs w:val="28"/>
        </w:rPr>
        <w:t xml:space="preserve"> знаниями, – </w:t>
      </w:r>
      <w:r w:rsidRPr="00905ACD">
        <w:rPr>
          <w:bCs/>
          <w:szCs w:val="28"/>
        </w:rPr>
        <w:t>на другую</w:t>
      </w:r>
      <w:r w:rsidRPr="00905ACD">
        <w:rPr>
          <w:szCs w:val="28"/>
        </w:rPr>
        <w:t xml:space="preserve"> – </w:t>
      </w:r>
      <w:r w:rsidRPr="00905ACD">
        <w:rPr>
          <w:bCs/>
          <w:i/>
          <w:iCs/>
          <w:szCs w:val="28"/>
        </w:rPr>
        <w:t xml:space="preserve">формировать у него </w:t>
      </w:r>
      <w:proofErr w:type="spellStart"/>
      <w:r w:rsidRPr="00905ACD">
        <w:rPr>
          <w:bCs/>
          <w:i/>
          <w:iCs/>
          <w:szCs w:val="28"/>
        </w:rPr>
        <w:t>общеучебные</w:t>
      </w:r>
      <w:proofErr w:type="spellEnd"/>
      <w:r w:rsidRPr="00905ACD">
        <w:rPr>
          <w:bCs/>
          <w:i/>
          <w:iCs/>
          <w:szCs w:val="28"/>
        </w:rPr>
        <w:t xml:space="preserve"> умения и навыки как основу учебной деятельности.</w:t>
      </w:r>
    </w:p>
    <w:p w:rsidR="00905ACD" w:rsidRPr="00905ACD" w:rsidRDefault="00905ACD" w:rsidP="00905ACD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905ACD">
        <w:rPr>
          <w:szCs w:val="28"/>
        </w:rPr>
        <w:t xml:space="preserve">Выпускник современной школы должен обладать практико-ориентированными знаниями, необходимыми для успешной интеграции в социум и адаптации в нём. </w:t>
      </w:r>
      <w:r w:rsidRPr="00905ACD">
        <w:rPr>
          <w:bCs/>
          <w:szCs w:val="28"/>
        </w:rPr>
        <w:t xml:space="preserve">Ведущую роль должны играть творческие методы обучения. В арсенале инновационных педагогических средств и методов особое место занимает </w:t>
      </w:r>
      <w:r w:rsidRPr="00905ACD">
        <w:rPr>
          <w:bCs/>
          <w:i/>
          <w:iCs/>
          <w:szCs w:val="28"/>
        </w:rPr>
        <w:t>исследовательская творческая деятельность.</w:t>
      </w:r>
      <w:r w:rsidRPr="00905ACD">
        <w:rPr>
          <w:szCs w:val="28"/>
        </w:rPr>
        <w:t xml:space="preserve"> </w:t>
      </w:r>
    </w:p>
    <w:p w:rsidR="00905ACD" w:rsidRDefault="00905ACD" w:rsidP="00905ACD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905ACD">
        <w:rPr>
          <w:szCs w:val="28"/>
        </w:rPr>
        <w:t>Цель организации исследовательской деятельности:</w:t>
      </w:r>
    </w:p>
    <w:p w:rsidR="00905ACD" w:rsidRDefault="00905ACD" w:rsidP="00905ACD">
      <w:pPr>
        <w:jc w:val="both"/>
        <w:rPr>
          <w:bCs/>
          <w:szCs w:val="28"/>
        </w:rPr>
      </w:pPr>
      <w:r>
        <w:rPr>
          <w:szCs w:val="28"/>
        </w:rPr>
        <w:t xml:space="preserve">- </w:t>
      </w:r>
      <w:r w:rsidRPr="00905ACD">
        <w:rPr>
          <w:bCs/>
          <w:szCs w:val="28"/>
        </w:rPr>
        <w:t>создание условий для развития познавательных потребностей,                          исследовательских  способностей, умений и навыков самостоятельно приобретать новые сведения о мире</w:t>
      </w:r>
      <w:r>
        <w:rPr>
          <w:bCs/>
          <w:szCs w:val="28"/>
        </w:rPr>
        <w:t>.</w:t>
      </w:r>
    </w:p>
    <w:p w:rsidR="00905ACD" w:rsidRDefault="00905ACD" w:rsidP="00905ACD">
      <w:pPr>
        <w:jc w:val="both"/>
        <w:rPr>
          <w:szCs w:val="28"/>
        </w:rPr>
      </w:pPr>
      <w:r w:rsidRPr="00905ACD">
        <w:rPr>
          <w:szCs w:val="28"/>
        </w:rPr>
        <w:t xml:space="preserve">Главной целью учебного исследования младшего школьника является развитие личности, а </w:t>
      </w:r>
      <w:proofErr w:type="gramStart"/>
      <w:r w:rsidRPr="00905ACD">
        <w:rPr>
          <w:szCs w:val="28"/>
        </w:rPr>
        <w:t>не получение</w:t>
      </w:r>
      <w:proofErr w:type="gramEnd"/>
      <w:r w:rsidRPr="00905ACD">
        <w:rPr>
          <w:szCs w:val="28"/>
        </w:rPr>
        <w:t xml:space="preserve"> объективно нового результата, как в «большой» науке.</w:t>
      </w:r>
    </w:p>
    <w:p w:rsidR="005C6AC1" w:rsidRPr="005C6AC1" w:rsidRDefault="0025645C" w:rsidP="00905ACD">
      <w:pPr>
        <w:jc w:val="both"/>
        <w:rPr>
          <w:szCs w:val="28"/>
        </w:rPr>
      </w:pPr>
      <w:r>
        <w:rPr>
          <w:szCs w:val="28"/>
        </w:rPr>
        <w:t xml:space="preserve"> В нашей школе работает научное общество «Совёнок»</w:t>
      </w:r>
      <w:r w:rsidR="005C6AC1">
        <w:rPr>
          <w:szCs w:val="28"/>
        </w:rPr>
        <w:t xml:space="preserve">, в которое объединены </w:t>
      </w:r>
      <w:r>
        <w:rPr>
          <w:szCs w:val="28"/>
        </w:rPr>
        <w:t xml:space="preserve"> учащиеся начальных классов. Дети с удовольствием занимаются </w:t>
      </w:r>
      <w:r w:rsidR="005C6AC1" w:rsidRPr="005C6AC1">
        <w:rPr>
          <w:bCs/>
          <w:iCs/>
          <w:szCs w:val="28"/>
        </w:rPr>
        <w:t>исследовательской деятельностью.</w:t>
      </w:r>
      <w:r w:rsidR="005C6AC1">
        <w:rPr>
          <w:bCs/>
          <w:iCs/>
          <w:szCs w:val="28"/>
        </w:rPr>
        <w:t xml:space="preserve"> Хочется поделиться с коллегами наработками в этом направлении.</w:t>
      </w:r>
    </w:p>
    <w:p w:rsidR="00EE08C0" w:rsidRDefault="007D75CF" w:rsidP="007D75CF">
      <w:pPr>
        <w:jc w:val="center"/>
        <w:rPr>
          <w:szCs w:val="28"/>
        </w:rPr>
      </w:pPr>
      <w:r>
        <w:rPr>
          <w:szCs w:val="28"/>
        </w:rPr>
        <w:t xml:space="preserve">Методика работы над </w:t>
      </w:r>
      <w:r w:rsidR="00905A0D">
        <w:rPr>
          <w:szCs w:val="28"/>
        </w:rPr>
        <w:t>исследованием</w:t>
      </w:r>
    </w:p>
    <w:p w:rsidR="00EE08C0" w:rsidRPr="000E3D51" w:rsidRDefault="00EE08C0" w:rsidP="00EE08C0">
      <w:pPr>
        <w:jc w:val="both"/>
        <w:rPr>
          <w:b/>
        </w:rPr>
      </w:pPr>
      <w:r w:rsidRPr="000E3D51">
        <w:rPr>
          <w:b/>
        </w:rPr>
        <w:t>1. Выбор темы проекта.</w:t>
      </w:r>
    </w:p>
    <w:p w:rsidR="00EE08C0" w:rsidRDefault="00EE08C0" w:rsidP="00EE08C0">
      <w:pPr>
        <w:jc w:val="both"/>
      </w:pPr>
      <w:r>
        <w:t>В подготовительный период рекомендуется собрать как можно больше информации о предмете изучения путем знакомства с литературой или обсуждения темы со специалистами. Важнейшее основание для выбора темы исследования – наличие какого-либо противоречия или отсутствия объективных данных.</w:t>
      </w:r>
    </w:p>
    <w:p w:rsidR="00EE08C0" w:rsidRPr="000E3D51" w:rsidRDefault="00EE08C0" w:rsidP="00EE08C0">
      <w:pPr>
        <w:jc w:val="both"/>
        <w:rPr>
          <w:b/>
        </w:rPr>
      </w:pPr>
      <w:r w:rsidRPr="000E3D51">
        <w:rPr>
          <w:b/>
        </w:rPr>
        <w:t>2. Постановка цели и задач.</w:t>
      </w:r>
    </w:p>
    <w:p w:rsidR="00EE08C0" w:rsidRDefault="00EE08C0" w:rsidP="00EE08C0">
      <w:pPr>
        <w:jc w:val="both"/>
      </w:pPr>
      <w:r>
        <w:t xml:space="preserve">Успех любой работы в первую очередь зависит от того, насколько ясно сформулированы её цель и задачи. Цель работы должна быть конкретной, четко сформулированной, чтобы ясно выделить вопрос, на который мы хотим получить ответ. Цель должна быть доступна для конкретного исследования. </w:t>
      </w:r>
    </w:p>
    <w:p w:rsidR="00EE08C0" w:rsidRDefault="00EE08C0" w:rsidP="00EE08C0">
      <w:pPr>
        <w:jc w:val="both"/>
      </w:pPr>
      <w:r>
        <w:t xml:space="preserve">После того, как цель и задачи обсуждены, сформулированы и приняты, выбирается объект исследования. Необходимо, чтобы характеристики объекта соответствовали поставленным задачам, а ответ на поставленный вопрос можно было получить в обозримом будущем. </w:t>
      </w:r>
    </w:p>
    <w:p w:rsidR="00EE08C0" w:rsidRDefault="00EE08C0" w:rsidP="00EE08C0">
      <w:pPr>
        <w:jc w:val="both"/>
      </w:pPr>
      <w:r w:rsidRPr="00AA57A0">
        <w:rPr>
          <w:b/>
        </w:rPr>
        <w:t>3. Анализ литературы</w:t>
      </w:r>
      <w:r>
        <w:t>.</w:t>
      </w:r>
    </w:p>
    <w:p w:rsidR="00EE08C0" w:rsidRDefault="00EE08C0" w:rsidP="00EE08C0">
      <w:pPr>
        <w:jc w:val="both"/>
      </w:pPr>
      <w:r>
        <w:lastRenderedPageBreak/>
        <w:t>Следующий шаг в работе – анализ литературы по проблеме, включая детальное знакомство с объектом исследования. Подборка литературы для анализа – задача руководителя. Сведения, полученные из литературных источников, обсуждаются совместно исполнителями и руководителями работы.</w:t>
      </w:r>
    </w:p>
    <w:p w:rsidR="00EE08C0" w:rsidRDefault="00EE08C0" w:rsidP="00EE08C0">
      <w:pPr>
        <w:jc w:val="both"/>
      </w:pPr>
      <w:r>
        <w:t>Настало время сформулировать гипотезу, иными словами, определить предполагаемый результат.</w:t>
      </w:r>
    </w:p>
    <w:p w:rsidR="00EE08C0" w:rsidRPr="00AA57A0" w:rsidRDefault="00EE08C0" w:rsidP="00EE08C0">
      <w:pPr>
        <w:jc w:val="both"/>
        <w:rPr>
          <w:b/>
        </w:rPr>
      </w:pPr>
      <w:r w:rsidRPr="00AA57A0">
        <w:rPr>
          <w:b/>
        </w:rPr>
        <w:t>4. Методика исследования.</w:t>
      </w:r>
    </w:p>
    <w:p w:rsidR="00EB1758" w:rsidRDefault="00EE08C0" w:rsidP="00EB1758">
      <w:pPr>
        <w:jc w:val="both"/>
      </w:pPr>
      <w:r>
        <w:t>Методы исследования должны быть адекватны поставленным задачам. Это означает, что именно эта методика позволяет получить ожидаемый результат, тогда как любые другие приемы могут привести к ошибочным результатам. Выбранные методы работы (наблюдение, эксперимент, работа с литературными источниками и др.) должны быть простыми и доступными для школьников.</w:t>
      </w:r>
      <w:r w:rsidR="00EB1758" w:rsidRPr="00EB1758">
        <w:t xml:space="preserve"> </w:t>
      </w:r>
      <w:r w:rsidR="00963330">
        <w:t>Для обучающихся</w:t>
      </w:r>
      <w:r w:rsidR="00EB1758">
        <w:t xml:space="preserve"> начальных классов, можно определить индивидуальный набор методов, который будет им более понятен. Например:</w:t>
      </w:r>
    </w:p>
    <w:p w:rsidR="00EB1758" w:rsidRDefault="00EB1758" w:rsidP="00EB1758">
      <w:pPr>
        <w:jc w:val="both"/>
      </w:pPr>
      <w:r>
        <w:t xml:space="preserve">1.     Прочитать в учебнике, словаре, энциклопедии, справочнике, сети         </w:t>
      </w:r>
      <w:r w:rsidR="005C6AC1">
        <w:t xml:space="preserve">   </w:t>
      </w:r>
      <w:r>
        <w:t>Интернет;</w:t>
      </w:r>
    </w:p>
    <w:p w:rsidR="00EB1758" w:rsidRDefault="00EB1758" w:rsidP="00EB1758">
      <w:pPr>
        <w:jc w:val="both"/>
      </w:pPr>
      <w:r>
        <w:t>2.     Спросить у специалиста, учителя, у старших;</w:t>
      </w:r>
    </w:p>
    <w:p w:rsidR="00EB1758" w:rsidRDefault="00EB1758" w:rsidP="00EB1758">
      <w:pPr>
        <w:jc w:val="both"/>
      </w:pPr>
      <w:r>
        <w:t>3.     Понаблюдать;</w:t>
      </w:r>
    </w:p>
    <w:p w:rsidR="00EB1758" w:rsidRDefault="00EB1758" w:rsidP="00EB1758">
      <w:pPr>
        <w:jc w:val="both"/>
      </w:pPr>
      <w:r>
        <w:t>4.     Посмотреть учебный фильм;</w:t>
      </w:r>
    </w:p>
    <w:p w:rsidR="00EB1758" w:rsidRDefault="00EB1758" w:rsidP="00EB1758">
      <w:pPr>
        <w:jc w:val="both"/>
      </w:pPr>
      <w:r>
        <w:t>5.     Найти наглядный материал;</w:t>
      </w:r>
    </w:p>
    <w:p w:rsidR="00EB1758" w:rsidRDefault="00EB1758" w:rsidP="00EB1758">
      <w:pPr>
        <w:jc w:val="both"/>
      </w:pPr>
      <w:r>
        <w:t>6.     Провести эксперимент;</w:t>
      </w:r>
    </w:p>
    <w:p w:rsidR="00EB1758" w:rsidRDefault="00EB1758" w:rsidP="00EB1758">
      <w:pPr>
        <w:jc w:val="both"/>
      </w:pPr>
      <w:r>
        <w:t>7.     Проанализировать;</w:t>
      </w:r>
    </w:p>
    <w:p w:rsidR="00EB1758" w:rsidRDefault="00EB1758" w:rsidP="00EE08C0">
      <w:pPr>
        <w:jc w:val="both"/>
      </w:pPr>
      <w:r>
        <w:t>8.     Обобщить.</w:t>
      </w:r>
    </w:p>
    <w:p w:rsidR="00EB1758" w:rsidRDefault="00EB1758" w:rsidP="00EE08C0">
      <w:pPr>
        <w:jc w:val="both"/>
      </w:pPr>
      <w:r w:rsidRPr="00EB1758">
        <w:t>После выбора методов исследования следует этап постановки и формулировки гипотезы. Гипотеза – это предположение, не имеющее научного подтверждения. В случае проведения исследования, это предварительный ответ на проблемный вопрос или ситуацию. Гипотеза в процессе исследования может быть подтверждена или опровергнута.</w:t>
      </w:r>
      <w:r w:rsidR="00EE08C0">
        <w:t xml:space="preserve"> </w:t>
      </w:r>
    </w:p>
    <w:p w:rsidR="00EE08C0" w:rsidRPr="00AA57A0" w:rsidRDefault="00EE08C0" w:rsidP="00EE08C0">
      <w:pPr>
        <w:jc w:val="both"/>
        <w:rPr>
          <w:b/>
        </w:rPr>
      </w:pPr>
      <w:r w:rsidRPr="00AA57A0">
        <w:rPr>
          <w:b/>
        </w:rPr>
        <w:t>5. Сбор материала и принципы работы с ним.</w:t>
      </w:r>
    </w:p>
    <w:p w:rsidR="00EE08C0" w:rsidRDefault="00EE08C0" w:rsidP="00EE08C0">
      <w:pPr>
        <w:jc w:val="both"/>
      </w:pPr>
      <w:r>
        <w:t xml:space="preserve">Основной метод получения научных выводов – сравнение результатов наблюдений, опытов и экспериментов. </w:t>
      </w:r>
    </w:p>
    <w:p w:rsidR="00EE08C0" w:rsidRDefault="00EE08C0" w:rsidP="00EE08C0">
      <w:pPr>
        <w:jc w:val="both"/>
      </w:pPr>
      <w:r>
        <w:t xml:space="preserve">Сведение их в таблицы или представление в графиках и диаграммах – самый наглядный и экономный способ обработки первичных данных. </w:t>
      </w:r>
    </w:p>
    <w:p w:rsidR="00EE08C0" w:rsidRDefault="00EE08C0" w:rsidP="00EE08C0">
      <w:pPr>
        <w:jc w:val="both"/>
      </w:pPr>
      <w:r>
        <w:t>После того, как собранные материалы обработаны, проведено обсуждение полученных результатов, полезно вернуться к поставленным задачам и посмотреть решены ли они.</w:t>
      </w:r>
    </w:p>
    <w:p w:rsidR="00EE08C0" w:rsidRDefault="00EE08C0" w:rsidP="00EE08C0">
      <w:pPr>
        <w:jc w:val="both"/>
      </w:pPr>
      <w:r>
        <w:t>Краткое изложение результатов работы, отвечающее на вопросы задач, – это выводы, к которым исследователь пришел в результате проведенных исследований. Формулируя выводы, необходимо помнить, что отрицательный результат – тоже результат, и его также следует отметить в выводах.</w:t>
      </w:r>
    </w:p>
    <w:p w:rsidR="00EB1758" w:rsidRDefault="007D75CF" w:rsidP="005C6AC1">
      <w:pPr>
        <w:rPr>
          <w:b/>
          <w:szCs w:val="28"/>
        </w:rPr>
      </w:pPr>
      <w:r>
        <w:rPr>
          <w:b/>
          <w:szCs w:val="28"/>
        </w:rPr>
        <w:t xml:space="preserve"> 6.</w:t>
      </w:r>
      <w:r w:rsidRPr="007D75CF">
        <w:rPr>
          <w:b/>
          <w:szCs w:val="28"/>
        </w:rPr>
        <w:t xml:space="preserve"> </w:t>
      </w:r>
      <w:r w:rsidR="00EE08C0" w:rsidRPr="007D75CF">
        <w:rPr>
          <w:b/>
          <w:szCs w:val="28"/>
        </w:rPr>
        <w:t>Итог исследовательской работы.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 xml:space="preserve">Интерпретация результатов заключается в систематизации полученных данных и их трактовке в соответствии с причинно-следственными связями с </w:t>
      </w:r>
      <w:r w:rsidRPr="00EB1758">
        <w:rPr>
          <w:szCs w:val="28"/>
        </w:rPr>
        <w:lastRenderedPageBreak/>
        <w:t>проблемой, темой, объектом, предметом, целью и гипотезой исследования. Иными словами, ученик должен сделать выводы по полученным результатам и связать их с предыдущими этапами исследования – ответить на проблемный вопрос, определить была ли достигнута цель и подтверждена гипотеза.</w:t>
      </w:r>
    </w:p>
    <w:p w:rsidR="00EE08C0" w:rsidRDefault="00EE08C0" w:rsidP="00EE08C0">
      <w:pPr>
        <w:jc w:val="center"/>
        <w:rPr>
          <w:b/>
          <w:szCs w:val="28"/>
        </w:rPr>
      </w:pPr>
      <w:r w:rsidRPr="007D75CF">
        <w:rPr>
          <w:b/>
          <w:szCs w:val="28"/>
        </w:rPr>
        <w:t xml:space="preserve"> Презентация результата.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>К презентации результатов исследования стоит подойти особенно тщательно. Ведь любая, даже самая грамотная работа, может быть испорчена неумелым ее представлением. Чтобы этого не допустить, следует придерживаться определенных правил: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>-       перед началом презентации представьтесь, представьте Вашего научного руководителя и озвучьте тему исследования;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>-       презентуя результаты своего исследования, Вы должны свободно ориентироваться в работе, то есть знать ее «от</w:t>
      </w:r>
      <w:proofErr w:type="gramStart"/>
      <w:r w:rsidRPr="00EB1758">
        <w:rPr>
          <w:szCs w:val="28"/>
        </w:rPr>
        <w:t xml:space="preserve"> А</w:t>
      </w:r>
      <w:proofErr w:type="gramEnd"/>
      <w:r w:rsidRPr="00EB1758">
        <w:rPr>
          <w:szCs w:val="28"/>
        </w:rPr>
        <w:t xml:space="preserve"> до Я»;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 xml:space="preserve">-       представление результатов лучше проводить с сопровождающей презентацией, чтобы слушатели могли видеть графики, таблицы, изображения. 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>-       во время презентации озвучьте: тему, цель, гипотезу, основные выводы;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>-       обязательно скажите о том, была ли подтверждена гипотеза, достигли ли Вы поставленной цели;</w:t>
      </w:r>
    </w:p>
    <w:p w:rsidR="00EB1758" w:rsidRPr="00EB1758" w:rsidRDefault="00EB1758" w:rsidP="00EB1758">
      <w:pPr>
        <w:jc w:val="both"/>
        <w:rPr>
          <w:szCs w:val="28"/>
        </w:rPr>
      </w:pPr>
      <w:r w:rsidRPr="00EB1758">
        <w:rPr>
          <w:szCs w:val="28"/>
        </w:rPr>
        <w:t>-       в конце выступления поблагодарите слушателей за оказанное Вам внимание.</w:t>
      </w:r>
    </w:p>
    <w:p w:rsidR="00EE08C0" w:rsidRDefault="00963330" w:rsidP="00EE08C0">
      <w:pPr>
        <w:jc w:val="both"/>
      </w:pPr>
      <w:r>
        <w:t xml:space="preserve"> </w:t>
      </w:r>
      <w:r w:rsidR="00EE08C0">
        <w:t xml:space="preserve">Использование исследовательского метода в практике преподавания и организации процесса познания младшего школьника имеет большое значение, т.к. позволяет обеспечить поисковую ориентацию учащихся, направленную </w:t>
      </w:r>
      <w:r w:rsidR="007D75CF">
        <w:t xml:space="preserve">на творческое развитие личности. </w:t>
      </w:r>
      <w:r w:rsidR="00EE08C0">
        <w:t xml:space="preserve">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 </w:t>
      </w:r>
    </w:p>
    <w:p w:rsidR="00EE08C0" w:rsidRPr="00BB478F" w:rsidRDefault="00EE08C0" w:rsidP="00905ACD">
      <w:pPr>
        <w:jc w:val="both"/>
        <w:rPr>
          <w:szCs w:val="28"/>
        </w:rPr>
      </w:pPr>
    </w:p>
    <w:p w:rsidR="00780217" w:rsidRDefault="00780217" w:rsidP="00780217">
      <w:pPr>
        <w:pStyle w:val="2"/>
        <w:shd w:val="clear" w:color="auto" w:fill="auto"/>
        <w:spacing w:after="236" w:line="293" w:lineRule="exact"/>
        <w:ind w:left="740" w:right="20"/>
        <w:rPr>
          <w:szCs w:val="28"/>
        </w:rPr>
      </w:pPr>
      <w:r w:rsidRPr="00BA607D">
        <w:rPr>
          <w:szCs w:val="28"/>
        </w:rPr>
        <w:t>С</w:t>
      </w:r>
      <w:r>
        <w:rPr>
          <w:szCs w:val="28"/>
        </w:rPr>
        <w:t>п</w:t>
      </w:r>
      <w:r w:rsidRPr="00BA607D">
        <w:rPr>
          <w:szCs w:val="28"/>
        </w:rPr>
        <w:t>исок литературы</w:t>
      </w:r>
      <w:r>
        <w:rPr>
          <w:szCs w:val="28"/>
        </w:rPr>
        <w:t>:</w:t>
      </w:r>
      <w:r w:rsidRPr="00BA607D">
        <w:rPr>
          <w:szCs w:val="28"/>
        </w:rPr>
        <w:t xml:space="preserve"> </w:t>
      </w:r>
    </w:p>
    <w:p w:rsidR="00780217" w:rsidRPr="00BA607D" w:rsidRDefault="00780217" w:rsidP="00780217">
      <w:pPr>
        <w:pStyle w:val="40"/>
        <w:shd w:val="clear" w:color="auto" w:fill="auto"/>
        <w:spacing w:after="0" w:line="298" w:lineRule="exact"/>
        <w:ind w:left="20"/>
        <w:rPr>
          <w:szCs w:val="28"/>
        </w:rPr>
      </w:pPr>
      <w:r w:rsidRPr="00BA607D">
        <w:rPr>
          <w:szCs w:val="28"/>
        </w:rPr>
        <w:t>Сборник</w:t>
      </w:r>
    </w:p>
    <w:p w:rsidR="00780217" w:rsidRPr="00780217" w:rsidRDefault="00905ACD" w:rsidP="00EB1758">
      <w:pPr>
        <w:pStyle w:val="a3"/>
        <w:numPr>
          <w:ilvl w:val="0"/>
          <w:numId w:val="8"/>
        </w:num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t>Исследовательская и проектная деятельность младших школьников. Рекомендации для учителя. Проекты. Автор составитель В.Ф. Феоктистова. - Издате</w:t>
      </w:r>
      <w:r w:rsidR="005C6AC1">
        <w:t>льство "Учитель" Волгоград, 2012</w:t>
      </w:r>
      <w:r>
        <w:t>.</w:t>
      </w:r>
    </w:p>
    <w:p w:rsidR="00780217" w:rsidRPr="00BA607D" w:rsidRDefault="00780217" w:rsidP="00780217">
      <w:pPr>
        <w:pStyle w:val="40"/>
        <w:shd w:val="clear" w:color="auto" w:fill="auto"/>
        <w:spacing w:after="0" w:line="293" w:lineRule="exact"/>
        <w:ind w:left="720" w:firstLine="0"/>
        <w:rPr>
          <w:szCs w:val="28"/>
        </w:rPr>
      </w:pPr>
      <w:r>
        <w:rPr>
          <w:szCs w:val="28"/>
        </w:rPr>
        <w:t>Статья в журнале</w:t>
      </w:r>
    </w:p>
    <w:p w:rsidR="00EB1758" w:rsidRPr="00780217" w:rsidRDefault="00EB1758" w:rsidP="00EB1758">
      <w:pPr>
        <w:pStyle w:val="a3"/>
        <w:numPr>
          <w:ilvl w:val="0"/>
          <w:numId w:val="8"/>
        </w:numPr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80217">
        <w:rPr>
          <w:rFonts w:eastAsia="Times New Roman" w:cs="Times New Roman"/>
          <w:szCs w:val="28"/>
          <w:lang w:eastAsia="ru-RU"/>
        </w:rPr>
        <w:t xml:space="preserve">Новикова С. Развивающий потенциал учебного исследования. Журнал «Воспитание школьников» - </w:t>
      </w:r>
      <w:r w:rsidR="005C6AC1" w:rsidRPr="00780217">
        <w:rPr>
          <w:rFonts w:eastAsia="Times New Roman" w:cs="Times New Roman"/>
          <w:szCs w:val="28"/>
          <w:lang w:eastAsia="ru-RU"/>
        </w:rPr>
        <w:t>2009</w:t>
      </w:r>
      <w:r w:rsidRPr="00780217">
        <w:rPr>
          <w:rFonts w:eastAsia="Times New Roman" w:cs="Times New Roman"/>
          <w:szCs w:val="28"/>
          <w:lang w:eastAsia="ru-RU"/>
        </w:rPr>
        <w:t xml:space="preserve"> г.</w:t>
      </w:r>
    </w:p>
    <w:p w:rsidR="00EB1758" w:rsidRPr="00780217" w:rsidRDefault="00EB1758" w:rsidP="00EB1758">
      <w:pPr>
        <w:numPr>
          <w:ilvl w:val="0"/>
          <w:numId w:val="8"/>
        </w:numPr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EB1758">
        <w:rPr>
          <w:rFonts w:eastAsia="Times New Roman" w:cs="Times New Roman"/>
          <w:color w:val="000000"/>
          <w:szCs w:val="28"/>
          <w:lang w:eastAsia="ru-RU"/>
        </w:rPr>
        <w:t>А. И. Савенков  Методика исследовательского обучения младших школьников / « Учебная литература»</w:t>
      </w:r>
      <w:r w:rsidR="005C6AC1">
        <w:rPr>
          <w:rFonts w:eastAsia="Times New Roman" w:cs="Times New Roman"/>
          <w:color w:val="000000"/>
          <w:szCs w:val="28"/>
          <w:lang w:eastAsia="ru-RU"/>
        </w:rPr>
        <w:t>, 2014</w:t>
      </w:r>
    </w:p>
    <w:p w:rsidR="00780217" w:rsidRPr="00BA607D" w:rsidRDefault="00780217" w:rsidP="00780217">
      <w:pPr>
        <w:pStyle w:val="40"/>
        <w:shd w:val="clear" w:color="auto" w:fill="auto"/>
        <w:spacing w:after="0" w:line="288" w:lineRule="exact"/>
        <w:ind w:left="720" w:firstLine="0"/>
        <w:rPr>
          <w:szCs w:val="28"/>
        </w:rPr>
      </w:pPr>
      <w:r w:rsidRPr="00BA607D">
        <w:rPr>
          <w:szCs w:val="28"/>
        </w:rPr>
        <w:t>Интернет-документ</w:t>
      </w:r>
    </w:p>
    <w:p w:rsidR="00337675" w:rsidRPr="00337675" w:rsidRDefault="00963330" w:rsidP="00963330">
      <w:pPr>
        <w:ind w:left="709" w:hanging="142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="00337675" w:rsidRPr="00337675">
        <w:rPr>
          <w:rFonts w:eastAsia="Times New Roman" w:cs="Times New Roman"/>
          <w:color w:val="000000"/>
          <w:szCs w:val="28"/>
          <w:lang w:eastAsia="ru-RU"/>
        </w:rPr>
        <w:t xml:space="preserve"> Интернет </w:t>
      </w:r>
      <w:proofErr w:type="gramStart"/>
      <w:r w:rsidR="00337675" w:rsidRPr="00337675">
        <w:rPr>
          <w:rFonts w:eastAsia="Times New Roman" w:cs="Times New Roman"/>
          <w:color w:val="000000"/>
          <w:szCs w:val="28"/>
          <w:lang w:eastAsia="ru-RU"/>
        </w:rPr>
        <w:t>–с</w:t>
      </w:r>
      <w:proofErr w:type="gramEnd"/>
      <w:r w:rsidR="00337675" w:rsidRPr="00337675">
        <w:rPr>
          <w:rFonts w:eastAsia="Times New Roman" w:cs="Times New Roman"/>
          <w:color w:val="000000"/>
          <w:szCs w:val="28"/>
          <w:lang w:eastAsia="ru-RU"/>
        </w:rPr>
        <w:t xml:space="preserve">айт: http://pedsovet.su/ Зубова О.А. «Исследовательская работа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337675" w:rsidRPr="00337675">
        <w:rPr>
          <w:rFonts w:eastAsia="Times New Roman" w:cs="Times New Roman"/>
          <w:color w:val="000000"/>
          <w:szCs w:val="28"/>
          <w:lang w:eastAsia="ru-RU"/>
        </w:rPr>
        <w:t>в начальной школе»</w:t>
      </w:r>
    </w:p>
    <w:p w:rsidR="00EB1758" w:rsidRDefault="00EB1758" w:rsidP="0025645C">
      <w:pPr>
        <w:pStyle w:val="a3"/>
      </w:pPr>
    </w:p>
    <w:sectPr w:rsidR="00EB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352"/>
    <w:multiLevelType w:val="multilevel"/>
    <w:tmpl w:val="1E2A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E4A98"/>
    <w:multiLevelType w:val="hybridMultilevel"/>
    <w:tmpl w:val="D572FACE"/>
    <w:lvl w:ilvl="0" w:tplc="78FCB84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3CE2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4AE6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198B53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F8A17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262D7C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92AE5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9F6EDB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A0E1D8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203735E"/>
    <w:multiLevelType w:val="hybridMultilevel"/>
    <w:tmpl w:val="3E50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60497"/>
    <w:multiLevelType w:val="hybridMultilevel"/>
    <w:tmpl w:val="7F462F6A"/>
    <w:lvl w:ilvl="0" w:tplc="4AB2FF6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62615E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F7CB34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AB0390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79AA04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9EEF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E830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37ED1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124C7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B1A200B"/>
    <w:multiLevelType w:val="hybridMultilevel"/>
    <w:tmpl w:val="131A4558"/>
    <w:lvl w:ilvl="0" w:tplc="A8262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A7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A1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46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CE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88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25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CC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A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A17C7D"/>
    <w:multiLevelType w:val="hybridMultilevel"/>
    <w:tmpl w:val="5700EDD2"/>
    <w:lvl w:ilvl="0" w:tplc="3ECEE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765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E5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EB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A5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6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2C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44B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FDE39A8"/>
    <w:multiLevelType w:val="multilevel"/>
    <w:tmpl w:val="4A74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7612F"/>
    <w:multiLevelType w:val="hybridMultilevel"/>
    <w:tmpl w:val="381E4FCC"/>
    <w:lvl w:ilvl="0" w:tplc="9FEA4F5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28E1E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B388B7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D4CFE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D3495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86C6A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B7CB99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A82DA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512AE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2225136"/>
    <w:multiLevelType w:val="hybridMultilevel"/>
    <w:tmpl w:val="A704DCB6"/>
    <w:lvl w:ilvl="0" w:tplc="EC3A32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5EE2CA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5B0FC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B38E5B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2E6A9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646DD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B9CD4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F60DF7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EE8BA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98F253A"/>
    <w:multiLevelType w:val="hybridMultilevel"/>
    <w:tmpl w:val="9F168F18"/>
    <w:lvl w:ilvl="0" w:tplc="F4027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C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64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6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C4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E3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4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AA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E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CD"/>
    <w:rsid w:val="0025645C"/>
    <w:rsid w:val="00337675"/>
    <w:rsid w:val="005C6AC1"/>
    <w:rsid w:val="00780217"/>
    <w:rsid w:val="007B01C9"/>
    <w:rsid w:val="007D75CF"/>
    <w:rsid w:val="00905A0D"/>
    <w:rsid w:val="00905ACD"/>
    <w:rsid w:val="00963330"/>
    <w:rsid w:val="00A633A3"/>
    <w:rsid w:val="00BC645B"/>
    <w:rsid w:val="00EB1758"/>
    <w:rsid w:val="00E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58"/>
    <w:pPr>
      <w:ind w:left="720"/>
      <w:contextualSpacing/>
    </w:pPr>
  </w:style>
  <w:style w:type="character" w:customStyle="1" w:styleId="c2">
    <w:name w:val="c2"/>
    <w:basedOn w:val="a0"/>
    <w:rsid w:val="00EB1758"/>
  </w:style>
  <w:style w:type="character" w:customStyle="1" w:styleId="c0">
    <w:name w:val="c0"/>
    <w:basedOn w:val="a0"/>
    <w:rsid w:val="00EB1758"/>
  </w:style>
  <w:style w:type="paragraph" w:customStyle="1" w:styleId="c4">
    <w:name w:val="c4"/>
    <w:basedOn w:val="a"/>
    <w:rsid w:val="00EB17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675"/>
  </w:style>
  <w:style w:type="character" w:customStyle="1" w:styleId="a4">
    <w:name w:val="Основной текст_"/>
    <w:link w:val="2"/>
    <w:rsid w:val="00780217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780217"/>
    <w:pPr>
      <w:widowControl w:val="0"/>
      <w:shd w:val="clear" w:color="auto" w:fill="FFFFFF"/>
      <w:spacing w:line="298" w:lineRule="exact"/>
    </w:pPr>
  </w:style>
  <w:style w:type="character" w:customStyle="1" w:styleId="4">
    <w:name w:val="Основной текст (4)_"/>
    <w:link w:val="40"/>
    <w:rsid w:val="00780217"/>
    <w:rPr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217"/>
    <w:pPr>
      <w:widowControl w:val="0"/>
      <w:shd w:val="clear" w:color="auto" w:fill="FFFFFF"/>
      <w:spacing w:after="60" w:line="0" w:lineRule="atLeast"/>
      <w:ind w:firstLine="720"/>
      <w:jc w:val="both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58"/>
    <w:pPr>
      <w:ind w:left="720"/>
      <w:contextualSpacing/>
    </w:pPr>
  </w:style>
  <w:style w:type="character" w:customStyle="1" w:styleId="c2">
    <w:name w:val="c2"/>
    <w:basedOn w:val="a0"/>
    <w:rsid w:val="00EB1758"/>
  </w:style>
  <w:style w:type="character" w:customStyle="1" w:styleId="c0">
    <w:name w:val="c0"/>
    <w:basedOn w:val="a0"/>
    <w:rsid w:val="00EB1758"/>
  </w:style>
  <w:style w:type="paragraph" w:customStyle="1" w:styleId="c4">
    <w:name w:val="c4"/>
    <w:basedOn w:val="a"/>
    <w:rsid w:val="00EB17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675"/>
  </w:style>
  <w:style w:type="character" w:customStyle="1" w:styleId="a4">
    <w:name w:val="Основной текст_"/>
    <w:link w:val="2"/>
    <w:rsid w:val="00780217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780217"/>
    <w:pPr>
      <w:widowControl w:val="0"/>
      <w:shd w:val="clear" w:color="auto" w:fill="FFFFFF"/>
      <w:spacing w:line="298" w:lineRule="exact"/>
    </w:pPr>
  </w:style>
  <w:style w:type="character" w:customStyle="1" w:styleId="4">
    <w:name w:val="Основной текст (4)_"/>
    <w:link w:val="40"/>
    <w:rsid w:val="00780217"/>
    <w:rPr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217"/>
    <w:pPr>
      <w:widowControl w:val="0"/>
      <w:shd w:val="clear" w:color="auto" w:fill="FFFFFF"/>
      <w:spacing w:after="60" w:line="0" w:lineRule="atLeast"/>
      <w:ind w:firstLine="720"/>
      <w:jc w:val="both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2015-07-11T16:47:00Z</dcterms:created>
  <dcterms:modified xsi:type="dcterms:W3CDTF">2015-10-05T15:55:00Z</dcterms:modified>
</cp:coreProperties>
</file>