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7E1" w:rsidRPr="00256354" w:rsidRDefault="009C37E1" w:rsidP="009C37E1">
      <w:pPr>
        <w:spacing w:line="360" w:lineRule="auto"/>
        <w:ind w:firstLine="709"/>
        <w:jc w:val="center"/>
        <w:rPr>
          <w:b/>
          <w:sz w:val="32"/>
          <w:szCs w:val="32"/>
        </w:rPr>
      </w:pPr>
      <w:r w:rsidRPr="00256354">
        <w:rPr>
          <w:b/>
          <w:sz w:val="32"/>
          <w:szCs w:val="32"/>
        </w:rPr>
        <w:t>Дифференцированная работа при обучении чтению младших школьников</w:t>
      </w:r>
      <w:r>
        <w:rPr>
          <w:b/>
          <w:sz w:val="32"/>
          <w:szCs w:val="32"/>
        </w:rPr>
        <w:t>.</w:t>
      </w:r>
    </w:p>
    <w:p w:rsidR="009C37E1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стандартов второго поколения ФГОС современного обучения практически невозможно представить работу учителя без дифференцированной работы. Об этом и пойдет речь в этой статье. </w:t>
      </w:r>
    </w:p>
    <w:p w:rsidR="009C37E1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 xml:space="preserve">Очень важную роль при обучении детей чтению играет и дифференцированная работа. Именно дифференцированное обучение способно создать максимально благоприятные условия для становления личности ученика и проявления его индивидуальности. 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Предлагаю подборку </w:t>
      </w:r>
      <w:proofErr w:type="spellStart"/>
      <w:r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упражнений: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ab/>
        <w:t>Дифференциация по характеру мыслительной деятельности предусматривает задания различного уровня с точки зрения продуктивности.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ab/>
      </w:r>
      <w:r w:rsidRPr="009C37E1">
        <w:rPr>
          <w:b/>
          <w:sz w:val="28"/>
          <w:szCs w:val="28"/>
          <w:u w:val="single"/>
        </w:rPr>
        <w:t>Для учащихся низкого уровня обучаемости</w:t>
      </w:r>
      <w:r w:rsidRPr="004D64CE">
        <w:rPr>
          <w:sz w:val="28"/>
          <w:szCs w:val="28"/>
        </w:rPr>
        <w:t xml:space="preserve"> подбираются задания репродуктивного характера, например:  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прочитай текст;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подчеркни (отметь) непонятные слова;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отметь трудные для чтения слова;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прочитай и расставь ударения;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выдели все гласные в слове и прочитай без ошибок;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просмотри каждое слово до конца и назови его целиком;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прочитай все восклицательные, вопросительные, повествовательные предложения;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выполни задания, данные после текста;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отметь главное слово (слова) в предложении (абзаце, тексте);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сосчитай, сколько раз встречается прямая речь;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прочитай выразительно прямую речь;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выдели красивые слова и выражения;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какие синонимы использует автор к слову…;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из слов, данных на карточке, выбери те, которые в тексте не употреблялись;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D64CE">
        <w:rPr>
          <w:sz w:val="28"/>
          <w:szCs w:val="28"/>
        </w:rPr>
        <w:t>прочитай выразительно по смысловым отрезкам первый абзац, пятый абзац…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ab/>
        <w:t>Таким образом, эти задания направлены на овладение и совершенствование навыка чтения учащихся, создание ситуации успеха для слабо читающих детей.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9C37E1">
        <w:rPr>
          <w:sz w:val="28"/>
          <w:szCs w:val="28"/>
        </w:rPr>
        <w:tab/>
      </w:r>
      <w:r w:rsidRPr="009C37E1">
        <w:rPr>
          <w:b/>
          <w:sz w:val="28"/>
          <w:szCs w:val="28"/>
          <w:u w:val="single"/>
        </w:rPr>
        <w:t>Для учащихся среднего уровня обучаемости</w:t>
      </w:r>
      <w:r w:rsidRPr="004D64CE">
        <w:rPr>
          <w:sz w:val="28"/>
          <w:szCs w:val="28"/>
        </w:rPr>
        <w:t xml:space="preserve"> можно предложить задания конструктивного характера. Таковыми могут быть задания вида: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подбери однокоренные слова к заголовку рассказа;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на карточке напечатана часть текста, которую мы сейчас прочитали, но с пропущенными словами – впиши по памяти недостающие слова;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распространи предложение прилагательными;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на карточке предложена часть текста – измени время повествования, прочитай текст со своими изменениями;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замени прямую речь так, чтобы смысл не нарушился;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дополни каждое предложение однородными членами и прочитай новый текст;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реши анаграммы. Встречаются ли эти слова в тексте?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на отдельных полосках бумаги написаны разрозненные предложения; составь из них текст, сверь со второй частью изучаемого текста;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на доске помещена часть текста – найди лишнее предложение, проверь по книге;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на карточке написана часть текста, но одно предложение пропущено – догадайся, какое и где, сверь по книге;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подчеркни в каждой строке стихотворения самые главные по смыслу слова, расставь паузы, прочитай выразительно;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прочитай часть текста, подбери для выразительности соответствующие жесты и движения.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ab/>
        <w:t>Подобные задания направлены на формирование познавательного интереса и осознание читаемого, совершенствование речевых умений.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9C37E1">
        <w:rPr>
          <w:sz w:val="28"/>
          <w:szCs w:val="28"/>
        </w:rPr>
        <w:tab/>
      </w:r>
      <w:r w:rsidRPr="009C37E1">
        <w:rPr>
          <w:b/>
          <w:sz w:val="28"/>
          <w:szCs w:val="28"/>
          <w:u w:val="single"/>
        </w:rPr>
        <w:t>Для учащихся высокого уровня обучаемости</w:t>
      </w:r>
      <w:r w:rsidRPr="004D64CE">
        <w:rPr>
          <w:sz w:val="28"/>
          <w:szCs w:val="28"/>
        </w:rPr>
        <w:t xml:space="preserve"> подбираются задания исследовательского характера, например: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почему это произведение можно отнести к сказке (стихотворению, рассказу и т. п.)?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какое настроение передаёт автор в первой части, во второй, в третьей? Какими средствами?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прочитай рассказ в лицах;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какими средствами автор передаёт своё отношение к герою?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>-прочитай отрывок, который помещён на карточке; определи, к какой части композиции он относится, почему?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сконцентрируй внимание на середине строки; попытайся «за один взгляд» увидеть всю строку. Так же – вторую, третью и т. д. Читай, делая движения глазами только вниз;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почему текст так называется? Докажи;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отметь в тексте кульминацию повествования;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какие сказочные элементы присутствуют в этом тексте?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выполни партитуру текста, отметь ритмические особенности чтения, прочитай именно так;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подготовь сценарий данного текста;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64CE">
        <w:rPr>
          <w:sz w:val="28"/>
          <w:szCs w:val="28"/>
        </w:rPr>
        <w:t>выбери группу исполнителей и создай по отрывку живую картинку; докажи, почему именно так она должна выглядеть.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ab/>
        <w:t>Эти задания способствуют осознанию идеи произведения и развитию творческих способностей.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ab/>
        <w:t xml:space="preserve">Игры и игровые приемы используются с целью научить детей выделять предложение из потока речи; грамматически правильно составлять предложение; вычленять из предложения слова; закрепить знание терминов "слово", "предложение". 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«Закончи рассказ».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i/>
          <w:iCs/>
          <w:sz w:val="28"/>
          <w:szCs w:val="28"/>
        </w:rPr>
        <w:t xml:space="preserve">Задание. </w:t>
      </w:r>
      <w:r w:rsidRPr="004D64CE">
        <w:rPr>
          <w:sz w:val="28"/>
          <w:szCs w:val="28"/>
        </w:rPr>
        <w:t xml:space="preserve">Прослушать рассказ и добавить одно предложение так, чтобы рассказ оказался завершенным по смыслу. Из вариантов, предложенных детьми, выбирается самое веселое, самое грустное или самое фантастическое окончание рассказа. 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«Конвейер».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 xml:space="preserve">Перед началом игры объяснить, что такое конвейер и почему можно так назвать игру, в которую предстоит включиться детям: предложение будет собрано, как на конвейере – каждый ставит по словечку. </w:t>
      </w:r>
      <w:r w:rsidRPr="004D64CE">
        <w:rPr>
          <w:sz w:val="28"/>
          <w:szCs w:val="28"/>
        </w:rPr>
        <w:br/>
        <w:t xml:space="preserve">На доске 3–5 сюжетных картинок. Один ученик мысленно выбирает одну из них, придумывает по ней предложение и называет только первое слово. Остальные участники игры добавляют к услышанному слову каждый свое, так чтобы получилось грамматически верное предложение, соответствующее сюжету. Контролер произносит получившееся предложение целиком и оценивает его. Ученик, начавший игру, произносит свой вариант. Использованная картинка заменяется новой, игра продолжается. 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«</w:t>
      </w:r>
      <w:r w:rsidRPr="004D64CE">
        <w:rPr>
          <w:bCs/>
          <w:sz w:val="28"/>
          <w:szCs w:val="28"/>
          <w:u w:val="single"/>
        </w:rPr>
        <w:t>Стрелочники</w:t>
      </w:r>
      <w:r>
        <w:rPr>
          <w:bCs/>
          <w:sz w:val="28"/>
          <w:szCs w:val="28"/>
          <w:u w:val="single"/>
        </w:rPr>
        <w:t>»</w:t>
      </w:r>
      <w:r w:rsidRPr="004D64CE">
        <w:rPr>
          <w:bCs/>
          <w:sz w:val="28"/>
          <w:szCs w:val="28"/>
          <w:u w:val="single"/>
        </w:rPr>
        <w:t>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i/>
          <w:iCs/>
          <w:sz w:val="28"/>
          <w:szCs w:val="28"/>
        </w:rPr>
        <w:t>Задание.</w:t>
      </w:r>
      <w:r w:rsidRPr="004D64CE">
        <w:rPr>
          <w:sz w:val="28"/>
          <w:szCs w:val="28"/>
        </w:rPr>
        <w:t xml:space="preserve"> В этой игре все участники будут стрелочниками, пропускающими "поезда" – рассказы. Прослушав рассказ, стрелочник поднимает карточку с цифрой, соответствующей количеству предложений в рассказе. Если эта цифра определена правильно, "поезд" благополучно минует "станцию". Если кто-то из стрелочников ошибся и неправильно определил количество предложений, считается, что он привел "поезд" к крушению, и, следовательно, выбывает из игры. </w:t>
      </w:r>
    </w:p>
    <w:p w:rsidR="009C37E1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>Навык чтения должен быть сформирова</w:t>
      </w:r>
      <w:r>
        <w:rPr>
          <w:sz w:val="28"/>
          <w:szCs w:val="28"/>
        </w:rPr>
        <w:t>н в начальной школе</w:t>
      </w:r>
      <w:r w:rsidRPr="004D64CE">
        <w:rPr>
          <w:sz w:val="28"/>
          <w:szCs w:val="28"/>
        </w:rPr>
        <w:t>. Перед детьми поставлена цель: постепенно достичь чтения 120 слов в минуту. Надо, чтобы ребенок постоянно видел свое приближение к цели. Поэтому в конце урока отводится несколько минут для самостоятельного замера скорости чтения. Все читают одну минуту и подсчитывают количество прочитанных слов и записывают в “Таблицу достигнутых результатов”. Дети должны видеть свои достижения.</w:t>
      </w:r>
    </w:p>
    <w:p w:rsidR="009C37E1" w:rsidRPr="004D64CE" w:rsidRDefault="009C37E1" w:rsidP="009C37E1">
      <w:pPr>
        <w:spacing w:line="360" w:lineRule="auto"/>
        <w:ind w:firstLine="709"/>
        <w:jc w:val="both"/>
        <w:rPr>
          <w:sz w:val="28"/>
          <w:szCs w:val="28"/>
        </w:rPr>
      </w:pPr>
      <w:r w:rsidRPr="004D64CE">
        <w:rPr>
          <w:sz w:val="28"/>
          <w:szCs w:val="28"/>
        </w:rPr>
        <w:t xml:space="preserve"> Таблица достигнутых результатов</w:t>
      </w:r>
      <w:r>
        <w:rPr>
          <w:sz w:val="28"/>
          <w:szCs w:val="28"/>
        </w:rPr>
        <w:t>:</w:t>
      </w:r>
    </w:p>
    <w:p w:rsidR="009C37E1" w:rsidRDefault="009C37E1" w:rsidP="009C37E1">
      <w:pPr>
        <w:spacing w:line="360" w:lineRule="auto"/>
        <w:ind w:firstLine="709"/>
        <w:jc w:val="both"/>
        <w:rPr>
          <w:b/>
          <w:sz w:val="28"/>
          <w:szCs w:val="28"/>
        </w:rPr>
      </w:pPr>
    </w:p>
    <w:tbl>
      <w:tblPr>
        <w:tblpPr w:leftFromText="180" w:rightFromText="180" w:vertAnchor="page" w:horzAnchor="page" w:tblpX="1810" w:tblpY="2755"/>
        <w:tblW w:w="4942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347"/>
        <w:gridCol w:w="1018"/>
        <w:gridCol w:w="1017"/>
        <w:gridCol w:w="1017"/>
        <w:gridCol w:w="1015"/>
        <w:gridCol w:w="1015"/>
        <w:gridCol w:w="1015"/>
        <w:gridCol w:w="1010"/>
      </w:tblGrid>
      <w:tr w:rsidR="009C37E1" w:rsidRPr="009D7DC9" w:rsidTr="009C37E1">
        <w:trPr>
          <w:trHeight w:val="341"/>
        </w:trPr>
        <w:tc>
          <w:tcPr>
            <w:tcW w:w="1241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Дата</w:t>
            </w:r>
          </w:p>
        </w:tc>
        <w:tc>
          <w:tcPr>
            <w:tcW w:w="538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8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8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4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</w:tr>
      <w:tr w:rsidR="009C37E1" w:rsidRPr="009D7DC9" w:rsidTr="009C37E1">
        <w:trPr>
          <w:trHeight w:val="682"/>
        </w:trPr>
        <w:tc>
          <w:tcPr>
            <w:tcW w:w="1241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Скорость</w:t>
            </w:r>
          </w:p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чтения</w:t>
            </w:r>
          </w:p>
        </w:tc>
        <w:tc>
          <w:tcPr>
            <w:tcW w:w="538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8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8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4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</w:tr>
      <w:tr w:rsidR="009C37E1" w:rsidRPr="009D7DC9" w:rsidTr="009C37E1">
        <w:trPr>
          <w:trHeight w:val="704"/>
        </w:trPr>
        <w:tc>
          <w:tcPr>
            <w:tcW w:w="1241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Количество</w:t>
            </w:r>
          </w:p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ошибок</w:t>
            </w:r>
          </w:p>
        </w:tc>
        <w:tc>
          <w:tcPr>
            <w:tcW w:w="538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8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8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7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  <w:tc>
          <w:tcPr>
            <w:tcW w:w="534" w:type="pct"/>
            <w:shd w:val="clear" w:color="auto" w:fill="auto"/>
          </w:tcPr>
          <w:p w:rsidR="009C37E1" w:rsidRPr="009D7DC9" w:rsidRDefault="009C37E1" w:rsidP="009C37E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9D7DC9">
              <w:rPr>
                <w:sz w:val="28"/>
                <w:szCs w:val="28"/>
              </w:rPr>
              <w:t> </w:t>
            </w:r>
          </w:p>
        </w:tc>
      </w:tr>
    </w:tbl>
    <w:p w:rsidR="009C37E1" w:rsidRPr="00E15E4B" w:rsidRDefault="009C37E1" w:rsidP="009C37E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15E4B">
        <w:rPr>
          <w:sz w:val="28"/>
          <w:szCs w:val="28"/>
        </w:rPr>
        <w:t>Приведенные упражнения формируют различные операции и способности, являющиеся составными частями навык</w:t>
      </w:r>
      <w:r>
        <w:rPr>
          <w:sz w:val="28"/>
          <w:szCs w:val="28"/>
        </w:rPr>
        <w:t>а чтения, а также обеспечивают с</w:t>
      </w:r>
      <w:r w:rsidRPr="00E15E4B">
        <w:rPr>
          <w:sz w:val="28"/>
          <w:szCs w:val="28"/>
        </w:rPr>
        <w:t xml:space="preserve">вязывание их друг с другом в более сложные комплексы. Выполнение их превращает процесс чтения в необычное, веселое, интересное занятие, благодаря чему у ребенка формируется положительное эмоциональное отношение к нему. </w:t>
      </w:r>
      <w:r>
        <w:rPr>
          <w:sz w:val="28"/>
          <w:szCs w:val="28"/>
        </w:rPr>
        <w:t>А это, как известно, один из самых важных ключей любого обучения.</w:t>
      </w:r>
      <w:bookmarkStart w:id="0" w:name="_GoBack"/>
      <w:bookmarkEnd w:id="0"/>
    </w:p>
    <w:p w:rsidR="00D92E9B" w:rsidRDefault="00D92E9B"/>
    <w:sectPr w:rsidR="00D92E9B" w:rsidSect="0020195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E1"/>
    <w:rsid w:val="00201957"/>
    <w:rsid w:val="009C37E1"/>
    <w:rsid w:val="00D9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AF78D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E1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E1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980</Words>
  <Characters>5586</Characters>
  <Application>Microsoft Macintosh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Arkadiy Russu</dc:creator>
  <cp:keywords/>
  <dc:description/>
  <cp:lastModifiedBy>Arkadiy Russu</cp:lastModifiedBy>
  <cp:revision>1</cp:revision>
  <dcterms:created xsi:type="dcterms:W3CDTF">2015-12-28T15:16:00Z</dcterms:created>
  <dcterms:modified xsi:type="dcterms:W3CDTF">2015-12-28T15:20:00Z</dcterms:modified>
</cp:coreProperties>
</file>