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ИНФОРМАЦИИ</w:t>
      </w:r>
    </w:p>
    <w:p w:rsidR="00000000" w:rsidDel="00000000" w:rsidP="00000000" w:rsidRDefault="00000000" w:rsidRPr="00000000" w14:paraId="00000002">
      <w:pPr>
        <w:spacing w:after="0" w:before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РЕСПУБЛИКИ БЕЛАРУСЬ</w:t>
      </w:r>
    </w:p>
    <w:p w:rsidR="00000000" w:rsidDel="00000000" w:rsidP="00000000" w:rsidRDefault="00000000" w:rsidRPr="00000000" w14:paraId="00000003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220004, г. Минск, пр-т Победителей, д. 11</w:t>
      </w:r>
    </w:p>
    <w:p w:rsidR="00000000" w:rsidDel="00000000" w:rsidP="00000000" w:rsidRDefault="00000000" w:rsidRPr="00000000" w14:paraId="00000004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Министру информации</w:t>
      </w:r>
    </w:p>
    <w:p w:rsidR="00000000" w:rsidDel="00000000" w:rsidP="00000000" w:rsidRDefault="00000000" w:rsidRPr="00000000" w14:paraId="00000007">
      <w:pPr>
        <w:spacing w:after="0" w:before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Республики Беларусь</w:t>
      </w:r>
    </w:p>
    <w:p w:rsidR="00000000" w:rsidDel="00000000" w:rsidP="00000000" w:rsidRDefault="00000000" w:rsidRPr="00000000" w14:paraId="00000008">
      <w:pPr>
        <w:spacing w:after="0" w:before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ПЕРЦОВУ ВЛАДИМИРУ БОРИСОВИЧУ</w:t>
      </w:r>
    </w:p>
    <w:p w:rsidR="00000000" w:rsidDel="00000000" w:rsidP="00000000" w:rsidRDefault="00000000" w:rsidRPr="00000000" w14:paraId="00000009">
      <w:pPr>
        <w:spacing w:after="0" w:before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Иванова Ивана Ивановича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,</w:t>
      </w:r>
    </w:p>
    <w:p w:rsidR="00000000" w:rsidDel="00000000" w:rsidP="00000000" w:rsidRDefault="00000000" w:rsidRPr="00000000" w14:paraId="0000000C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проживающего: г. Минск,</w:t>
      </w:r>
    </w:p>
    <w:p w:rsidR="00000000" w:rsidDel="00000000" w:rsidP="00000000" w:rsidRDefault="00000000" w:rsidRPr="00000000" w14:paraId="0000000D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ул. Счастливая, д.2, кв.8</w:t>
      </w:r>
    </w:p>
    <w:p w:rsidR="00000000" w:rsidDel="00000000" w:rsidP="00000000" w:rsidRDefault="00000000" w:rsidRPr="00000000" w14:paraId="0000000E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тел. 8-033-671-40-18</w:t>
      </w:r>
    </w:p>
    <w:p w:rsidR="00000000" w:rsidDel="00000000" w:rsidP="00000000" w:rsidRDefault="00000000" w:rsidRPr="00000000" w14:paraId="0000000F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ЖАЛОБА</w:t>
      </w:r>
    </w:p>
    <w:p w:rsidR="00000000" w:rsidDel="00000000" w:rsidP="00000000" w:rsidRDefault="00000000" w:rsidRPr="00000000" w14:paraId="00000012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марте 2021 года в рамках коллективного обращения направлялась жалоба по вопросу размещения на сайте газеты «СБ. Беларусь сегодня» публикации под названием «Авантюры под БЧБ-флагом» (ссылка: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https://www.sb.by/articles/avantyury-pod-bchb-flagom.html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3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опубликованном материале автор излагает своё видение исторических событий 20-х годов прошлого столетия и период существования Белорусской Народной Республики (БНР). Опубликованный материал сопровождается документальными доказательствами в виде фотографий того периода.</w:t>
      </w:r>
    </w:p>
    <w:p w:rsidR="00000000" w:rsidDel="00000000" w:rsidP="00000000" w:rsidRDefault="00000000" w:rsidRPr="00000000" w14:paraId="00000014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частности, в публикации размещена фотография с подписью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«Минск. 1944 год. И вот к чему пришли под бчб-флагом».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фотоснимке изображено два бело-красно-белых флага на фоне символов фашистского террора – свастики. </w:t>
      </w:r>
    </w:p>
    <w:p w:rsidR="00000000" w:rsidDel="00000000" w:rsidP="00000000" w:rsidRDefault="00000000" w:rsidRPr="00000000" w14:paraId="00000015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Необходимо отметить, что фотография в оригинале является черно-белой. Однако, на размещенной в публикации фотографии, полотна на фоне свастики, выделены цветом и представлены как бело-красно-белый флаг. </w:t>
      </w:r>
    </w:p>
    <w:p w:rsidR="00000000" w:rsidDel="00000000" w:rsidP="00000000" w:rsidRDefault="00000000" w:rsidRPr="00000000" w14:paraId="00000016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Фактически, с помощью фоторедактора в документальное доказательство были внесены существенные изменения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выделение цветом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Более того, это единственная фотография в публикации, подпись под которой содержит не только описание снимка, но и субъективное мнение автора «вот к чему пришли под бчб-флагом».</w:t>
      </w:r>
    </w:p>
    <w:p w:rsidR="00000000" w:rsidDel="00000000" w:rsidP="00000000" w:rsidRDefault="00000000" w:rsidRPr="00000000" w14:paraId="00000017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коллективном обращении заявители просили Министра информации принять меры реагирования в отношении редакции белорусского средства массовой информации, предупредить в будущем публикации такого рода.</w:t>
      </w:r>
    </w:p>
    <w:p w:rsidR="00000000" w:rsidDel="00000000" w:rsidP="00000000" w:rsidRDefault="00000000" w:rsidRPr="00000000" w14:paraId="00000018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 марта 2021 года Министр информации Луцкий И.В. в ответе № 01-14/118-сайт-Кол., сообщил, что оснований для принятия мер реагирования у Мининформа не имеется, поскольку Министерство информации не уполномочено производить оценку доказательств в опубликованном материале и выносить соответствующее решение в отношении опубликованных сведений.</w:t>
      </w:r>
    </w:p>
    <w:p w:rsidR="00000000" w:rsidDel="00000000" w:rsidP="00000000" w:rsidRDefault="00000000" w:rsidRPr="00000000" w14:paraId="00000019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Поскольку в настоящее время нет соответствующего решения суда, подтверждающего наличие в материале запрещенной информации, Министерство информации отказалось проводить проверку и принимать меры реагирования.</w:t>
      </w:r>
    </w:p>
    <w:p w:rsidR="00000000" w:rsidDel="00000000" w:rsidP="00000000" w:rsidRDefault="00000000" w:rsidRPr="00000000" w14:paraId="0000001A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Такое решение никак нельзя признать обоснованным, соответствующим государственно-властным полномочиям Министерства информации Республики Беларусь.</w:t>
      </w:r>
    </w:p>
    <w:p w:rsidR="00000000" w:rsidDel="00000000" w:rsidP="00000000" w:rsidRDefault="00000000" w:rsidRPr="00000000" w14:paraId="0000001B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Так, Министерство информации Республики Беларусь должно принимать меры реагирования в отношении, как редакции белорусских средств массовой информации, так и интернет - ресурсов исключительно в соответствии с требованиями Закона Республики Беларусь от 17 июля 2008 года № 427-З «О средствах массовой информации» (далее – закон о СМИ).</w:t>
      </w:r>
    </w:p>
    <w:p w:rsidR="00000000" w:rsidDel="00000000" w:rsidP="00000000" w:rsidRDefault="00000000" w:rsidRPr="00000000" w14:paraId="0000001C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Перечень оснований, по которым Мининформом может быть принято соответствующее решение, закреплен в ст. 30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49 и 50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Закона о СМИ. Одним из таких оснований является доведение до всеобщего сведения информации, распространение которой запрещено.</w:t>
      </w:r>
    </w:p>
    <w:p w:rsidR="00000000" w:rsidDel="00000000" w:rsidP="00000000" w:rsidRDefault="00000000" w:rsidRPr="00000000" w14:paraId="0000001D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Определение запрещенной информации содержится в ст.38 Закона о СМИ.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Информацией, запрещенной к распространению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являются сведения, направленные на пропаганду войны,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экстремистской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содержащие призывы к такой деятельности.</w:t>
      </w:r>
    </w:p>
    <w:p w:rsidR="00000000" w:rsidDel="00000000" w:rsidP="00000000" w:rsidRDefault="00000000" w:rsidRPr="00000000" w14:paraId="0000001E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Статья 1 Закона Республики Беларусь «О противодействии экстремизму», дает исчерпывающее определение понятиям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«экстремистской деятельности»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«сведений, содержащих призывы к такой деятельности».</w:t>
      </w:r>
    </w:p>
    <w:p w:rsidR="00000000" w:rsidDel="00000000" w:rsidP="00000000" w:rsidRDefault="00000000" w:rsidRPr="00000000" w14:paraId="0000001F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качестве экстремистской деятельности указанный закон определяет деятельность граждан и организаций по планированию, организации, подготовке и совершению действий, направленных, в том числе, на:</w:t>
      </w:r>
    </w:p>
    <w:p w:rsidR="00000000" w:rsidDel="00000000" w:rsidP="00000000" w:rsidRDefault="00000000" w:rsidRPr="00000000" w14:paraId="00000020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разжигание расовой, национальной, религиозной либо иной социальной вражды или розни.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пропаганду исключительности, превосходства либо неполноценности граждан по признаку их социальной расовой, национальной, религиозной или языковой принадлежности.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пропаганду и публичное демонстрирование, изготовление и распространение нацистской символики и атрибутики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Спорная публикация в интернет-издании «СБ. Беларусь сегодня», содержит искаженные документальные сведения (видоизмененную фотографию 1944 года).</w:t>
      </w:r>
    </w:p>
    <w:p w:rsidR="00000000" w:rsidDel="00000000" w:rsidP="00000000" w:rsidRDefault="00000000" w:rsidRPr="00000000" w14:paraId="00000024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 акцентируя внимание на достоверности сведений изложенных в статье, необходимо отметить, что выделение цветом бело-красно-белого флага в публикации сделаны умышленно, с целью создать устойчивые негативные ассоциации с бело-красно-белым флагом. А подпись под снимком с личными суждениями автора, направлены исключительно на то, чтобы подчеркнуть неполноценность граждан, которые, в период с 1991 по 1995 годы, связывают заслуги перед государством и свои собственные жизненные достижения, с бело-красно-белым флагом.</w:t>
      </w:r>
    </w:p>
    <w:p w:rsidR="00000000" w:rsidDel="00000000" w:rsidP="00000000" w:rsidRDefault="00000000" w:rsidRPr="00000000" w14:paraId="00000025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1991 года по 1995 год бело-красно-белый флаг являлся официальным государственным флагом Республики Беларусь. Под этим флагом независимая Республика Беларусь впервые участвовала в Олимпийских играх в Лиллихаммере (1994 год). Именно под бело-красно-белым флагом серебряными призёрами Игр стали конькобежец Игорь Железновский и биатлонистка Светлана Парамыгина. </w:t>
      </w:r>
    </w:p>
    <w:p w:rsidR="00000000" w:rsidDel="00000000" w:rsidP="00000000" w:rsidRDefault="00000000" w:rsidRPr="00000000" w14:paraId="00000026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Более того, многие граждане в тот период призывались в армию Республики Беларусь, где в торжественной обстановке под бело-красно-белым флагом давали присягу на верность народу, Республике Беларусь, и выполнять требования воинских уставов, приказы командиров.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Многие до сих пор являются военнообязанными.</w:t>
      </w:r>
    </w:p>
    <w:p w:rsidR="00000000" w:rsidDel="00000000" w:rsidP="00000000" w:rsidRDefault="00000000" w:rsidRPr="00000000" w14:paraId="00000027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Бывший министр внутренних дел Республики Беларусь Караев Юрий Хаджимуратович также принимал присягу под бело-красно-белым флагом в воинской части № 3214 в 1992 году.</w:t>
      </w:r>
    </w:p>
    <w:p w:rsidR="00000000" w:rsidDel="00000000" w:rsidP="00000000" w:rsidRDefault="00000000" w:rsidRPr="00000000" w14:paraId="00000028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Кроме этого, ввиду того, что оригинал фотографии черно-белый, то невозможно с абсолютной точностью установить, являются ли полотнища на фотографии бело-красно-белым флагом. В некоторых источниках, указываются сведения о том, что это стандартная драпировка (оформление) сцены на торжественных мероприятиях того времени, и к флагу как таковому не имеет никакого отношения (фото прилагается).</w:t>
      </w:r>
    </w:p>
    <w:p w:rsidR="00000000" w:rsidDel="00000000" w:rsidP="00000000" w:rsidRDefault="00000000" w:rsidRPr="00000000" w14:paraId="00000029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вышеизложенного, публикация фотографии с явным выделением бело-красно-белого флага (не соответствующего оригиналу), в совокупности с утвердительным мнением автора – направлено на разжигание социальной вражды в обществе, пропаганду исключительности и превосходства той социальной группы населения Республики Беларусь, которая не связывает достижения современной Республики Беларусь с бело-красно-белым флагом.</w:t>
      </w:r>
    </w:p>
    <w:p w:rsidR="00000000" w:rsidDel="00000000" w:rsidP="00000000" w:rsidRDefault="00000000" w:rsidRPr="00000000" w14:paraId="0000002A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Всякая пропаганда войны,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должны быть пресечены.</w:t>
      </w:r>
    </w:p>
    <w:p w:rsidR="00000000" w:rsidDel="00000000" w:rsidP="00000000" w:rsidRDefault="00000000" w:rsidRPr="00000000" w14:paraId="0000002B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Фотография, которая в первоисточнике являлась черно-белой, была умышленно искажена и выполнена в цветовом решении для подтверждения доводов автора статьи, фактическом подстрекательстве к дискриминации тех лиц, кто связывает свои жизненные и государственные достижения с бело-красно-белым флагом, который определенный период являлся государственным в Республике Беларусь.</w:t>
      </w:r>
    </w:p>
    <w:p w:rsidR="00000000" w:rsidDel="00000000" w:rsidP="00000000" w:rsidRDefault="00000000" w:rsidRPr="00000000" w14:paraId="0000002C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Решение о том, что Министерство информации не может принимать меры реагирования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 интернет-изданию до тех пор, пока нет соответствующего решения суда,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 имеет под собой правовых оснований для бездействия контролирующего органа в сфере средств массовой информации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Правовой основой борьбы с экстремизмом в Беларуси является Закон Республики Беларусь «О противодействии экстремизму».</w:t>
      </w:r>
    </w:p>
    <w:p w:rsidR="00000000" w:rsidDel="00000000" w:rsidP="00000000" w:rsidRDefault="00000000" w:rsidRPr="00000000" w14:paraId="0000002E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со ст. 6 указанного закона, субъектами противодействия экстремизма являются органы государственной безопасности, органы внутренних дел, прокуратуры, органы пограничной службы и т.д..</w:t>
      </w:r>
    </w:p>
    <w:p w:rsidR="00000000" w:rsidDel="00000000" w:rsidP="00000000" w:rsidRDefault="00000000" w:rsidRPr="00000000" w14:paraId="0000002F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Республиканский орган государственного управления в сфере массовой информации реализует полномочия в области противодействия экстремизму в соответствии с Законом Республики Беларусь «О противодействии экстремизму» и иными актами законодательства.</w:t>
      </w:r>
    </w:p>
    <w:p w:rsidR="00000000" w:rsidDel="00000000" w:rsidP="00000000" w:rsidRDefault="00000000" w:rsidRPr="00000000" w14:paraId="00000030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Таким образом, при получении жалобы в Министерство информации на такую публикацию, не было никаких оснований для бездействия органа государственного управления в сфере массовой информации.</w:t>
      </w:r>
    </w:p>
    <w:p w:rsidR="00000000" w:rsidDel="00000000" w:rsidP="00000000" w:rsidRDefault="00000000" w:rsidRPr="00000000" w14:paraId="00000031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Более того, обоснование отказа в проведении  проверки со стороны Министерства информации, по причине отсутствия судебного решения, вступившего в законную силу, также не имеет законных оснований.</w:t>
      </w:r>
    </w:p>
    <w:p w:rsidR="00000000" w:rsidDel="00000000" w:rsidP="00000000" w:rsidRDefault="00000000" w:rsidRPr="00000000" w14:paraId="00000032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 Законом Республики Беларусь « О противодействии экстремизму», информационная продукция (материалы), содержащая признаки проявления экстремистской деятельности, или подстрекательство к такой деятельности, изымается уполномоченными должностными лицами государственных органов, определяемых Законом.</w:t>
      </w:r>
    </w:p>
    <w:p w:rsidR="00000000" w:rsidDel="00000000" w:rsidP="00000000" w:rsidRDefault="00000000" w:rsidRPr="00000000" w14:paraId="00000033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Экспертизы информационных материалов на предмет наличия в них признаков экстремизма, осуществляется созданными Республиканской (созданной при Министерстве информации) и областными комиссиями (созданных при облисполкомах) по оценке информационной продукции на предмет наличия (отсутствия) в ней признаков проявления экстремизма.</w:t>
      </w:r>
    </w:p>
    <w:p w:rsidR="00000000" w:rsidDel="00000000" w:rsidP="00000000" w:rsidRDefault="00000000" w:rsidRPr="00000000" w14:paraId="00000034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Деятельность Республиканской комиссии (созданной при Министерстве информации) и её первоначальный состав регулируется Постановлением Совета Министров Республики Беларусь «Об экспертных комиссиях по оценке информационной продукции на предмет наличия (отсутствия) в ней признаков проявления экстремизма» от 21 августа 2014 года №810 и утвержденным этим постановлением Положением.</w:t>
      </w:r>
    </w:p>
    <w:p w:rsidR="00000000" w:rsidDel="00000000" w:rsidP="00000000" w:rsidRDefault="00000000" w:rsidRPr="00000000" w14:paraId="00000035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этом следует отметить, что Гражданско-процессуальный Кодекс Республики Беларусь не регулирует отдельно порядок рассмотрения заявлений о признании информационной продукции экстремистской.</w:t>
      </w:r>
    </w:p>
    <w:p w:rsidR="00000000" w:rsidDel="00000000" w:rsidP="00000000" w:rsidRDefault="00000000" w:rsidRPr="00000000" w14:paraId="00000036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Если буквально следовать нормам главы 30 ГПК, то производства по заявлениям прекращаются, при обращении в суд лиц, не указанных в статьях 373, 3761, 377, 379, 3801, 381, 391, 3921, 3931, 3936, 3939 ГПК. Суд отказывает им в принятии заявления, а если оно принято, прекращает производство по делу.</w:t>
      </w:r>
    </w:p>
    <w:p w:rsidR="00000000" w:rsidDel="00000000" w:rsidP="00000000" w:rsidRDefault="00000000" w:rsidRPr="00000000" w14:paraId="00000037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перечисленных статьях речь идет о должностных лицах, которые указаны в Законе «О противодействии экстремизму», как инициаторы обращения для признания материалов экстремистскими.</w:t>
      </w:r>
    </w:p>
    <w:p w:rsidR="00000000" w:rsidDel="00000000" w:rsidP="00000000" w:rsidRDefault="00000000" w:rsidRPr="00000000" w14:paraId="00000038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Таким образом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, бездействие Министерства информации Республики Беларусь по принятию мер реагирования и проведения проверки в отношении указанного материала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фактически,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лишают граждан права участия в борьбе с экстремизмом и распространении материалов пропагандирующих исключительность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превосходство либо неполноценность граждан по признаку их социальной расовой, национальной, религиозной или языковой принадлежности, что является проявлением экстремизма.</w:t>
      </w:r>
    </w:p>
    <w:p w:rsidR="00000000" w:rsidDel="00000000" w:rsidP="00000000" w:rsidRDefault="00000000" w:rsidRPr="00000000" w14:paraId="00000039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Также, полагаю необходимым довести до Вашего сведения, что другие органы государственной власти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 разделяют позицию Министерства информации по бездействию по правовой оценке опубликованного материала под названием «Авантюры по БЧБ-флагом».</w:t>
      </w:r>
    </w:p>
    <w:p w:rsidR="00000000" w:rsidDel="00000000" w:rsidP="00000000" w:rsidRDefault="00000000" w:rsidRPr="00000000" w14:paraId="0000003A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Так, прокурором города Бреста Володько Андреем Чеславовичем 18 марта 2021 года, в результате мониторинга сети интернет, Индивидуальному предпринимателю Чапорову О.В. (УНП 291476481) было вынесено Предупреждение о недопустимости распространения и размещения запрещенной информации.</w:t>
      </w:r>
    </w:p>
    <w:p w:rsidR="00000000" w:rsidDel="00000000" w:rsidP="00000000" w:rsidRDefault="00000000" w:rsidRPr="00000000" w14:paraId="0000003B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Предупреждение касалось распространения ссылки на материал «Авантюры под БЧБ-флагом», содержащая указанную фотографию, размещенную на странице ИП Чапоров О.В.  в социальных сетях.</w:t>
      </w:r>
    </w:p>
    <w:p w:rsidR="00000000" w:rsidDel="00000000" w:rsidP="00000000" w:rsidRDefault="00000000" w:rsidRPr="00000000" w14:paraId="0000003C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Таким образом, бездействие Министерства информации по вопросу правовой оценки данного материала, создает условия для привлечения иных лиц и наложения излишней (необоснованной) ответственности на лиц, являющихся потребителями такой информации.</w:t>
      </w:r>
    </w:p>
    <w:p w:rsidR="00000000" w:rsidDel="00000000" w:rsidP="00000000" w:rsidRDefault="00000000" w:rsidRPr="00000000" w14:paraId="0000003D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Просим вас принять меры реагирования в отношении владельцев интернет-ресурса «СБ. Беларусь сегодня», обязать их принести публичные извинения лицам, чьи интересы были затронуты недобросовестным представлением информации в данной публикации.</w:t>
      </w:r>
    </w:p>
    <w:p w:rsidR="00000000" w:rsidDel="00000000" w:rsidP="00000000" w:rsidRDefault="00000000" w:rsidRPr="00000000" w14:paraId="0000003E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ff2cc" w:val="clear"/>
          <w:rtl w:val="0"/>
        </w:rPr>
        <w:t xml:space="preserve">11 мая 2021 года</w:t>
        <w:tab/>
        <w:tab/>
        <w:tab/>
        <w:tab/>
        <w:tab/>
        <w:t xml:space="preserve">_________________Иванов И.И.</w:t>
      </w:r>
    </w:p>
    <w:p w:rsidR="00000000" w:rsidDel="00000000" w:rsidP="00000000" w:rsidRDefault="00000000" w:rsidRPr="00000000" w14:paraId="00000040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39790" cy="3310255"/>
            <wp:effectExtent b="0" l="0" r="0" t="0"/>
            <wp:wrapSquare wrapText="bothSides" distB="0" distT="0" distL="0" distR="0"/>
            <wp:docPr id="1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10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39790" cy="3477895"/>
            <wp:effectExtent b="0" l="0" r="0" t="0"/>
            <wp:wrapSquare wrapText="bothSides" distB="0" distT="0" distL="0" distR="0"/>
            <wp:docPr id="1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77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39790" cy="3717290"/>
            <wp:effectExtent b="0" l="0" r="0" t="0"/>
            <wp:wrapSquare wrapText="bothSides" distB="0" distT="0" distL="0" distR="0"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17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685800</wp:posOffset>
                </wp:positionV>
                <wp:extent cx="2918460" cy="160909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96640" y="2985300"/>
                          <a:ext cx="2898720" cy="15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6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МIНIСТЭРСТВА IНФАРМАЦЫI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6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РЭСПУБЛIКI БЕЛАРУСЬ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0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тэл./факс +375 17 203 92 31, +375 17 203 34 35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0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e-mail: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info@mininform.gov.by</w:t>
                            </w:r>
                          </w:p>
                        </w:txbxContent>
                      </wps:txbx>
                      <wps:bodyPr anchorCtr="0" anchor="t" bIns="12600" lIns="12600" spcFirstLastPara="1" rIns="12600" wrap="square" t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685800</wp:posOffset>
                </wp:positionV>
                <wp:extent cx="2918460" cy="160909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8460" cy="160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-12699</wp:posOffset>
                </wp:positionV>
                <wp:extent cx="3098800" cy="14954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6460" y="3042180"/>
                          <a:ext cx="3079080" cy="14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6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МИНИСТЕРСТВО ИНФОРМАЦИИ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6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РЕСПУБЛИКИ БЕЛАРУСЬ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0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пр-т Победителей, 11, 220004, г. Минск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0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тел./факс +375 17 203 92 31, +375 17 203 34 35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00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e-mail: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info@mininform.gov.by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19.9999904632568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12600" lIns="12600" spcFirstLastPara="1" rIns="12600" wrap="square" t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-12699</wp:posOffset>
                </wp:positionV>
                <wp:extent cx="3098800" cy="149542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09.00000000000003" w:type="dxa"/>
        <w:tblLayout w:type="fixed"/>
        <w:tblLook w:val="0400"/>
      </w:tblPr>
      <w:tblGrid>
        <w:gridCol w:w="4927"/>
        <w:gridCol w:w="4962"/>
        <w:tblGridChange w:id="0">
          <w:tblGrid>
            <w:gridCol w:w="4927"/>
            <w:gridCol w:w="4962"/>
          </w:tblGrid>
        </w:tblGridChange>
      </w:tblGrid>
      <w:tr>
        <w:trPr>
          <w:trHeight w:val="12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10.03.2021 № 01-14/118-сайт-Кол.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На № _______ от __________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00" w:before="0" w:lineRule="auto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line="28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Направляется по электронной почте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8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8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(для информирования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00" w:before="0" w:line="28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других заявителей)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before="0" w:lineRule="auto"/>
        <w:ind w:firstLine="709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Rule="auto"/>
        <w:ind w:firstLine="709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" w:cs="Times" w:eastAsia="Times" w:hAnsi="Times"/>
          <w:color w:val="000000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color w:val="000000"/>
          <w:sz w:val="30"/>
          <w:szCs w:val="30"/>
          <w:rtl w:val="0"/>
        </w:rPr>
        <w:t xml:space="preserve">О рассмотрении обращения</w:t>
      </w:r>
    </w:p>
    <w:p w:rsidR="00000000" w:rsidDel="00000000" w:rsidP="00000000" w:rsidRDefault="00000000" w:rsidRPr="00000000" w14:paraId="0000005F">
      <w:pPr>
        <w:jc w:val="both"/>
        <w:rPr>
          <w:rFonts w:ascii="Times" w:cs="Times" w:eastAsia="Times" w:hAnsi="Times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09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09"/>
        <w:jc w:val="both"/>
        <w:rPr/>
      </w:pPr>
      <w:r w:rsidDel="00000000" w:rsidR="00000000" w:rsidRPr="00000000">
        <w:rPr>
          <w:sz w:val="30"/>
          <w:szCs w:val="30"/>
          <w:rtl w:val="0"/>
        </w:rPr>
        <w:t xml:space="preserve">В Министерстве информации рассмотрено Ваше коллективное обращение по вопросу размещения на сайте газеты ”СБ. Беларусь сегодня“ публикации под названием ”Авантюры под бчб флагом“.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09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Обращаем Ваше внимание, что Мининформ, как орган государственного управления, работает исключительно в правовом поле и, в соответствии с законодательством, не определяет редакционную политику СМИ, так как в соответствии со статьей 7 Закона Республики Беларусь ”О средствах массовой информации“ (далее – Закон) не допускается незаконное ограничение свободы массовой информации, которое выражается, в том числе, во вмешательстве в сферу профессиональной самостоятельности юридического лица, на которое возложены функции редакции средства массовой информации, а также в принуждении журналиста средства массовой информации к распространению информации. Также, в соответствии с пунктом 2 статьи 31 Закона, главный редактор средства массовой информации принимает окончательное решение в отношении производства и выпуска средства массовой информации.</w:t>
      </w:r>
    </w:p>
    <w:p w:rsidR="00000000" w:rsidDel="00000000" w:rsidP="00000000" w:rsidRDefault="00000000" w:rsidRPr="00000000" w14:paraId="00000063">
      <w:pPr>
        <w:widowControl w:val="0"/>
        <w:ind w:firstLine="709"/>
        <w:jc w:val="both"/>
        <w:rPr/>
      </w:pPr>
      <w:r w:rsidDel="00000000" w:rsidR="00000000" w:rsidRPr="00000000">
        <w:rPr>
          <w:sz w:val="30"/>
          <w:szCs w:val="30"/>
          <w:rtl w:val="0"/>
        </w:rPr>
        <w:t xml:space="preserve">Применительно к изложенным в обращении вопросам сообщаем, что Министерство информации принимает меры реагирования в отношении как редакций белорусских средств массовой информации, так и интернет-ресурсов исключительно в соответствии с требованиями Закона Республики Беларусь от 17 июля 2008 г. № 427-З ”О средствах массовой информации“ (далее – Закон о СМИ). Перечень оснований, по которым Мининформом может быть принято соответствующее решение, закреплен, в том числе, в статьях 30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, 49 и 51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 Закона о СМИ и является исчерпывающим. Одно из таких оснований – доведение до всеобщего сведения информации, распространение которой запрещено. В свою очередь перечень запрещенной информации содержится в статье 38 Закона о СМИ, среди которой информация, направленная на пропаганду войны,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 или запрещено Законом о СМИ, иными законодательными актами Республики Беларусь.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09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 настоящее время соответствующее решение суда, вступившее в установленном порядке в законную силу и подтверждающее наличие в указанных Вами материалах запрещенной информации, в Министерстве информации отсутствует, в связи с чем оснований для решения вопроса о принятии мер реагирования в соответствии с Законом о СМИ у Мининформа не имеется. </w:t>
      </w:r>
    </w:p>
    <w:p w:rsidR="00000000" w:rsidDel="00000000" w:rsidP="00000000" w:rsidRDefault="00000000" w:rsidRPr="00000000" w14:paraId="00000065">
      <w:pPr>
        <w:ind w:firstLine="709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Относительно проверки, которую Вы считаете необходимым провести, сообщаем, что порядок осуществления такой деятельности регулируется Указом Президента Республики Беларусь от 16 октября 2009 г. № 510 ”О совершенствовании контрольной (надзорной) деятельности в Республике Беларусь“, в соответствии с которым проведение проверок по обозначенным Вами вопросам в компетенцию Мининформа не входит.</w:t>
      </w:r>
    </w:p>
    <w:p w:rsidR="00000000" w:rsidDel="00000000" w:rsidP="00000000" w:rsidRDefault="00000000" w:rsidRPr="00000000" w14:paraId="00000066">
      <w:pPr>
        <w:ind w:firstLine="709"/>
        <w:jc w:val="both"/>
        <w:rPr/>
      </w:pPr>
      <w:r w:rsidDel="00000000" w:rsidR="00000000" w:rsidRPr="00000000">
        <w:rPr>
          <w:sz w:val="30"/>
          <w:szCs w:val="30"/>
          <w:rtl w:val="0"/>
        </w:rPr>
        <w:t xml:space="preserve">Принимать какие-либо меры воздействия в отношении отдельных работников (журналистов) редакции указанного СМИ в силу действующего законодательства (как в сфере массовой информации, так и трудового) Министерство информации не вправе, в том числе, в связи с тем, что данные сотрудники не состоят в трудовых отношениях с Мининформом.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08"/>
        <w:jc w:val="both"/>
        <w:rPr/>
      </w:pPr>
      <w:r w:rsidDel="00000000" w:rsidR="00000000" w:rsidRPr="00000000">
        <w:rPr>
          <w:sz w:val="30"/>
          <w:szCs w:val="30"/>
          <w:rtl w:val="0"/>
        </w:rPr>
        <w:t xml:space="preserve">Также обращаем Ваше внимание, что в соответствии с пунктами 1, 2 и 4 статьи 42 Закона о СМИ физические лица вправе требовать от юридического лица, на которое возложены функции редакции средства массовой информации, или владельца интернет-ресурса опровержения распространенных сведений, если эти сведения не соответствуют действительности и порочат их честь, достоинство или деловую репутацию. Если юридическое лицо, на которое возложены функции редакции средства массовой информации, или владелец интернет-ресурса не имеют доказательств того, что распространенные ими сведения соответствуют действительности, они обязаны распространить опровержение (поправку либо уточнение).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09"/>
        <w:jc w:val="both"/>
        <w:rPr/>
      </w:pPr>
      <w:r w:rsidDel="00000000" w:rsidR="00000000" w:rsidRPr="00000000">
        <w:rPr>
          <w:sz w:val="30"/>
          <w:szCs w:val="30"/>
          <w:rtl w:val="0"/>
        </w:rPr>
        <w:t xml:space="preserve">Опровержение распространенных в средстве массовой информации, на интернет-ресурсе сведений, не соответствующих действительности, не лишает физических лиц права на обращение в судебном порядке за защитой их чести, достоинства или деловой репутации. Согласно пункту 5 статьи 44 Закона о СМИ отказ в распространении опровержения (ответа) может быть обжалован в судебном порядке. Кроме того, физическое или юридическое лицо имеет право обратиться в суд в соответствии со статьей 153 Гражданского кодекса Республики Беларусь с иском о защите своей чести, достоинства или деловой репутации. Исключительно суду предоставлено право устанавливать, были ли распространены сведения, об опровержении которых предъявлен иск, порочат ли они честь, достоинство или деловую репутацию, а также соответствуют ли эти сведения действительности.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Министерство информации не уполномочено производить оценку доказательств и выносить соответствующее решение в отношении сведений, не соответствующих действительности и порочащих честь, достоинство или деловую репутацию, не располагая соответствующим решением суда, вступившим в законную силу. </w:t>
      </w:r>
    </w:p>
    <w:p w:rsidR="00000000" w:rsidDel="00000000" w:rsidP="00000000" w:rsidRDefault="00000000" w:rsidRPr="00000000" w14:paraId="0000006A">
      <w:pPr>
        <w:ind w:firstLine="708"/>
        <w:jc w:val="both"/>
        <w:rPr>
          <w:rFonts w:ascii="Times" w:cs="Times" w:eastAsia="Times" w:hAnsi="Times"/>
          <w:color w:val="000000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color w:val="000000"/>
          <w:sz w:val="30"/>
          <w:szCs w:val="30"/>
          <w:rtl w:val="0"/>
        </w:rPr>
        <w:t xml:space="preserve">В этой связи у Министерства информации отсутствуют достаточные правовые основания для принятия мер реагирования в соответствии с Законом о СМИ.</w:t>
      </w:r>
    </w:p>
    <w:p w:rsidR="00000000" w:rsidDel="00000000" w:rsidP="00000000" w:rsidRDefault="00000000" w:rsidRPr="00000000" w14:paraId="0000006B">
      <w:pPr>
        <w:ind w:firstLine="709"/>
        <w:jc w:val="both"/>
        <w:rPr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sz w:val="30"/>
          <w:szCs w:val="30"/>
          <w:rtl w:val="0"/>
        </w:rPr>
        <w:t xml:space="preserve">Ответ на обращение может быть обжалован в порядке, предусмотренном статьей 20 Закона Республики Беларусь </w:t>
        <w:br w:type="textWrapping"/>
        <w:t xml:space="preserve">от 18 июля 2011 г. № 300-З ”Об обращениях граждан и юридических лиц“.</w:t>
      </w:r>
    </w:p>
    <w:p w:rsidR="00000000" w:rsidDel="00000000" w:rsidP="00000000" w:rsidRDefault="00000000" w:rsidRPr="00000000" w14:paraId="0000006C">
      <w:pPr>
        <w:spacing w:line="360" w:lineRule="auto"/>
        <w:ind w:firstLine="720"/>
        <w:jc w:val="both"/>
        <w:rPr>
          <w:rFonts w:ascii="Times" w:cs="Times" w:eastAsia="Times" w:hAnsi="Times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Министр                                                                       И.В.Луцкий </w:t>
      </w:r>
    </w:p>
    <w:p w:rsidR="00000000" w:rsidDel="00000000" w:rsidP="00000000" w:rsidRDefault="00000000" w:rsidRPr="00000000" w14:paraId="0000006E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6750"/>
        </w:tabs>
        <w:spacing w:after="0" w:before="0" w:line="180" w:lineRule="auto"/>
        <w:ind w:firstLine="709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0A23"/>
    <w:pPr>
      <w:widowControl w:val="1"/>
      <w:suppressAutoHyphens w:val="0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rnetLink">
    <w:name w:val="Hyperlink"/>
    <w:basedOn w:val="DefaultParagraphFont"/>
    <w:uiPriority w:val="99"/>
    <w:unhideWhenUsed w:val="1"/>
    <w:rsid w:val="00AE3CBA"/>
    <w:rPr>
      <w:color w:val="0000ff" w:themeColor="hyperlink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WW8Num1z0" w:customStyle="1">
    <w:name w:val="WW8Num1z0"/>
    <w:qFormat w:val="1"/>
    <w:rsid w:val="001D60C6"/>
    <w:rPr/>
  </w:style>
  <w:style w:type="character" w:styleId="WW8Num1z1" w:customStyle="1">
    <w:name w:val="WW8Num1z1"/>
    <w:qFormat w:val="1"/>
    <w:rsid w:val="001D60C6"/>
    <w:rPr/>
  </w:style>
  <w:style w:type="character" w:styleId="WW8Num1z2" w:customStyle="1">
    <w:name w:val="WW8Num1z2"/>
    <w:qFormat w:val="1"/>
    <w:rsid w:val="001D60C6"/>
    <w:rPr/>
  </w:style>
  <w:style w:type="character" w:styleId="WW8Num1z3" w:customStyle="1">
    <w:name w:val="WW8Num1z3"/>
    <w:qFormat w:val="1"/>
    <w:rsid w:val="001D60C6"/>
    <w:rPr/>
  </w:style>
  <w:style w:type="character" w:styleId="WW8Num1z4" w:customStyle="1">
    <w:name w:val="WW8Num1z4"/>
    <w:qFormat w:val="1"/>
    <w:rsid w:val="001D60C6"/>
    <w:rPr/>
  </w:style>
  <w:style w:type="character" w:styleId="WW8Num1z5" w:customStyle="1">
    <w:name w:val="WW8Num1z5"/>
    <w:qFormat w:val="1"/>
    <w:rsid w:val="001D60C6"/>
    <w:rPr/>
  </w:style>
  <w:style w:type="character" w:styleId="WW8Num1z6" w:customStyle="1">
    <w:name w:val="WW8Num1z6"/>
    <w:qFormat w:val="1"/>
    <w:rsid w:val="001D60C6"/>
    <w:rPr/>
  </w:style>
  <w:style w:type="character" w:styleId="WW8Num1z7" w:customStyle="1">
    <w:name w:val="WW8Num1z7"/>
    <w:qFormat w:val="1"/>
    <w:rsid w:val="001D60C6"/>
    <w:rPr/>
  </w:style>
  <w:style w:type="character" w:styleId="WW8Num1z8" w:customStyle="1">
    <w:name w:val="WW8Num1z8"/>
    <w:qFormat w:val="1"/>
    <w:rsid w:val="001D60C6"/>
    <w:rPr/>
  </w:style>
  <w:style w:type="character" w:styleId="WW8Num2z0" w:customStyle="1">
    <w:name w:val="WW8Num2z0"/>
    <w:qFormat w:val="1"/>
    <w:rsid w:val="001D60C6"/>
    <w:rPr/>
  </w:style>
  <w:style w:type="character" w:styleId="WW8Num3z0" w:customStyle="1">
    <w:name w:val="WW8Num3z0"/>
    <w:qFormat w:val="1"/>
    <w:rsid w:val="001D60C6"/>
    <w:rPr/>
  </w:style>
  <w:style w:type="character" w:styleId="WW8Num3z1" w:customStyle="1">
    <w:name w:val="WW8Num3z1"/>
    <w:qFormat w:val="1"/>
    <w:rsid w:val="001D60C6"/>
    <w:rPr/>
  </w:style>
  <w:style w:type="character" w:styleId="WW8Num3z2" w:customStyle="1">
    <w:name w:val="WW8Num3z2"/>
    <w:qFormat w:val="1"/>
    <w:rsid w:val="001D60C6"/>
    <w:rPr/>
  </w:style>
  <w:style w:type="character" w:styleId="WW8Num3z3" w:customStyle="1">
    <w:name w:val="WW8Num3z3"/>
    <w:qFormat w:val="1"/>
    <w:rsid w:val="001D60C6"/>
    <w:rPr/>
  </w:style>
  <w:style w:type="character" w:styleId="WW8Num3z4" w:customStyle="1">
    <w:name w:val="WW8Num3z4"/>
    <w:qFormat w:val="1"/>
    <w:rsid w:val="001D60C6"/>
    <w:rPr/>
  </w:style>
  <w:style w:type="character" w:styleId="WW8Num3z5" w:customStyle="1">
    <w:name w:val="WW8Num3z5"/>
    <w:qFormat w:val="1"/>
    <w:rsid w:val="001D60C6"/>
    <w:rPr/>
  </w:style>
  <w:style w:type="character" w:styleId="WW8Num3z6" w:customStyle="1">
    <w:name w:val="WW8Num3z6"/>
    <w:qFormat w:val="1"/>
    <w:rsid w:val="001D60C6"/>
    <w:rPr/>
  </w:style>
  <w:style w:type="character" w:styleId="WW8Num3z7" w:customStyle="1">
    <w:name w:val="WW8Num3z7"/>
    <w:qFormat w:val="1"/>
    <w:rsid w:val="001D60C6"/>
    <w:rPr/>
  </w:style>
  <w:style w:type="character" w:styleId="WW8Num3z8" w:customStyle="1">
    <w:name w:val="WW8Num3z8"/>
    <w:qFormat w:val="1"/>
    <w:rsid w:val="001D60C6"/>
    <w:rPr/>
  </w:style>
  <w:style w:type="character" w:styleId="WW8Num4z0" w:customStyle="1">
    <w:name w:val="WW8Num4z0"/>
    <w:qFormat w:val="1"/>
    <w:rsid w:val="001D60C6"/>
    <w:rPr/>
  </w:style>
  <w:style w:type="character" w:styleId="WW8Num4z1" w:customStyle="1">
    <w:name w:val="WW8Num4z1"/>
    <w:qFormat w:val="1"/>
    <w:rsid w:val="001D60C6"/>
    <w:rPr/>
  </w:style>
  <w:style w:type="character" w:styleId="WW8Num4z2" w:customStyle="1">
    <w:name w:val="WW8Num4z2"/>
    <w:qFormat w:val="1"/>
    <w:rsid w:val="001D60C6"/>
    <w:rPr/>
  </w:style>
  <w:style w:type="character" w:styleId="WW8Num4z3" w:customStyle="1">
    <w:name w:val="WW8Num4z3"/>
    <w:qFormat w:val="1"/>
    <w:rsid w:val="001D60C6"/>
    <w:rPr/>
  </w:style>
  <w:style w:type="character" w:styleId="WW8Num4z4" w:customStyle="1">
    <w:name w:val="WW8Num4z4"/>
    <w:qFormat w:val="1"/>
    <w:rsid w:val="001D60C6"/>
    <w:rPr/>
  </w:style>
  <w:style w:type="character" w:styleId="WW8Num4z5" w:customStyle="1">
    <w:name w:val="WW8Num4z5"/>
    <w:qFormat w:val="1"/>
    <w:rsid w:val="001D60C6"/>
    <w:rPr/>
  </w:style>
  <w:style w:type="character" w:styleId="WW8Num4z6" w:customStyle="1">
    <w:name w:val="WW8Num4z6"/>
    <w:qFormat w:val="1"/>
    <w:rsid w:val="001D60C6"/>
    <w:rPr/>
  </w:style>
  <w:style w:type="character" w:styleId="WW8Num4z7" w:customStyle="1">
    <w:name w:val="WW8Num4z7"/>
    <w:qFormat w:val="1"/>
    <w:rsid w:val="001D60C6"/>
    <w:rPr/>
  </w:style>
  <w:style w:type="character" w:styleId="WW8Num4z8" w:customStyle="1">
    <w:name w:val="WW8Num4z8"/>
    <w:qFormat w:val="1"/>
    <w:rsid w:val="001D60C6"/>
    <w:rPr/>
  </w:style>
  <w:style w:type="character" w:styleId="WW8Num5z0" w:customStyle="1">
    <w:name w:val="WW8Num5z0"/>
    <w:qFormat w:val="1"/>
    <w:rsid w:val="001D60C6"/>
    <w:rPr/>
  </w:style>
  <w:style w:type="character" w:styleId="WW8Num5z1" w:customStyle="1">
    <w:name w:val="WW8Num5z1"/>
    <w:qFormat w:val="1"/>
    <w:rsid w:val="001D60C6"/>
    <w:rPr/>
  </w:style>
  <w:style w:type="character" w:styleId="WW8Num5z2" w:customStyle="1">
    <w:name w:val="WW8Num5z2"/>
    <w:qFormat w:val="1"/>
    <w:rsid w:val="001D60C6"/>
    <w:rPr/>
  </w:style>
  <w:style w:type="character" w:styleId="WW8Num5z3" w:customStyle="1">
    <w:name w:val="WW8Num5z3"/>
    <w:qFormat w:val="1"/>
    <w:rsid w:val="001D60C6"/>
    <w:rPr/>
  </w:style>
  <w:style w:type="character" w:styleId="WW8Num5z4" w:customStyle="1">
    <w:name w:val="WW8Num5z4"/>
    <w:qFormat w:val="1"/>
    <w:rsid w:val="001D60C6"/>
    <w:rPr/>
  </w:style>
  <w:style w:type="character" w:styleId="WW8Num5z5" w:customStyle="1">
    <w:name w:val="WW8Num5z5"/>
    <w:qFormat w:val="1"/>
    <w:rsid w:val="001D60C6"/>
    <w:rPr/>
  </w:style>
  <w:style w:type="character" w:styleId="WW8Num5z6" w:customStyle="1">
    <w:name w:val="WW8Num5z6"/>
    <w:qFormat w:val="1"/>
    <w:rsid w:val="001D60C6"/>
    <w:rPr/>
  </w:style>
  <w:style w:type="character" w:styleId="WW8Num5z7" w:customStyle="1">
    <w:name w:val="WW8Num5z7"/>
    <w:qFormat w:val="1"/>
    <w:rsid w:val="001D60C6"/>
    <w:rPr/>
  </w:style>
  <w:style w:type="character" w:styleId="WW8Num5z8" w:customStyle="1">
    <w:name w:val="WW8Num5z8"/>
    <w:qFormat w:val="1"/>
    <w:rsid w:val="001D60C6"/>
    <w:rPr/>
  </w:style>
  <w:style w:type="character" w:styleId="WW8Num6z0" w:customStyle="1">
    <w:name w:val="WW8Num6z0"/>
    <w:qFormat w:val="1"/>
    <w:rsid w:val="001D60C6"/>
    <w:rPr>
      <w:rFonts w:cs="Times New Roman"/>
      <w:sz w:val="30"/>
    </w:rPr>
  </w:style>
  <w:style w:type="character" w:styleId="WW8Num6z1" w:customStyle="1">
    <w:name w:val="WW8Num6z1"/>
    <w:qFormat w:val="1"/>
    <w:rsid w:val="001D60C6"/>
    <w:rPr>
      <w:rFonts w:cs="Times New Roman"/>
    </w:rPr>
  </w:style>
  <w:style w:type="character" w:styleId="Style14" w:customStyle="1">
    <w:name w:val="Текст выноски Знак"/>
    <w:qFormat w:val="1"/>
    <w:rsid w:val="001D60C6"/>
    <w:rPr>
      <w:rFonts w:ascii="Tahoma" w:cs="Tahoma" w:hAnsi="Tahoma"/>
      <w:sz w:val="16"/>
      <w:szCs w:val="16"/>
    </w:rPr>
  </w:style>
  <w:style w:type="character" w:styleId="Appleconvertedspace" w:customStyle="1">
    <w:name w:val="apple-converted-space"/>
    <w:qFormat w:val="1"/>
    <w:rsid w:val="001D60C6"/>
    <w:rPr/>
  </w:style>
  <w:style w:type="character" w:styleId="Style15" w:customStyle="1">
    <w:name w:val="Текст концевой сноски Знак"/>
    <w:basedOn w:val="DefaultParagraphFont"/>
    <w:qFormat w:val="1"/>
    <w:rsid w:val="001D60C6"/>
    <w:rPr/>
  </w:style>
  <w:style w:type="character" w:styleId="Style16" w:customStyle="1">
    <w:name w:val="Основной текст с отступом Знак"/>
    <w:basedOn w:val="DefaultParagraphFont"/>
    <w:qFormat w:val="1"/>
    <w:rsid w:val="001D60C6"/>
    <w:rPr/>
  </w:style>
  <w:style w:type="character" w:styleId="Style17" w:customStyle="1">
    <w:name w:val="Текст сноски Знак"/>
    <w:basedOn w:val="DefaultParagraphFont"/>
    <w:qFormat w:val="1"/>
    <w:rsid w:val="001D60C6"/>
    <w:rPr>
      <w:rFonts w:eastAsia="Calibri"/>
      <w:lang w:bidi="ar-SA" w:val="ru-RU"/>
    </w:rPr>
  </w:style>
  <w:style w:type="character" w:styleId="Style18" w:customStyle="1">
    <w:name w:val="Основной текст_"/>
    <w:basedOn w:val="DefaultParagraphFont"/>
    <w:qFormat w:val="1"/>
    <w:rsid w:val="001D60C6"/>
    <w:rPr>
      <w:sz w:val="29"/>
      <w:szCs w:val="29"/>
      <w:shd w:fill="ffffff" w:val="clear"/>
    </w:rPr>
  </w:style>
  <w:style w:type="character" w:styleId="Style19" w:customStyle="1">
    <w:name w:val="Нижний колонтитул Знак"/>
    <w:basedOn w:val="DefaultParagraphFont"/>
    <w:qFormat w:val="1"/>
    <w:rsid w:val="001D60C6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FreeSans" w:eastAsia="Noto Sans CJK JP Regular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FreeSans"/>
    </w:rPr>
  </w:style>
  <w:style w:type="paragraph" w:styleId="FrameContents">
    <w:name w:val="Frame Contents"/>
    <w:basedOn w:val="Normal"/>
    <w:qFormat w:val="1"/>
    <w:pPr/>
    <w:rPr/>
  </w:style>
  <w:style w:type="paragraph" w:styleId="Header">
    <w:name w:val="Header"/>
    <w:basedOn w:val="Normal"/>
    <w:qFormat w:val="1"/>
    <w:pPr/>
    <w:rPr/>
  </w:style>
  <w:style w:type="paragraph" w:styleId="ConsPlusNormal">
    <w:name w:val="ConsPlusNormal"/>
    <w:qFormat w:val="1"/>
    <w:pPr>
      <w:widowControl w:val="1"/>
      <w:bidi w:val="0"/>
      <w:spacing w:after="0" w:before="0" w:line="276" w:lineRule="auto"/>
      <w:jc w:val="left"/>
    </w:pPr>
    <w:rPr>
      <w:rFonts w:ascii="Calibri" w:cs="Calibri" w:eastAsia="Times New Roman" w:hAnsi="Calibri" w:asciiTheme="minorHAnsi" w:hAnsiTheme="minorHAnsi"/>
      <w:color w:val="auto"/>
      <w:kern w:val="0"/>
      <w:sz w:val="22"/>
      <w:szCs w:val="22"/>
      <w:lang w:bidi="ar-SA" w:eastAsia="en-US" w:val="ru-RU"/>
    </w:rPr>
  </w:style>
  <w:style w:type="paragraph" w:styleId="1" w:customStyle="1">
    <w:name w:val="Текст1"/>
    <w:basedOn w:val="Normal"/>
    <w:qFormat w:val="1"/>
    <w:rsid w:val="001D60C6"/>
    <w:pPr/>
    <w:rPr>
      <w:rFonts w:ascii="Courier New" w:cs="Courier New" w:hAnsi="Courier New"/>
    </w:rPr>
  </w:style>
  <w:style w:type="paragraph" w:styleId="BodyText2">
    <w:name w:val="Body Text 2"/>
    <w:basedOn w:val="Normal"/>
    <w:qFormat w:val="1"/>
    <w:rsid w:val="001D60C6"/>
    <w:pPr>
      <w:spacing w:line="192" w:lineRule="auto"/>
      <w:jc w:val="center"/>
    </w:pPr>
    <w:rPr>
      <w:rFonts w:ascii="Times New Roman CYR" w:cs="Times New Roman CYR" w:hAnsi="Times New Roman CYR"/>
      <w:b w:val="1"/>
      <w:sz w:val="28"/>
    </w:rPr>
  </w:style>
  <w:style w:type="paragraph" w:styleId="BodyTextIndent2">
    <w:name w:val="Body Text Indent 2"/>
    <w:basedOn w:val="Normal"/>
    <w:qFormat w:val="1"/>
    <w:rsid w:val="001D60C6"/>
    <w:pPr>
      <w:spacing w:after="120" w:before="0" w:line="480" w:lineRule="auto"/>
      <w:ind w:left="283" w:hanging="0"/>
    </w:pPr>
    <w:rPr/>
  </w:style>
  <w:style w:type="paragraph" w:styleId="Style20" w:customStyle="1">
    <w:name w:val="Знак Знак Знак Знак Знак Знак"/>
    <w:basedOn w:val="Normal"/>
    <w:qFormat w:val="1"/>
    <w:rsid w:val="001D60C6"/>
    <w:pPr>
      <w:spacing w:after="160" w:before="0" w:line="240" w:lineRule="exact"/>
    </w:pPr>
    <w:rPr>
      <w:rFonts w:cs="Arial"/>
      <w:sz w:val="24"/>
      <w:lang w:val="en-US"/>
    </w:rPr>
  </w:style>
  <w:style w:type="paragraph" w:styleId="Style21" w:customStyle="1">
    <w:name w:val="Знак Знак Знак Знак Знак Знак Знак Знак Знак"/>
    <w:basedOn w:val="Normal"/>
    <w:qFormat w:val="1"/>
    <w:rsid w:val="001D60C6"/>
    <w:pPr>
      <w:spacing w:after="160" w:before="0" w:line="240" w:lineRule="exact"/>
    </w:pPr>
    <w:rPr>
      <w:rFonts w:cs="Arial"/>
      <w:sz w:val="24"/>
      <w:lang w:val="en-US"/>
    </w:rPr>
  </w:style>
  <w:style w:type="paragraph" w:styleId="Style22" w:customStyle="1">
    <w:name w:val="Знак"/>
    <w:basedOn w:val="Normal"/>
    <w:qFormat w:val="1"/>
    <w:rsid w:val="001D60C6"/>
    <w:pPr>
      <w:spacing w:after="160" w:before="0" w:line="240" w:lineRule="exact"/>
    </w:pPr>
    <w:rPr>
      <w:rFonts w:ascii="Arial" w:cs="Arial" w:hAnsi="Arial"/>
      <w:lang w:val="de-CH"/>
    </w:rPr>
  </w:style>
  <w:style w:type="paragraph" w:styleId="BalloonText">
    <w:name w:val="Balloon Text"/>
    <w:basedOn w:val="Normal"/>
    <w:qFormat w:val="1"/>
    <w:rsid w:val="001D60C6"/>
    <w:pPr/>
    <w:rPr>
      <w:rFonts w:ascii="Tahoma" w:cs="Tahoma" w:hAnsi="Tahoma"/>
      <w:sz w:val="16"/>
      <w:szCs w:val="16"/>
      <w:lang w:val="en-US"/>
    </w:rPr>
  </w:style>
  <w:style w:type="paragraph" w:styleId="NormalWeb">
    <w:name w:val="Normal (Web)"/>
    <w:basedOn w:val="Normal"/>
    <w:qFormat w:val="1"/>
    <w:rsid w:val="001D60C6"/>
    <w:pPr>
      <w:spacing w:after="280" w:before="280"/>
    </w:pPr>
    <w:rPr>
      <w:sz w:val="24"/>
      <w:szCs w:val="24"/>
    </w:rPr>
  </w:style>
  <w:style w:type="paragraph" w:styleId="ConsPlusTitle" w:customStyle="1">
    <w:name w:val="ConsPlusTitle"/>
    <w:qFormat w:val="1"/>
    <w:rsid w:val="001D60C6"/>
    <w:pPr>
      <w:widowControl w:val="0"/>
      <w:suppressAutoHyphens w:val="1"/>
      <w:bidi w:val="0"/>
      <w:spacing w:after="0" w:before="0" w:line="276" w:lineRule="auto"/>
      <w:jc w:val="left"/>
    </w:pPr>
    <w:rPr>
      <w:rFonts w:ascii="Calibri" w:cs="Calibri" w:eastAsia="Times New Roman" w:hAnsi="Calibri"/>
      <w:b w:val="1"/>
      <w:color w:val="auto"/>
      <w:kern w:val="0"/>
      <w:sz w:val="22"/>
      <w:szCs w:val="20"/>
      <w:lang w:bidi="ar-SA" w:eastAsia="zh-CN" w:val="ru-RU"/>
    </w:rPr>
  </w:style>
  <w:style w:type="paragraph" w:styleId="11" w:customStyle="1">
    <w:name w:val="1 Знак"/>
    <w:basedOn w:val="Normal"/>
    <w:qFormat w:val="1"/>
    <w:rsid w:val="001D60C6"/>
    <w:pPr>
      <w:spacing w:after="160" w:before="0" w:line="240" w:lineRule="exact"/>
      <w:ind w:left="720" w:hanging="720"/>
      <w:jc w:val="both"/>
    </w:pPr>
    <w:rPr>
      <w:rFonts w:ascii="Verdana" w:cs="Arial" w:hAnsi="Verdana"/>
      <w:lang w:val="en-US"/>
    </w:rPr>
  </w:style>
  <w:style w:type="paragraph" w:styleId="HTMLPreformatted">
    <w:name w:val="HTML Preformatted"/>
    <w:basedOn w:val="Normal"/>
    <w:qFormat w:val="1"/>
    <w:rsid w:val="001D60C6"/>
    <w:pPr/>
    <w:rPr>
      <w:rFonts w:ascii="Courier New" w:cs="Courier New" w:hAnsi="Courier New"/>
    </w:rPr>
  </w:style>
  <w:style w:type="paragraph" w:styleId="12" w:customStyle="1">
    <w:name w:val="Абзац списка1"/>
    <w:basedOn w:val="Normal"/>
    <w:qFormat w:val="1"/>
    <w:rsid w:val="001D60C6"/>
    <w:pPr>
      <w:spacing w:after="0" w:before="0"/>
      <w:ind w:left="720" w:hanging="0"/>
      <w:contextualSpacing w:val="1"/>
    </w:pPr>
    <w:rPr>
      <w:rFonts w:eastAsia="Calibri"/>
      <w:sz w:val="24"/>
      <w:szCs w:val="24"/>
    </w:rPr>
  </w:style>
  <w:style w:type="paragraph" w:styleId="WW1" w:customStyle="1">
    <w:name w:val="WW-Абзац списка1"/>
    <w:basedOn w:val="Normal"/>
    <w:qFormat w:val="1"/>
    <w:rsid w:val="001D60C6"/>
    <w:pPr>
      <w:spacing w:after="0" w:before="0"/>
      <w:ind w:left="720" w:hanging="0"/>
      <w:contextualSpacing w:val="1"/>
    </w:pPr>
    <w:rPr>
      <w:rFonts w:ascii="Calibri" w:cs="Calibri" w:eastAsia="Calibri" w:hAnsi="Calibri"/>
      <w:sz w:val="24"/>
      <w:szCs w:val="24"/>
      <w:lang w:val="en-US"/>
    </w:rPr>
  </w:style>
  <w:style w:type="paragraph" w:styleId="2" w:customStyle="1">
    <w:name w:val="Основной текст2"/>
    <w:basedOn w:val="Normal"/>
    <w:qFormat w:val="1"/>
    <w:rsid w:val="001D60C6"/>
    <w:pPr>
      <w:shd w:color="auto" w:fill="ffffff" w:val="clear"/>
      <w:spacing w:after="540" w:before="840" w:line="341" w:lineRule="exact"/>
    </w:pPr>
    <w:rPr>
      <w:sz w:val="29"/>
      <w:szCs w:val="29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1" w:customStyle="1">
    <w:name w:val="WW8Num1"/>
    <w:qFormat w:val="1"/>
    <w:rsid w:val="001D60C6"/>
  </w:style>
  <w:style w:type="numbering" w:styleId="WW8Num2" w:customStyle="1">
    <w:name w:val="WW8Num2"/>
    <w:qFormat w:val="1"/>
    <w:rsid w:val="001D60C6"/>
  </w:style>
  <w:style w:type="numbering" w:styleId="WW8Num3" w:customStyle="1">
    <w:name w:val="WW8Num3"/>
    <w:qFormat w:val="1"/>
    <w:rsid w:val="001D60C6"/>
  </w:style>
  <w:style w:type="numbering" w:styleId="WW8Num4" w:customStyle="1">
    <w:name w:val="WW8Num4"/>
    <w:qFormat w:val="1"/>
    <w:rsid w:val="001D60C6"/>
  </w:style>
  <w:style w:type="numbering" w:styleId="WW8Num5" w:customStyle="1">
    <w:name w:val="WW8Num5"/>
    <w:qFormat w:val="1"/>
    <w:rsid w:val="001D60C6"/>
  </w:style>
  <w:style w:type="numbering" w:styleId="WW8Num6" w:customStyle="1">
    <w:name w:val="WW8Num6"/>
    <w:qFormat w:val="1"/>
    <w:rsid w:val="001D60C6"/>
  </w:style>
  <w:style w:type="table" w:styleId="a1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jpg"/><Relationship Id="rId12" Type="http://schemas.openxmlformats.org/officeDocument/2006/relationships/image" Target="media/image1.pn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b.by/articles/avantyury-pod-bchb-flagom.html" TargetMode="Externa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Z7jvFg/yLChnqEz1URdeC28dw==">AMUW2mVt70u45SjofEwjVJmWxf2eGtg+foQYbjWqnDpPpbvWNuAAZgSrNjiYYaq/v5mWnho4zb+YQCMup1fgRTd5pYKTR3OutifGDxlFMGqwLKt3kIzXjfM=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2021-05-09T18:47:00Z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