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51" w:rsidRPr="004965D5" w:rsidRDefault="00DD0F51" w:rsidP="00DD0F51">
      <w:pPr>
        <w:spacing w:before="100" w:beforeAutospacing="1"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965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Самерханова</w:t>
      </w:r>
      <w:proofErr w:type="spellEnd"/>
      <w:r w:rsidRPr="004965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Ирина Александровна,</w:t>
      </w:r>
    </w:p>
    <w:p w:rsidR="00DD0F51" w:rsidRPr="004965D5" w:rsidRDefault="00DD0F51" w:rsidP="00DD0F51">
      <w:pPr>
        <w:spacing w:before="100" w:beforeAutospacing="1"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65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английского языка в начальных классах МАОУ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4965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 № 54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4965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D0F51" w:rsidRPr="004965D5" w:rsidRDefault="00DD0F51" w:rsidP="00DD0F51">
      <w:pPr>
        <w:spacing w:before="100" w:beforeAutospacing="1" w:after="100" w:afterAutospacing="1" w:line="25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65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Новоуральск Свердловской области</w:t>
      </w:r>
    </w:p>
    <w:p w:rsidR="00DD0F51" w:rsidRPr="004965D5" w:rsidRDefault="00DD0F51" w:rsidP="00DD0F51">
      <w:pPr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65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«Английский язык» во 2-ом классе  на тему «Игрушки»</w:t>
      </w:r>
    </w:p>
    <w:tbl>
      <w:tblPr>
        <w:tblW w:w="149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737"/>
      </w:tblGrid>
      <w:tr w:rsidR="00DD0F51" w:rsidRPr="004965D5" w:rsidTr="00553B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и способов действий</w:t>
            </w:r>
          </w:p>
        </w:tc>
      </w:tr>
      <w:tr w:rsidR="00DD0F51" w:rsidRPr="004965D5" w:rsidTr="00553B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«Английский в фокусе-2» «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2»  (издательство «Просвещение»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», авторы Н. Быкова, Дж. Дули, В. Эванс, М. Поспелова)</w:t>
            </w:r>
          </w:p>
        </w:tc>
      </w:tr>
      <w:tr w:rsidR="00DD0F51" w:rsidRPr="004965D5" w:rsidTr="00553B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создать педагогические условия для обобщения и систематизации знаний по теме 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грушки»</w:t>
            </w:r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и воспитания интереса к иностранному языку путем включения </w:t>
            </w:r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в практическую деятельность.</w:t>
            </w:r>
          </w:p>
        </w:tc>
      </w:tr>
      <w:tr w:rsidR="00DD0F51" w:rsidRPr="004965D5" w:rsidTr="00553B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965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Предметные: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Обобщить  и активизировать имеющиеся знания по </w:t>
            </w:r>
            <w:proofErr w:type="spellStart"/>
            <w:r w:rsidRPr="004965D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>микротемам</w:t>
            </w:r>
            <w:proofErr w:type="spellEnd"/>
            <w:r w:rsidRPr="004965D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hAnsi="Times New Roman"/>
                <w:sz w:val="24"/>
                <w:szCs w:val="24"/>
              </w:rPr>
              <w:t>«Мои игрушки», «Внешность», «Предлоги места»</w:t>
            </w:r>
            <w:r w:rsidRPr="004965D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D0F51" w:rsidRPr="004965D5" w:rsidRDefault="00DD0F51" w:rsidP="00553BC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8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>Углубить практические умения и навыки в устной и письменной речи.</w:t>
            </w:r>
          </w:p>
          <w:p w:rsidR="00DD0F51" w:rsidRPr="004965D5" w:rsidRDefault="00DD0F51" w:rsidP="00553BC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Закрепить навыки чтения небольшого текста, построенного на изученном материале</w:t>
            </w:r>
            <w:r w:rsidRPr="004965D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D0F51" w:rsidRPr="004965D5" w:rsidRDefault="00DD0F51" w:rsidP="00553BC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sz w:val="24"/>
                <w:szCs w:val="24"/>
              </w:rPr>
              <w:t xml:space="preserve">Формировать умения владеть приёмами работы с текстом как источником информации, </w:t>
            </w:r>
            <w:r w:rsidRPr="004965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 решать проблему.</w:t>
            </w:r>
          </w:p>
          <w:p w:rsidR="00DD0F51" w:rsidRPr="004965D5" w:rsidRDefault="00DD0F51" w:rsidP="00553BCB">
            <w:pPr>
              <w:pStyle w:val="a3"/>
              <w:widowControl w:val="0"/>
              <w:tabs>
                <w:tab w:val="left" w:pos="782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  <w:p w:rsidR="00DD0F51" w:rsidRPr="004965D5" w:rsidRDefault="00DD0F51" w:rsidP="00553BCB">
            <w:pPr>
              <w:tabs>
                <w:tab w:val="left" w:pos="426"/>
              </w:tabs>
              <w:spacing w:after="0" w:line="240" w:lineRule="auto"/>
              <w:ind w:left="425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ab/>
            </w:r>
            <w:r w:rsidRPr="004965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ab/>
            </w:r>
            <w:r w:rsidRPr="004965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ab/>
            </w:r>
            <w:proofErr w:type="spellStart"/>
            <w:r w:rsidRPr="004965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Метапредметные</w:t>
            </w:r>
            <w:proofErr w:type="spellEnd"/>
            <w:r w:rsidRPr="004965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: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sz w:val="24"/>
                <w:szCs w:val="24"/>
              </w:rPr>
              <w:t>Активизировать  коммуникативные умения, начальные лингвистические представления по теме урока с использованием средств визуализации.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hanging="8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Осваивать начальные формы познавательной и личностной рефлексии.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hanging="8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Развивать познавательный интерес к иноязычной культуре.</w:t>
            </w:r>
          </w:p>
          <w:p w:rsidR="00DD0F51" w:rsidRPr="004965D5" w:rsidRDefault="00DD0F51" w:rsidP="00553BCB">
            <w:pPr>
              <w:pStyle w:val="c1"/>
              <w:numPr>
                <w:ilvl w:val="0"/>
                <w:numId w:val="2"/>
              </w:numPr>
              <w:tabs>
                <w:tab w:val="left" w:pos="426"/>
              </w:tabs>
              <w:spacing w:before="0" w:beforeAutospacing="0" w:after="0" w:afterAutospacing="0"/>
              <w:ind w:left="426" w:hanging="426"/>
              <w:contextualSpacing/>
              <w:rPr>
                <w:bCs/>
                <w:color w:val="000000"/>
              </w:rPr>
            </w:pPr>
            <w:r w:rsidRPr="004965D5">
              <w:t xml:space="preserve">Развивать умение произвольно регулировать своё поведение и деятельность; </w:t>
            </w:r>
            <w:r w:rsidRPr="004965D5">
              <w:rPr>
                <w:rStyle w:val="c8"/>
                <w:rFonts w:eastAsiaTheme="majorEastAsia"/>
              </w:rPr>
              <w:t xml:space="preserve">планировать своё действие в соответствии с поставленной задачей и условиями её реализации, </w:t>
            </w:r>
            <w:r w:rsidRPr="004965D5">
              <w:t>принимать и сохранять учебную цель и задачу.</w:t>
            </w:r>
          </w:p>
          <w:p w:rsidR="00DD0F51" w:rsidRPr="004965D5" w:rsidRDefault="00DD0F51" w:rsidP="00553BCB">
            <w:pPr>
              <w:tabs>
                <w:tab w:val="left" w:pos="782"/>
              </w:tabs>
              <w:spacing w:after="0" w:line="240" w:lineRule="auto"/>
              <w:ind w:left="425" w:hanging="8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ab/>
              <w:t>Личностные: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1"/>
              </w:numPr>
              <w:tabs>
                <w:tab w:val="left" w:pos="782"/>
              </w:tabs>
              <w:spacing w:after="0" w:line="240" w:lineRule="auto"/>
              <w:ind w:left="426" w:hanging="426"/>
              <w:rPr>
                <w:rFonts w:ascii="Times New Roman" w:eastAsia="Times New Roman" w:hAnsi="Times New Roman"/>
                <w:bCs/>
                <w:i/>
                <w:color w:val="000000"/>
                <w:spacing w:val="-7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Овладе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ние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начальным умением учиться и формирова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ние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личност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ного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смысл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учения.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782"/>
              </w:tabs>
              <w:spacing w:after="0" w:line="240" w:lineRule="auto"/>
              <w:ind w:left="426" w:hanging="426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тие </w:t>
            </w:r>
            <w:r w:rsidRPr="004965D5">
              <w:rPr>
                <w:rFonts w:ascii="Times New Roman" w:hAnsi="Times New Roman"/>
                <w:sz w:val="24"/>
                <w:szCs w:val="24"/>
              </w:rPr>
              <w:t>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96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сотрудничества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 сверстниками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разных ситуациях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умений не создавать конфликтов и находить выходы из спорных ситуаций</w:t>
            </w:r>
            <w:r w:rsidRPr="004965D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1"/>
              </w:numPr>
              <w:tabs>
                <w:tab w:val="left" w:pos="27"/>
              </w:tabs>
              <w:spacing w:after="0" w:line="240" w:lineRule="auto"/>
              <w:ind w:hanging="1211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  </w:t>
            </w:r>
            <w:r>
              <w:rPr>
                <w:rFonts w:ascii="Times New Roman" w:eastAsia="Times New Roman" w:hAnsi="Times New Roman"/>
                <w:bCs/>
                <w:color w:val="000000"/>
                <w:spacing w:val="-7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ее значимости.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Style w:val="c8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</w:t>
            </w:r>
          </w:p>
          <w:p w:rsidR="00DD0F51" w:rsidRPr="004965D5" w:rsidRDefault="00DD0F51" w:rsidP="00553BCB">
            <w:pPr>
              <w:pStyle w:val="c1"/>
              <w:numPr>
                <w:ilvl w:val="0"/>
                <w:numId w:val="1"/>
              </w:numPr>
              <w:tabs>
                <w:tab w:val="left" w:pos="426"/>
              </w:tabs>
              <w:spacing w:before="0" w:beforeAutospacing="0" w:after="0" w:afterAutospacing="0"/>
              <w:ind w:left="426" w:hanging="426"/>
              <w:contextualSpacing/>
              <w:rPr>
                <w:color w:val="333333"/>
              </w:rPr>
            </w:pPr>
            <w:r>
              <w:rPr>
                <w:rStyle w:val="c8"/>
                <w:rFonts w:eastAsiaTheme="majorEastAsia"/>
              </w:rPr>
              <w:t>Формирование навыков самоанализа и самоконтроля</w:t>
            </w:r>
          </w:p>
        </w:tc>
      </w:tr>
      <w:tr w:rsidR="00DD0F51" w:rsidRPr="004965D5" w:rsidTr="00553B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Картинки и игрушки по теме, волшебная коробка.</w:t>
            </w:r>
          </w:p>
          <w:p w:rsidR="00DD0F51" w:rsidRPr="004965D5" w:rsidRDefault="00DD0F51" w:rsidP="00553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Демонстрационные карточки со словами, флэш-карточки (иллюстрации учебника).</w:t>
            </w:r>
          </w:p>
          <w:p w:rsidR="00DD0F51" w:rsidRPr="004965D5" w:rsidRDefault="00DD0F51" w:rsidP="00553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(из приложения к уроку):  разрезные картинки части лица, листы с заданием-описанием на каждую группу учащихся (3 шт.), клей-карандаш (3 шт.).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 телевизор для воспроизведения  мультимедийных презентаций  и видеосюжетов к уроку. </w:t>
            </w:r>
          </w:p>
          <w:p w:rsidR="00DD0F51" w:rsidRPr="004965D5" w:rsidRDefault="00DD0F51" w:rsidP="00553BCB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подготовленные учителем к уроку в 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(эталоны для проверки, «Музей плюшевых мишек»), 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 к УМК (песни к уроку).</w:t>
            </w:r>
          </w:p>
        </w:tc>
      </w:tr>
      <w:tr w:rsidR="00DD0F51" w:rsidRPr="004965D5" w:rsidTr="00553B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4965D5" w:rsidRDefault="00DD0F51" w:rsidP="00553BCB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D0F51" w:rsidRPr="00B2302B" w:rsidRDefault="00DD0F51" w:rsidP="00DD0F5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302B">
              <w:rPr>
                <w:rFonts w:ascii="Times New Roman" w:hAnsi="Times New Roman"/>
                <w:color w:val="000000"/>
                <w:sz w:val="24"/>
                <w:szCs w:val="24"/>
              </w:rPr>
              <w:t>ФГОС начального общего образования.</w:t>
            </w:r>
          </w:p>
          <w:p w:rsidR="00DD0F51" w:rsidRPr="004965D5" w:rsidRDefault="00DD0F51" w:rsidP="00553BC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2. </w:t>
            </w:r>
            <w:r w:rsidRPr="004965D5">
              <w:rPr>
                <w:color w:val="000000"/>
              </w:rPr>
              <w:t>Концепция духовно-нравственного развития и воспитания.</w:t>
            </w:r>
          </w:p>
          <w:p w:rsidR="00DD0F51" w:rsidRPr="004965D5" w:rsidRDefault="00DD0F51" w:rsidP="00553BCB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4965D5">
              <w:rPr>
                <w:color w:val="000000"/>
              </w:rPr>
              <w:t>3. Примерные программы по английскому языку. Серия “Стандарты второго поколения”. Москва: “Просвещение”, 2010.</w:t>
            </w:r>
          </w:p>
          <w:p w:rsidR="00DD0F51" w:rsidRPr="004965D5" w:rsidRDefault="00DD0F51" w:rsidP="00553B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4. 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 и др. «Английский в фокусе». Учебник для 2 класса общеобразовательных учреждений при начале обучения со 2 класса. – Москва, 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,  «Просвещение»,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965D5">
                <w:rPr>
                  <w:rFonts w:ascii="Times New Roman" w:hAnsi="Times New Roman" w:cs="Times New Roman"/>
                  <w:sz w:val="24"/>
                  <w:szCs w:val="24"/>
                </w:rPr>
                <w:t>2007 г</w:t>
              </w:r>
            </w:smartTag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F51" w:rsidRPr="00826BD8" w:rsidRDefault="00DD0F51" w:rsidP="00553BCB">
            <w:pPr>
              <w:pStyle w:val="a3"/>
              <w:spacing w:after="0" w:line="240" w:lineRule="auto"/>
              <w:ind w:left="45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26BD8">
              <w:rPr>
                <w:rFonts w:ascii="Times New Roman" w:hAnsi="Times New Roman"/>
                <w:sz w:val="24"/>
                <w:szCs w:val="24"/>
              </w:rPr>
              <w:t>Быкова Н.И. и др. «Английский в фокусе</w:t>
            </w:r>
            <w:r w:rsidR="00887179">
              <w:rPr>
                <w:rFonts w:ascii="Times New Roman" w:hAnsi="Times New Roman"/>
                <w:sz w:val="24"/>
                <w:szCs w:val="24"/>
              </w:rPr>
              <w:t xml:space="preserve">». Книга для учителя к учебнику </w:t>
            </w:r>
            <w:r w:rsidRPr="00826BD8">
              <w:rPr>
                <w:rFonts w:ascii="Times New Roman" w:hAnsi="Times New Roman"/>
                <w:sz w:val="24"/>
                <w:szCs w:val="24"/>
              </w:rPr>
              <w:t xml:space="preserve">для 2 класса общеобразовательных учреждений. – Москва, </w:t>
            </w:r>
            <w:r w:rsidRPr="00826BD8">
              <w:rPr>
                <w:rFonts w:ascii="Times New Roman" w:hAnsi="Times New Roman"/>
                <w:sz w:val="24"/>
                <w:szCs w:val="24"/>
                <w:lang w:val="en-US"/>
              </w:rPr>
              <w:t>Express</w:t>
            </w:r>
            <w:r w:rsidRPr="00826B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BD8">
              <w:rPr>
                <w:rFonts w:ascii="Times New Roman" w:hAnsi="Times New Roman"/>
                <w:sz w:val="24"/>
                <w:szCs w:val="24"/>
                <w:lang w:val="en-US"/>
              </w:rPr>
              <w:t>Publishing</w:t>
            </w:r>
            <w:r w:rsidRPr="00826BD8">
              <w:rPr>
                <w:rFonts w:ascii="Times New Roman" w:hAnsi="Times New Roman"/>
                <w:sz w:val="24"/>
                <w:szCs w:val="24"/>
              </w:rPr>
              <w:t xml:space="preserve">,  «Просвещение»,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826BD8">
                <w:rPr>
                  <w:rFonts w:ascii="Times New Roman" w:hAnsi="Times New Roman"/>
                  <w:sz w:val="24"/>
                  <w:szCs w:val="24"/>
                </w:rPr>
                <w:t>2008 г</w:t>
              </w:r>
            </w:smartTag>
            <w:r w:rsidRPr="00826B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0F51" w:rsidRPr="00B2302B" w:rsidRDefault="00DD0F51" w:rsidP="00553BC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02B">
              <w:rPr>
                <w:rFonts w:ascii="Times New Roman" w:hAnsi="Times New Roman"/>
                <w:sz w:val="24"/>
                <w:szCs w:val="24"/>
              </w:rPr>
              <w:lastRenderedPageBreak/>
              <w:t>Боума</w:t>
            </w:r>
            <w:proofErr w:type="spellEnd"/>
            <w:r w:rsidRPr="00B2302B">
              <w:rPr>
                <w:rFonts w:ascii="Times New Roman" w:hAnsi="Times New Roman"/>
                <w:sz w:val="24"/>
                <w:szCs w:val="24"/>
              </w:rPr>
              <w:t xml:space="preserve"> Э., </w:t>
            </w:r>
            <w:proofErr w:type="spellStart"/>
            <w:r w:rsidRPr="00B2302B">
              <w:rPr>
                <w:rFonts w:ascii="Times New Roman" w:hAnsi="Times New Roman"/>
                <w:sz w:val="24"/>
                <w:szCs w:val="24"/>
              </w:rPr>
              <w:t>Клементьева</w:t>
            </w:r>
            <w:proofErr w:type="spellEnd"/>
            <w:r w:rsidRPr="00B2302B">
              <w:rPr>
                <w:rFonts w:ascii="Times New Roman" w:hAnsi="Times New Roman"/>
                <w:sz w:val="24"/>
                <w:szCs w:val="24"/>
              </w:rPr>
              <w:t xml:space="preserve"> Т. «</w:t>
            </w:r>
            <w:proofErr w:type="spellStart"/>
            <w:r w:rsidRPr="00B2302B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B2302B">
              <w:rPr>
                <w:rFonts w:ascii="Times New Roman" w:hAnsi="Times New Roman"/>
                <w:sz w:val="24"/>
                <w:szCs w:val="24"/>
              </w:rPr>
              <w:t>`</w:t>
            </w:r>
            <w:r w:rsidRPr="00B2302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Pr="00B2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02B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r w:rsidRPr="00B2302B">
              <w:rPr>
                <w:rFonts w:ascii="Times New Roman" w:hAnsi="Times New Roman"/>
                <w:sz w:val="24"/>
                <w:szCs w:val="24"/>
              </w:rPr>
              <w:t>!» Игровой курс английского языка для дошкольников и младших школьников. – Москва, «АСТ – ПРЕСС ШКОЛА»,  2006  г.</w:t>
            </w:r>
          </w:p>
          <w:p w:rsidR="00DD0F51" w:rsidRPr="004965D5" w:rsidRDefault="00DD0F51" w:rsidP="00553BC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65D5">
              <w:rPr>
                <w:rFonts w:ascii="Times New Roman" w:hAnsi="Times New Roman"/>
                <w:sz w:val="24"/>
                <w:szCs w:val="24"/>
              </w:rPr>
              <w:t xml:space="preserve">Материалы Интернет-сайтов: </w:t>
            </w:r>
          </w:p>
          <w:p w:rsidR="00DD0F51" w:rsidRPr="004965D5" w:rsidRDefault="00E46518" w:rsidP="00553BC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www.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prosv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/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umk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/</w:t>
              </w:r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spotlight</w:t>
              </w:r>
            </w:hyperlink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0F51" w:rsidRPr="004965D5" w:rsidRDefault="00E46518" w:rsidP="00553BC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www.1september.ru</w:t>
              </w:r>
            </w:hyperlink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D0F51" w:rsidRPr="004965D5" w:rsidRDefault="00E46518" w:rsidP="00553BC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D0F51" w:rsidRPr="004965D5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www.englishforkids.ru</w:t>
              </w:r>
            </w:hyperlink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F51" w:rsidRPr="004965D5" w:rsidRDefault="00DD0F51" w:rsidP="00553BCB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D0F51" w:rsidRDefault="00DD0F51" w:rsidP="00DD0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F51" w:rsidRPr="004965D5" w:rsidRDefault="00DD0F51" w:rsidP="00DD0F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5"/>
        <w:tblW w:w="14272" w:type="dxa"/>
        <w:tblInd w:w="720" w:type="dxa"/>
        <w:tblLook w:val="04A0" w:firstRow="1" w:lastRow="0" w:firstColumn="1" w:lastColumn="0" w:noHBand="0" w:noVBand="1"/>
      </w:tblPr>
      <w:tblGrid>
        <w:gridCol w:w="2413"/>
        <w:gridCol w:w="2527"/>
        <w:gridCol w:w="2269"/>
        <w:gridCol w:w="2356"/>
        <w:gridCol w:w="2329"/>
        <w:gridCol w:w="2378"/>
      </w:tblGrid>
      <w:tr w:rsidR="00DD0F51" w:rsidRPr="004965D5" w:rsidTr="00553BCB">
        <w:tc>
          <w:tcPr>
            <w:tcW w:w="1940" w:type="dxa"/>
            <w:vMerge w:val="restart"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/>
                <w:i/>
                <w:sz w:val="24"/>
                <w:szCs w:val="24"/>
              </w:rPr>
              <w:t>Основные этапы и время организации учебной деятельности</w:t>
            </w:r>
          </w:p>
        </w:tc>
        <w:tc>
          <w:tcPr>
            <w:tcW w:w="2748" w:type="dxa"/>
            <w:vMerge w:val="restart"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/>
                <w:i/>
                <w:sz w:val="24"/>
                <w:szCs w:val="24"/>
              </w:rPr>
              <w:t>Цель этапа</w:t>
            </w:r>
          </w:p>
        </w:tc>
        <w:tc>
          <w:tcPr>
            <w:tcW w:w="9584" w:type="dxa"/>
            <w:gridSpan w:val="4"/>
          </w:tcPr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педагогического взаимодействия</w:t>
            </w:r>
          </w:p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</w:tr>
      <w:tr w:rsidR="00DD0F51" w:rsidRPr="004965D5" w:rsidTr="00553BCB">
        <w:tc>
          <w:tcPr>
            <w:tcW w:w="1940" w:type="dxa"/>
            <w:vMerge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7033" w:type="dxa"/>
            <w:gridSpan w:val="3"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2551" w:type="dxa"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/>
                <w:i/>
                <w:sz w:val="24"/>
                <w:szCs w:val="24"/>
              </w:rPr>
              <w:t>Деятельность учащихся</w:t>
            </w:r>
          </w:p>
        </w:tc>
      </w:tr>
      <w:tr w:rsidR="00DD0F51" w:rsidRPr="004965D5" w:rsidTr="00553BCB">
        <w:trPr>
          <w:trHeight w:val="1325"/>
        </w:trPr>
        <w:tc>
          <w:tcPr>
            <w:tcW w:w="1940" w:type="dxa"/>
            <w:vMerge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2344" w:type="dxa"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/>
                <w:sz w:val="24"/>
                <w:szCs w:val="24"/>
              </w:rPr>
              <w:t>Ценностная нагрузка этапа урока</w:t>
            </w:r>
          </w:p>
        </w:tc>
        <w:tc>
          <w:tcPr>
            <w:tcW w:w="2345" w:type="dxa"/>
          </w:tcPr>
          <w:p w:rsidR="00DD0F51" w:rsidRPr="004965D5" w:rsidRDefault="00DD0F51" w:rsidP="00553BCB">
            <w:pPr>
              <w:pStyle w:val="a3"/>
              <w:ind w:left="0"/>
              <w:jc w:val="center"/>
              <w:textAlignment w:val="baseline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4965D5">
              <w:rPr>
                <w:rFonts w:ascii="Times New Roman" w:hAnsi="Times New Roman"/>
                <w:sz w:val="24"/>
                <w:szCs w:val="24"/>
              </w:rPr>
              <w:t xml:space="preserve">На формирование или </w:t>
            </w:r>
            <w:proofErr w:type="gramStart"/>
            <w:r w:rsidRPr="004965D5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gramEnd"/>
            <w:r w:rsidRPr="004965D5">
              <w:rPr>
                <w:rFonts w:ascii="Times New Roman" w:hAnsi="Times New Roman"/>
                <w:sz w:val="24"/>
                <w:szCs w:val="24"/>
              </w:rPr>
              <w:t xml:space="preserve"> каких УУД направлено учебное действие</w:t>
            </w:r>
          </w:p>
        </w:tc>
        <w:tc>
          <w:tcPr>
            <w:tcW w:w="2551" w:type="dxa"/>
          </w:tcPr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DD0F51" w:rsidRPr="004965D5" w:rsidTr="00553BCB">
        <w:trPr>
          <w:trHeight w:val="1346"/>
        </w:trPr>
        <w:tc>
          <w:tcPr>
            <w:tcW w:w="1940" w:type="dxa"/>
          </w:tcPr>
          <w:p w:rsidR="00846E91" w:rsidRDefault="00846E9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</w:t>
            </w:r>
            <w:r w:rsidR="005A77F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DD0F51" w:rsidRPr="004965D5" w:rsidRDefault="00846E9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proofErr w:type="spellStart"/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E4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- познавательных мотивов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748" w:type="dxa"/>
          </w:tcPr>
          <w:p w:rsidR="00DD0F51" w:rsidRPr="004965D5" w:rsidRDefault="00DD0F51" w:rsidP="00553B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Настроить учащихся на работу, организовать внимание и внутреннюю готовность к учебной деятельности.</w:t>
            </w:r>
          </w:p>
          <w:p w:rsidR="00DD0F51" w:rsidRPr="004965D5" w:rsidRDefault="00DD0F51" w:rsidP="00553BCB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опорные знания и способы деятельности, 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для обобщения имеющихся знаний.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Диалог с использованием фраз речевого этикета.</w:t>
            </w:r>
          </w:p>
          <w:p w:rsidR="00DD0F51" w:rsidRPr="004965D5" w:rsidRDefault="00DD0F51" w:rsidP="00553BCB">
            <w:pPr>
              <w:ind w:right="-16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t>Творчество</w:t>
            </w:r>
            <w:r w:rsidRPr="00496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t>и созидание</w:t>
            </w:r>
          </w:p>
        </w:tc>
        <w:tc>
          <w:tcPr>
            <w:tcW w:w="2345" w:type="dxa"/>
          </w:tcPr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sz w:val="24"/>
                <w:szCs w:val="24"/>
              </w:rPr>
              <w:t>Мотивация учения, личностный моральный выбор  «какое значение, смысл имеет для меня учение», и умение находить ответ на него</w:t>
            </w:r>
          </w:p>
        </w:tc>
        <w:tc>
          <w:tcPr>
            <w:tcW w:w="2551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учителем. </w:t>
            </w:r>
            <w:r w:rsidRPr="00496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</w:tc>
      </w:tr>
      <w:tr w:rsidR="00DD0F51" w:rsidRPr="004965D5" w:rsidTr="00553BCB">
        <w:tc>
          <w:tcPr>
            <w:tcW w:w="1940" w:type="dxa"/>
          </w:tcPr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целеполагания</w:t>
            </w:r>
          </w:p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2748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Вывести на проблемы и затруднения. 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2344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Ребус. Подводящий диалог.  Подведение к постановке цели.</w:t>
            </w:r>
          </w:p>
        </w:tc>
        <w:tc>
          <w:tcPr>
            <w:tcW w:w="2344" w:type="dxa"/>
          </w:tcPr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t>Целеустремленность и настойчивость</w:t>
            </w:r>
          </w:p>
        </w:tc>
        <w:tc>
          <w:tcPr>
            <w:tcW w:w="2345" w:type="dxa"/>
          </w:tcPr>
          <w:p w:rsidR="00DD0F51" w:rsidRPr="004965D5" w:rsidRDefault="00DD0F51" w:rsidP="00553BCB">
            <w:pPr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Личностный моральный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формулирование познавательной цели;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проблемы.</w:t>
            </w:r>
          </w:p>
        </w:tc>
        <w:tc>
          <w:tcPr>
            <w:tcW w:w="2551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Разгадывание ребуса.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Постановка цели. Планирование работы.</w:t>
            </w:r>
          </w:p>
        </w:tc>
      </w:tr>
      <w:tr w:rsidR="00DD0F51" w:rsidRPr="004965D5" w:rsidTr="00553BCB">
        <w:tc>
          <w:tcPr>
            <w:tcW w:w="1940" w:type="dxa"/>
          </w:tcPr>
          <w:p w:rsidR="00846E91" w:rsidRDefault="005A77FD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а</w:t>
            </w:r>
            <w:r w:rsidR="00846E91">
              <w:rPr>
                <w:rFonts w:ascii="Times New Roman" w:hAnsi="Times New Roman" w:cs="Times New Roman"/>
                <w:sz w:val="24"/>
                <w:szCs w:val="24"/>
              </w:rPr>
              <w:t>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6E91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  <w:p w:rsidR="00DD0F51" w:rsidRPr="004965D5" w:rsidRDefault="00846E9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12 минут</w:t>
            </w:r>
          </w:p>
        </w:tc>
        <w:tc>
          <w:tcPr>
            <w:tcW w:w="2748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разработку алгоритма действий по решению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возникшей проблемы.</w:t>
            </w:r>
          </w:p>
        </w:tc>
        <w:tc>
          <w:tcPr>
            <w:tcW w:w="2344" w:type="dxa"/>
          </w:tcPr>
          <w:p w:rsidR="00DD0F51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Речевая (фонетическая) разминка.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«Соотнеси слово с картинкой»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Игра с «волшебной коробкой». </w:t>
            </w:r>
          </w:p>
        </w:tc>
        <w:tc>
          <w:tcPr>
            <w:tcW w:w="2344" w:type="dxa"/>
          </w:tcPr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t>Творчество и созидание</w:t>
            </w:r>
          </w:p>
        </w:tc>
        <w:tc>
          <w:tcPr>
            <w:tcW w:w="2345" w:type="dxa"/>
          </w:tcPr>
          <w:p w:rsidR="00DD0F51" w:rsidRPr="004965D5" w:rsidRDefault="00DD0F51" w:rsidP="00553BCB">
            <w:pPr>
              <w:spacing w:after="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и его реализация, определение последовательности промежуточных целей, </w:t>
            </w: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формулирование познавательной цели; </w:t>
            </w:r>
            <w:r w:rsidRPr="00496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«Зарядка языка». Проговаривание звуков. 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Соотнесение слова и картинки.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Игра с «волшебной коробкой».</w:t>
            </w:r>
          </w:p>
        </w:tc>
      </w:tr>
      <w:tr w:rsidR="00DD0F51" w:rsidRPr="004965D5" w:rsidTr="00553BCB">
        <w:tc>
          <w:tcPr>
            <w:tcW w:w="1940" w:type="dxa"/>
          </w:tcPr>
          <w:p w:rsidR="005A77FD" w:rsidRDefault="005A77FD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выполнения заданий обобщающего и систематизирующего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  <w:p w:rsidR="00DD0F51" w:rsidRPr="004965D5" w:rsidRDefault="005A77FD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достижению 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2748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Применить знания в заданиях различного типа.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Игра «Где мишка?».</w:t>
            </w:r>
            <w:r w:rsidRPr="00496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Игра «Вопрос-ответ» 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физкультминутка. 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Описание куклы.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Записка о помощи.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«Составь портрет по описанию». Презентация учителя о музее плюшевых мишек в Лондоне.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Трудолюбие  стремление к истине, научная и единая картина </w:t>
            </w: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мира. Внимательность  по отношению к другим.</w:t>
            </w:r>
          </w:p>
        </w:tc>
        <w:tc>
          <w:tcPr>
            <w:tcW w:w="2345" w:type="dxa"/>
          </w:tcPr>
          <w:p w:rsidR="00DD0F51" w:rsidRPr="004965D5" w:rsidRDefault="00DD0F51" w:rsidP="00553BCB">
            <w:pPr>
              <w:spacing w:after="4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Инициативное сотрудничество в поиске и сборе информации поиск </w:t>
            </w: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выделение информации; </w:t>
            </w:r>
          </w:p>
          <w:p w:rsidR="00DD0F51" w:rsidRPr="004965D5" w:rsidRDefault="00DD0F51" w:rsidP="00553BCB">
            <w:pPr>
              <w:spacing w:after="4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знаково-символические </w:t>
            </w:r>
          </w:p>
          <w:p w:rsidR="00DD0F51" w:rsidRPr="004965D5" w:rsidRDefault="00DD0F51" w:rsidP="00553BC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моделирование, умение с достаточной полнотой и точностью выражать свои мысли, контроль, коррекция, оценка действий партнера</w:t>
            </w:r>
          </w:p>
        </w:tc>
        <w:tc>
          <w:tcPr>
            <w:tcW w:w="2551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(движением руки дают нужный ответ). 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Парная работа (выполнение задания на карточке).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Проговаривание слов за диктором (видео).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Пение и движение под видеоролик. Чтение записки о помощи.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Работа в группах:  «Составь портрет по описанию». Проверка работы каждой группы по эталону (на экране телевизора).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о музее Плюшевых мишек.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F51" w:rsidRPr="004965D5" w:rsidTr="00553BCB">
        <w:tc>
          <w:tcPr>
            <w:tcW w:w="1940" w:type="dxa"/>
          </w:tcPr>
          <w:p w:rsidR="005A77FD" w:rsidRDefault="005A77FD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рефлексии</w:t>
            </w:r>
            <w:r w:rsidR="00E465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  <w:r w:rsidR="00E46518">
              <w:rPr>
                <w:rFonts w:ascii="Times New Roman" w:hAnsi="Times New Roman" w:cs="Times New Roman"/>
                <w:sz w:val="24"/>
                <w:szCs w:val="24"/>
              </w:rPr>
              <w:t xml:space="preserve"> и домашнего задания</w:t>
            </w:r>
          </w:p>
          <w:p w:rsidR="00DD0F51" w:rsidRPr="004965D5" w:rsidRDefault="005A77FD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ефлексивно</w:t>
            </w:r>
            <w:r w:rsidR="00E4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F51" w:rsidRPr="004965D5">
              <w:rPr>
                <w:rFonts w:ascii="Times New Roman" w:hAnsi="Times New Roman" w:cs="Times New Roman"/>
                <w:sz w:val="24"/>
                <w:szCs w:val="24"/>
              </w:rPr>
              <w:t>- оценочные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F51" w:rsidRPr="004965D5" w:rsidRDefault="00DD0F51" w:rsidP="0055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2748" w:type="dxa"/>
          </w:tcPr>
          <w:p w:rsidR="00DD0F51" w:rsidRPr="004965D5" w:rsidRDefault="00DD0F51" w:rsidP="00553B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Подвести итоги урока, дать оценку, самооценку  и </w:t>
            </w:r>
            <w:proofErr w:type="spellStart"/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взаимооценку</w:t>
            </w:r>
            <w:proofErr w:type="spellEnd"/>
            <w:r w:rsidRPr="00496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результатов деятельности.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Вопросы по итогам индивидуальной, парной, групповой работы учащихся на уроке.</w:t>
            </w:r>
          </w:p>
          <w:p w:rsidR="00DD0F51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учащихся.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выполнению домашнего задания.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DD0F51" w:rsidRPr="004965D5" w:rsidRDefault="00DD0F51" w:rsidP="00553BCB">
            <w:pPr>
              <w:pStyle w:val="a3"/>
              <w:ind w:left="-9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65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Трудолюбие, ценность знания, стремление к истине.</w:t>
            </w:r>
          </w:p>
          <w:p w:rsidR="00DD0F51" w:rsidRPr="004965D5" w:rsidRDefault="00DD0F51" w:rsidP="00553BCB">
            <w:pPr>
              <w:pStyle w:val="a3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DD0F51" w:rsidRPr="004965D5" w:rsidRDefault="00DD0F51" w:rsidP="00553BCB">
            <w:pPr>
              <w:spacing w:after="4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Личностный моральный выбор, сличения способа действия и его результата с заданным эталоном с целью обнаружения отклонений и отличий от эталона, </w:t>
            </w:r>
            <w:r w:rsidRPr="00496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выделение и осознание учащимися того, что уже усвоено и что еще подлежит усвоению, осознание качества и уровня усвоения знаний. </w:t>
            </w:r>
          </w:p>
        </w:tc>
        <w:tc>
          <w:tcPr>
            <w:tcW w:w="2551" w:type="dxa"/>
          </w:tcPr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Оценивание работы групп по опорным словам. </w:t>
            </w:r>
            <w:proofErr w:type="spellStart"/>
            <w:r w:rsidRPr="004965D5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4965D5">
              <w:rPr>
                <w:rFonts w:ascii="Times New Roman" w:hAnsi="Times New Roman" w:cs="Times New Roman"/>
                <w:sz w:val="24"/>
                <w:szCs w:val="24"/>
              </w:rPr>
              <w:t xml:space="preserve"> своей работы по опорным словам (заканчивают предложение) и оценивание себя с помощью сигнального </w:t>
            </w:r>
            <w:r w:rsidRPr="0049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светофора.</w:t>
            </w:r>
          </w:p>
          <w:p w:rsidR="00DD0F51" w:rsidRPr="004965D5" w:rsidRDefault="00DD0F51" w:rsidP="00553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F51" w:rsidRPr="004965D5" w:rsidRDefault="00DD0F51" w:rsidP="00DD0F5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D0F51" w:rsidRPr="004965D5" w:rsidRDefault="00DD0F51" w:rsidP="00DD0F51">
      <w:pPr>
        <w:rPr>
          <w:rFonts w:ascii="Times New Roman" w:hAnsi="Times New Roman" w:cs="Times New Roman"/>
          <w:sz w:val="24"/>
          <w:szCs w:val="24"/>
        </w:rPr>
      </w:pPr>
    </w:p>
    <w:p w:rsidR="00C94A03" w:rsidRDefault="00C94A03"/>
    <w:sectPr w:rsidR="00C94A03" w:rsidSect="00DD0F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3B9E"/>
    <w:multiLevelType w:val="hybridMultilevel"/>
    <w:tmpl w:val="7FC29EC2"/>
    <w:lvl w:ilvl="0" w:tplc="4CC0C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A6BAE"/>
    <w:multiLevelType w:val="hybridMultilevel"/>
    <w:tmpl w:val="8DEC038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56A71B78"/>
    <w:multiLevelType w:val="hybridMultilevel"/>
    <w:tmpl w:val="192E75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7710399"/>
    <w:multiLevelType w:val="hybridMultilevel"/>
    <w:tmpl w:val="34B8E53C"/>
    <w:lvl w:ilvl="0" w:tplc="9028E1FC">
      <w:start w:val="1"/>
      <w:numFmt w:val="decimal"/>
      <w:lvlText w:val="%1."/>
      <w:lvlJc w:val="left"/>
      <w:pPr>
        <w:ind w:left="8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6C"/>
    <w:rsid w:val="005A77FD"/>
    <w:rsid w:val="00846E91"/>
    <w:rsid w:val="00887179"/>
    <w:rsid w:val="00AD6A6C"/>
    <w:rsid w:val="00C94A03"/>
    <w:rsid w:val="00DD0F51"/>
    <w:rsid w:val="00E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F5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DD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D0F51"/>
  </w:style>
  <w:style w:type="character" w:styleId="a4">
    <w:name w:val="Hyperlink"/>
    <w:basedOn w:val="a0"/>
    <w:rsid w:val="00DD0F51"/>
    <w:rPr>
      <w:color w:val="0000FF"/>
      <w:u w:val="single"/>
    </w:rPr>
  </w:style>
  <w:style w:type="table" w:styleId="a5">
    <w:name w:val="Table Grid"/>
    <w:basedOn w:val="a1"/>
    <w:uiPriority w:val="39"/>
    <w:rsid w:val="00DD0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DD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F5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DD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D0F51"/>
  </w:style>
  <w:style w:type="character" w:styleId="a4">
    <w:name w:val="Hyperlink"/>
    <w:basedOn w:val="a0"/>
    <w:rsid w:val="00DD0F51"/>
    <w:rPr>
      <w:color w:val="0000FF"/>
      <w:u w:val="single"/>
    </w:rPr>
  </w:style>
  <w:style w:type="table" w:styleId="a5">
    <w:name w:val="Table Grid"/>
    <w:basedOn w:val="a1"/>
    <w:uiPriority w:val="39"/>
    <w:rsid w:val="00DD0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DD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forkid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spotligh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2015-06-13T11:18:00Z</dcterms:created>
  <dcterms:modified xsi:type="dcterms:W3CDTF">2015-06-13T13:34:00Z</dcterms:modified>
</cp:coreProperties>
</file>