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Учитель: 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Серова Наталья Александровна, учитель математики МБОУСОШ №60 г</w:t>
      </w:r>
      <w:proofErr w:type="gramStart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.П</w:t>
      </w:r>
      <w:proofErr w:type="gramEnd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ензы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Предмет: 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геометрия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Класс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9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Учебник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: Л.С. </w:t>
      </w:r>
      <w:proofErr w:type="spellStart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Атанасян</w:t>
      </w:r>
      <w:proofErr w:type="spellEnd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В.Ф. Бутузов, С.Б. Кадомцев и др..-22-е изд. М.: Просвещение, 2012.-384с.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Тема: «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Построение правильных многоугольников</w:t>
      </w: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A50DE5" w:rsidRPr="00AC239C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Тип урока: </w:t>
      </w:r>
      <w:r w:rsidRPr="00AC23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комбинированный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Форма урока: </w:t>
      </w:r>
      <w:proofErr w:type="gramStart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интегрированный</w:t>
      </w:r>
      <w:proofErr w:type="gramEnd"/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(геометрия 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ИЗО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1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показать связь геометрии с практической деятельностью человека, применение знаний на практике.</w:t>
      </w:r>
    </w:p>
    <w:p w:rsidR="00A50DE5" w:rsidRPr="001C2054" w:rsidRDefault="00A50DE5" w:rsidP="00A50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Задачи:  </w:t>
      </w:r>
      <w:r w:rsidRPr="001C20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ходе учебного занятия создать условия для того, чтобы учащиеся могли</w:t>
      </w:r>
    </w:p>
    <w:p w:rsidR="00A50DE5" w:rsidRPr="001C2054" w:rsidRDefault="00A50DE5" w:rsidP="00A50DE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образовательные: </w:t>
      </w:r>
      <w:r w:rsidRPr="001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1C2054">
        <w:rPr>
          <w:rFonts w:ascii="Times New Roman" w:hAnsi="Times New Roman" w:cs="Times New Roman"/>
          <w:sz w:val="28"/>
          <w:szCs w:val="28"/>
        </w:rPr>
        <w:t xml:space="preserve">формировать  теоретическое представление об основных </w:t>
      </w:r>
      <w:r>
        <w:rPr>
          <w:rFonts w:ascii="Times New Roman" w:hAnsi="Times New Roman" w:cs="Times New Roman"/>
          <w:sz w:val="28"/>
          <w:szCs w:val="28"/>
        </w:rPr>
        <w:t>способах построения правильных многоугольников</w:t>
      </w:r>
      <w:r w:rsidRPr="001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применять полученные знания на практике;  </w:t>
      </w:r>
    </w:p>
    <w:p w:rsidR="00A50DE5" w:rsidRPr="001C2054" w:rsidRDefault="00A50DE5" w:rsidP="00A50DE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0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1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навыки анализа, синтеза, обобщения; аргументировать свою точку зрения; развивать познавательный интерес к окружающей жизни;</w:t>
      </w:r>
    </w:p>
    <w:p w:rsidR="00A50DE5" w:rsidRPr="001C2054" w:rsidRDefault="00A50DE5" w:rsidP="00A50DE5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0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воспитательные: </w:t>
      </w:r>
      <w:r w:rsidRPr="001C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работать в команде, принимать мнение другого, нести ответственность за результаты своего и коллективного труда.</w:t>
      </w:r>
      <w:proofErr w:type="gramEnd"/>
    </w:p>
    <w:p w:rsidR="00A50DE5" w:rsidRPr="001C2054" w:rsidRDefault="00A50DE5" w:rsidP="00A50DE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1C2054">
        <w:rPr>
          <w:rFonts w:ascii="Times New Roman" w:hAnsi="Times New Roman"/>
          <w:b/>
          <w:i/>
          <w:sz w:val="28"/>
          <w:szCs w:val="28"/>
        </w:rPr>
        <w:t>Формы работы</w:t>
      </w:r>
      <w:r w:rsidRPr="001C2054">
        <w:rPr>
          <w:rFonts w:ascii="Times New Roman" w:hAnsi="Times New Roman"/>
          <w:sz w:val="28"/>
          <w:szCs w:val="28"/>
        </w:rPr>
        <w:t>: фронтальная; работа в парах и группах</w:t>
      </w:r>
    </w:p>
    <w:p w:rsidR="00A50DE5" w:rsidRPr="001C2054" w:rsidRDefault="00A50DE5" w:rsidP="00A50DE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50DE5" w:rsidRPr="001C2054" w:rsidRDefault="00A50DE5" w:rsidP="00A50DE5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50DE5" w:rsidRPr="001C2054" w:rsidRDefault="00A50DE5" w:rsidP="00A50DE5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1C2054">
        <w:rPr>
          <w:rFonts w:ascii="Times New Roman" w:hAnsi="Times New Roman"/>
          <w:b/>
          <w:i/>
          <w:sz w:val="28"/>
          <w:szCs w:val="28"/>
        </w:rPr>
        <w:lastRenderedPageBreak/>
        <w:t xml:space="preserve">Оборудование: </w:t>
      </w:r>
      <w:proofErr w:type="spellStart"/>
      <w:r w:rsidRPr="001C2054">
        <w:rPr>
          <w:rFonts w:ascii="Times New Roman" w:hAnsi="Times New Roman"/>
          <w:sz w:val="28"/>
          <w:szCs w:val="28"/>
        </w:rPr>
        <w:t>мультимедийное</w:t>
      </w:r>
      <w:proofErr w:type="spellEnd"/>
      <w:r w:rsidRPr="001C2054">
        <w:rPr>
          <w:rFonts w:ascii="Times New Roman" w:hAnsi="Times New Roman"/>
          <w:sz w:val="28"/>
          <w:szCs w:val="28"/>
        </w:rPr>
        <w:t xml:space="preserve"> оборудование, презентация, раздаточный материал,  конверты с заданиями </w:t>
      </w:r>
      <w:r>
        <w:rPr>
          <w:rFonts w:ascii="Times New Roman" w:hAnsi="Times New Roman"/>
          <w:sz w:val="28"/>
          <w:szCs w:val="28"/>
        </w:rPr>
        <w:t>работы в группах.</w:t>
      </w:r>
    </w:p>
    <w:p w:rsidR="00A50DE5" w:rsidRPr="001C2054" w:rsidRDefault="00A50DE5" w:rsidP="00A50DE5">
      <w:pPr>
        <w:pStyle w:val="1"/>
        <w:ind w:left="720"/>
        <w:jc w:val="both"/>
        <w:rPr>
          <w:rFonts w:ascii="Times New Roman" w:hAnsi="Times New Roman"/>
          <w:sz w:val="28"/>
          <w:szCs w:val="28"/>
        </w:rPr>
      </w:pPr>
    </w:p>
    <w:p w:rsidR="00A50DE5" w:rsidRPr="001C2054" w:rsidRDefault="00A50DE5" w:rsidP="00A50DE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2054">
        <w:rPr>
          <w:rFonts w:ascii="Times New Roman" w:hAnsi="Times New Roman" w:cs="Times New Roman"/>
          <w:b/>
          <w:i/>
          <w:sz w:val="28"/>
          <w:szCs w:val="28"/>
        </w:rPr>
        <w:t xml:space="preserve">Планируемые результаты. </w:t>
      </w:r>
    </w:p>
    <w:p w:rsidR="00A50DE5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sz w:val="28"/>
          <w:szCs w:val="28"/>
        </w:rPr>
        <w:t xml:space="preserve">Предметные: 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i/>
          <w:sz w:val="28"/>
          <w:szCs w:val="28"/>
        </w:rPr>
        <w:t>Научатся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47A1">
        <w:rPr>
          <w:rFonts w:ascii="Times New Roman" w:hAnsi="Times New Roman" w:cs="Times New Roman"/>
          <w:sz w:val="28"/>
          <w:szCs w:val="28"/>
        </w:rPr>
        <w:t>строить правильные многоугольники</w:t>
      </w:r>
      <w:r>
        <w:rPr>
          <w:rFonts w:ascii="Times New Roman" w:hAnsi="Times New Roman" w:cs="Times New Roman"/>
          <w:sz w:val="28"/>
          <w:szCs w:val="28"/>
        </w:rPr>
        <w:t xml:space="preserve"> с помощью циркуля и линейки, составлять геометрический орнамент в круге.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i/>
          <w:sz w:val="28"/>
          <w:szCs w:val="28"/>
        </w:rPr>
        <w:t>Получат возможность</w:t>
      </w:r>
      <w:r w:rsidRPr="001C2054">
        <w:rPr>
          <w:rFonts w:ascii="Times New Roman" w:hAnsi="Times New Roman" w:cs="Times New Roman"/>
          <w:sz w:val="28"/>
          <w:szCs w:val="28"/>
        </w:rPr>
        <w:t xml:space="preserve"> применить на практике полученные знания</w:t>
      </w:r>
      <w:proofErr w:type="gramStart"/>
      <w:r w:rsidRPr="001C2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054"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</w:rPr>
        <w:t>эскиз витража</w:t>
      </w:r>
      <w:r w:rsidRPr="001C2054">
        <w:rPr>
          <w:rFonts w:ascii="Times New Roman" w:hAnsi="Times New Roman" w:cs="Times New Roman"/>
          <w:sz w:val="28"/>
          <w:szCs w:val="28"/>
        </w:rPr>
        <w:t xml:space="preserve">, используя </w:t>
      </w:r>
      <w:r>
        <w:rPr>
          <w:rFonts w:ascii="Times New Roman" w:hAnsi="Times New Roman" w:cs="Times New Roman"/>
          <w:sz w:val="28"/>
          <w:szCs w:val="28"/>
        </w:rPr>
        <w:t xml:space="preserve"> правильные многоугольники</w:t>
      </w:r>
      <w:r w:rsidRPr="001C2054">
        <w:rPr>
          <w:rFonts w:ascii="Times New Roman" w:hAnsi="Times New Roman" w:cs="Times New Roman"/>
          <w:sz w:val="28"/>
          <w:szCs w:val="28"/>
        </w:rPr>
        <w:t>.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2054">
        <w:rPr>
          <w:rFonts w:ascii="Times New Roman" w:hAnsi="Times New Roman" w:cs="Times New Roman"/>
          <w:i/>
          <w:sz w:val="28"/>
          <w:szCs w:val="28"/>
        </w:rPr>
        <w:t>Личностные</w:t>
      </w:r>
      <w:proofErr w:type="gramEnd"/>
      <w:r w:rsidRPr="001C2054">
        <w:rPr>
          <w:rFonts w:ascii="Times New Roman" w:hAnsi="Times New Roman" w:cs="Times New Roman"/>
          <w:sz w:val="28"/>
          <w:szCs w:val="28"/>
        </w:rPr>
        <w:t>: получат возможность профессионально самоопределиться, проводить самооценку.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2054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1C2054">
        <w:rPr>
          <w:rFonts w:ascii="Times New Roman" w:hAnsi="Times New Roman" w:cs="Times New Roman"/>
          <w:sz w:val="28"/>
          <w:szCs w:val="28"/>
        </w:rPr>
        <w:t>: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1C2054">
        <w:rPr>
          <w:rFonts w:ascii="Times New Roman" w:hAnsi="Times New Roman" w:cs="Times New Roman"/>
          <w:sz w:val="28"/>
          <w:szCs w:val="28"/>
        </w:rPr>
        <w:t>:</w:t>
      </w:r>
      <w:r w:rsidRPr="003B1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054">
        <w:rPr>
          <w:rFonts w:ascii="Times New Roman" w:hAnsi="Times New Roman" w:cs="Times New Roman"/>
          <w:sz w:val="28"/>
          <w:szCs w:val="28"/>
        </w:rPr>
        <w:t>обучающиеся получат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054">
        <w:rPr>
          <w:rFonts w:ascii="Times New Roman" w:hAnsi="Times New Roman" w:cs="Times New Roman"/>
          <w:sz w:val="28"/>
          <w:szCs w:val="28"/>
        </w:rPr>
        <w:t xml:space="preserve"> определять цель учебной деятельности в сотрудничестве с учителем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2054">
        <w:rPr>
          <w:rFonts w:ascii="Times New Roman" w:hAnsi="Times New Roman" w:cs="Times New Roman"/>
          <w:sz w:val="28"/>
          <w:szCs w:val="28"/>
        </w:rPr>
        <w:t>планировать своё действие в соответствии с поставленной задачей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054">
        <w:rPr>
          <w:rFonts w:ascii="Times New Roman" w:hAnsi="Times New Roman" w:cs="Times New Roman"/>
          <w:sz w:val="28"/>
          <w:szCs w:val="28"/>
        </w:rPr>
        <w:t xml:space="preserve"> анализировать собственную работу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2054">
        <w:rPr>
          <w:rFonts w:ascii="Times New Roman" w:hAnsi="Times New Roman" w:cs="Times New Roman"/>
          <w:sz w:val="28"/>
          <w:szCs w:val="28"/>
        </w:rPr>
        <w:t xml:space="preserve"> оценивать результаты своей деятельности и</w:t>
      </w:r>
      <w:r w:rsidRPr="001C2054">
        <w:rPr>
          <w:sz w:val="28"/>
          <w:szCs w:val="28"/>
        </w:rPr>
        <w:t xml:space="preserve"> </w:t>
      </w:r>
      <w:r w:rsidRPr="001C2054">
        <w:rPr>
          <w:rFonts w:ascii="Times New Roman" w:hAnsi="Times New Roman" w:cs="Times New Roman"/>
          <w:sz w:val="28"/>
          <w:szCs w:val="28"/>
        </w:rPr>
        <w:t>деятельности сверстников.</w:t>
      </w:r>
    </w:p>
    <w:p w:rsidR="00A50DE5" w:rsidRPr="001C2054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Pr="001C2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совершенствовать умения</w:t>
      </w:r>
      <w:r w:rsidRPr="001C2054">
        <w:rPr>
          <w:rFonts w:ascii="Times New Roman" w:hAnsi="Times New Roman" w:cs="Times New Roman"/>
          <w:sz w:val="28"/>
          <w:szCs w:val="28"/>
        </w:rPr>
        <w:t xml:space="preserve"> систематизировать материал, полученный на предыдущих уроках, ориентироваться в учебнике, находить нужную информацию, работать с разными по уровню заданиями, уметь составлять алгоритмы деятельности при решении проблемы.</w:t>
      </w:r>
    </w:p>
    <w:p w:rsidR="00A50DE5" w:rsidRPr="00A822F0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  <w:r w:rsidRPr="001C2054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1C2054">
        <w:rPr>
          <w:rFonts w:ascii="Times New Roman" w:hAnsi="Times New Roman" w:cs="Times New Roman"/>
          <w:sz w:val="28"/>
          <w:szCs w:val="28"/>
        </w:rPr>
        <w:t>: уметь с точностью и полнотой выражать свои мысли в соответствии с задачами и условиями коммуникации,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tbl>
      <w:tblPr>
        <w:tblStyle w:val="a4"/>
        <w:tblW w:w="16160" w:type="dxa"/>
        <w:tblInd w:w="-601" w:type="dxa"/>
        <w:tblLayout w:type="fixed"/>
        <w:tblLook w:val="04A0"/>
      </w:tblPr>
      <w:tblGrid>
        <w:gridCol w:w="2977"/>
        <w:gridCol w:w="709"/>
        <w:gridCol w:w="3402"/>
        <w:gridCol w:w="992"/>
        <w:gridCol w:w="993"/>
        <w:gridCol w:w="2410"/>
        <w:gridCol w:w="2126"/>
        <w:gridCol w:w="2551"/>
      </w:tblGrid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Время, мин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Методы и приёмы работы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ФОУД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Формирование УУД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A50DE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момент. Мотивация к учебной деятельности</w:t>
            </w:r>
          </w:p>
          <w:p w:rsidR="00A50DE5" w:rsidRPr="00A50DE5" w:rsidRDefault="00A50DE5" w:rsidP="0034571D">
            <w:pPr>
              <w:pStyle w:val="a3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Цель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DE5" w:rsidRPr="00A50DE5" w:rsidRDefault="00A50DE5" w:rsidP="0034571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 настроить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по теме,</w:t>
            </w:r>
          </w:p>
          <w:p w:rsidR="00A50DE5" w:rsidRPr="00A50DE5" w:rsidRDefault="00A50DE5" w:rsidP="0034571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 создать благоприятные психологические условия для дальнейшей работы, </w:t>
            </w:r>
          </w:p>
          <w:p w:rsidR="00A50DE5" w:rsidRPr="00A50DE5" w:rsidRDefault="00A50DE5" w:rsidP="0034571D">
            <w:pPr>
              <w:pStyle w:val="a3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-создать условия для возникновения у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внутренней потребности  включения в учебную деятельность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 Добрый день. Пусть этот день будет добрым для всех нас.</w:t>
            </w:r>
          </w:p>
          <w:p w:rsidR="00A50DE5" w:rsidRPr="00A50DE5" w:rsidRDefault="00A50DE5" w:rsidP="0034571D">
            <w:pPr>
              <w:pStyle w:val="a3"/>
              <w:ind w:lef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вам совершить путешествие 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Отправимся в далекое Средневековье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   Вспомните, как называется период в развитии средневекового искусства на территории Западной, Центральной и отчасти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Восточной Европы с XII по XV век.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Готика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-Что характерно для архитектуры этого периода?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Для готики характерны узкие и высокие башни, арки с заостренным верхом, колонны, многоцветные витражные окна и богато украшенный фасад. </w:t>
            </w: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Демонстрация фильма «Готические соборы»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 с технологией изготовления витража:</w: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Цвета готического витража предельно насыщены и ярки. Основу цветовой гаммы составляла пара </w:t>
            </w:r>
            <w:proofErr w:type="spellStart"/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синий-красный</w:t>
            </w:r>
            <w:proofErr w:type="spellEnd"/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. Также применялись жёлтый, зелёный и фиолетовый. Для получения цветных стёкол использовались окиси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металлов, которые добавлялись в  расплавленную в печи стекольную массу. Так кобальт давал синий цвет, медь - красный. Листы стекла нарезали при помощи специальных раскалённых «утюгов» и воды, позже стали применять стеклорез, с прикрепленным на его конце алмазом. Подготовленные куски стекла соединяли между собой полосками из пластичного, легко принимающего форму контура, свинца, спаянного оловом, который прочно охватывал стёкла с боков, благодаря </w:t>
            </w:r>
            <w:proofErr w:type="spellStart"/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Н-образному</w:t>
            </w:r>
            <w:proofErr w:type="spellEnd"/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профилю, и не давал стёклам выпасть.</w:t>
            </w:r>
          </w:p>
          <w:p w:rsidR="00A50DE5" w:rsidRPr="00A50DE5" w:rsidRDefault="00270A1F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12.5pt;height:84.75pt" o:ole="">
                  <v:imagedata r:id="rId5" o:title=""/>
                </v:shape>
                <o:OLEObject Type="Embed" ProgID="PowerPoint.Slide.12" ShapeID="_x0000_i1044" DrawAspect="Content" ObjectID="_1553100019" r:id="rId6"/>
              </w:objec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 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подготовленности к учебному занятию, эмоционально настраивает детей на плодотворную работу, организация внимания детей.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Настраиваются на деловой ритм урока.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Контролируют свою готовность к уроку.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0DE5" w:rsidRDefault="00A50DE5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A1F" w:rsidRDefault="00270A1F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A1F" w:rsidRDefault="00270A1F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A1F" w:rsidRDefault="00270A1F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70A1F" w:rsidRPr="00A50DE5" w:rsidRDefault="00270A1F" w:rsidP="0034571D">
            <w:pPr>
              <w:ind w:lef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Группа ребят подготовила сообщение</w:t>
            </w:r>
          </w:p>
          <w:p w:rsidR="00A50DE5" w:rsidRDefault="00270A1F" w:rsidP="0034571D">
            <w:pPr>
              <w:ind w:left="-108"/>
              <w:jc w:val="both"/>
            </w:pPr>
            <w:r>
              <w:object w:dxaOrig="7195" w:dyaOrig="5396">
                <v:shape id="_x0000_i1046" type="#_x0000_t75" style="width:95.25pt;height:71.25pt" o:ole="">
                  <v:imagedata r:id="rId7" o:title=""/>
                </v:shape>
                <o:OLEObject Type="Embed" ProgID="PowerPoint.Slide.12" ShapeID="_x0000_i1046" DrawAspect="Content" ObjectID="_1553100020" r:id="rId8"/>
              </w:object>
            </w:r>
          </w:p>
          <w:p w:rsidR="00270A1F" w:rsidRPr="00A50DE5" w:rsidRDefault="00270A1F" w:rsidP="0034571D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47" type="#_x0000_t75" style="width:95.25pt;height:71.25pt" o:ole="">
                  <v:imagedata r:id="rId9" o:title=""/>
                </v:shape>
                <o:OLEObject Type="Embed" ProgID="PowerPoint.Slide.12" ShapeID="_x0000_i1047" DrawAspect="Content" ObjectID="_1553100021" r:id="rId10"/>
              </w:objec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Личностные: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выработка учебной мотивации, заинтересованность в получении новых знаний и способов действия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умение самостоятельно организовывать своё рабочее место,  умение контролировать свою готовность к уроку.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Коммуникативные: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развивается умение слушать и слышать,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речь других, приветствовать учителя.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ind w:left="36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2.Целеполагание</w:t>
            </w:r>
          </w:p>
          <w:p w:rsidR="00A50DE5" w:rsidRPr="00A50DE5" w:rsidRDefault="00A50DE5" w:rsidP="0034571D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Цели: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-установить тематические рамки,</w:t>
            </w:r>
          </w:p>
          <w:p w:rsidR="00A50DE5" w:rsidRPr="00A50DE5" w:rsidRDefault="00A50DE5" w:rsidP="0034571D">
            <w:pPr>
              <w:pStyle w:val="a3"/>
              <w:ind w:left="17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-организовать постановку цели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какие красивые узоры. Несмотря на то, что все они расположены в круге, они не повторяются. Каждый мастер старался создать свой уникальный орнамент. И хранил секреты производства витража. </w:t>
            </w:r>
          </w:p>
          <w:p w:rsidR="00A50DE5" w:rsidRPr="00A50DE5" w:rsidRDefault="00A50DE5" w:rsidP="0034571D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Рассматривая эти памятники архитектуры, с каким предметом вы увидели связь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Геометрией)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(В основе витража - роза лежит круг.</w:t>
            </w:r>
            <w:proofErr w:type="gramEnd"/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В орнаменте часто использовались геометрические фигуры, вписанные в круг).</w:t>
            </w:r>
            <w:proofErr w:type="gramEnd"/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Можем ли мы изготовить витраж в школьных условиях?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Нет.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А вот сделать его модель мы попробуем.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 чего следует начать?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-С эскиза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Чтобы выполнить эскиз витража, что мы должны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знать?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1F" w:rsidRDefault="00A50DE5" w:rsidP="00270A1F">
            <w:pPr>
              <w:pStyle w:val="a3"/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деления окружности на равные части, строить правильные многоугольники.</w:t>
            </w:r>
          </w:p>
          <w:p w:rsidR="00A50DE5" w:rsidRPr="00A50DE5" w:rsidRDefault="00A50DE5" w:rsidP="00270A1F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Исходя из нашей беседы, попробуйте определить тему урока…</w: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-Что мы должны узнать и чему научиться</w:t>
            </w:r>
            <w:r w:rsidR="00270A1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Значит 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нашего 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урока: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-научиться делить окружность на равные части,</w:t>
            </w:r>
          </w:p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-найти способы построения правильных многоугольников,</w:t>
            </w:r>
          </w:p>
          <w:p w:rsid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 выполнить эскиз витража.</w:t>
            </w:r>
          </w:p>
          <w:p w:rsidR="00270A1F" w:rsidRPr="00A50DE5" w:rsidRDefault="00270A1F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38" type="#_x0000_t75" style="width:110.25pt;height:82.5pt" o:ole="">
                  <v:imagedata r:id="rId11" o:title=""/>
                </v:shape>
                <o:OLEObject Type="Embed" ProgID="PowerPoint.Slide.12" ShapeID="_x0000_i1038" DrawAspect="Content" ObjectID="_1553100022" r:id="rId12"/>
              </w:objec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тему урока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тетради: </w:t>
            </w: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«Построение правильных многоугольников».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 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Акцентирует внимание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на содержательном аспекте деятельности, раскрывая цель и мотив (что нужно сделать и для чего).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подводящий диалог, концентрирует внимание обучающихся на их опыте изучения геометрических орнаментов, технологии изготовления витража.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Устанавливают тематические рамки.  Высказывают свою точку зрения о роли геометрии. Формулируют тему и цели урока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самоопределение, установление связи между целью учебной деятельности и её мотивом.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развивается умение ставить учебные задачи на основе соотнесения того, что уже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известно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и усвоено учащимися итого, что ещё неизвестно.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 самостоятельное выделение и формулирование познавательной цели,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развивается умение осознанного построения речевого высказывания в устной форме.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развивается грамотная математическая речь, определение способов взаимодействия  участников образовательного процесса.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pStyle w:val="a3"/>
              <w:ind w:left="17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3.Актуализация знаний.</w:t>
            </w:r>
          </w:p>
          <w:p w:rsidR="00A50DE5" w:rsidRPr="00A50DE5" w:rsidRDefault="00A50DE5" w:rsidP="0034571D">
            <w:pPr>
              <w:pStyle w:val="a3"/>
              <w:ind w:left="17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опыт имеющихся у обучающихся знаний с целью дальнейшей мотивации к изучению нового материала.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A1F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построения правильных многоугольников с помощью циркуля и линейки имеет многовековую историю. Вот небольшая её часть.  </w:t>
            </w:r>
          </w:p>
          <w:p w:rsidR="00A50DE5" w:rsidRPr="00A50DE5" w:rsidRDefault="00270A1F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40" type="#_x0000_t75" style="width:102pt;height:77.25pt" o:ole="">
                  <v:imagedata r:id="rId13" o:title=""/>
                </v:shape>
                <o:OLEObject Type="Embed" ProgID="PowerPoint.Slide.12" ShapeID="_x0000_i1040" DrawAspect="Content" ObjectID="_1553100023" r:id="rId14"/>
              </w:objec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Историческая справка    </w: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           Еще древние греки нашли способы построения с помощью только циркуля и линейки правильных многоугольников с числом сторон 3, 4, 5, 15, а также с числом сторон, большим в 2 раза. Однако в отношении прочих правильных многоугольников царила полная неизвестность. </w: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Первокурсник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Геттингенского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Карл Гаусс (1777–1855) решил задачу,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которой математическая наука пасовала более 2 с лишним тысяч лет.</w:t>
            </w:r>
          </w:p>
          <w:p w:rsidR="00A50DE5" w:rsidRPr="00A50DE5" w:rsidRDefault="00A50DE5" w:rsidP="003457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И вот будущий «король математиков» Гаусс догадался, как построить правильный 17-угольник.  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Это событие Гаусс посчитал столь значительным, что отметил его в «Дневнике» (запись от 30 марта 1796) и завещал высечь правильный 17-угольник на своём надгробии (воля Гаусса была исполнена).</w:t>
            </w:r>
            <w:proofErr w:type="gramEnd"/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Чтобы и нам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справиться с этой задачей необходимо вспомнить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факты: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 какая фигура называется правильным многоугольником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(Правильным многоугольником называется выпуклый многоугольник, у которого все углы равны и все стороны равны),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-какая окружность называется описанной около многоугольника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(Если все вершины многоугольника лежат на окружности),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-сформулируйте теорему об окружности, описанной около правильного многоугольника.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(Около любого правильного многоугольника можно описать окружность, и притом только одну)</w:t>
            </w:r>
          </w:p>
          <w:p w:rsidR="00A50DE5" w:rsidRPr="00A50DE5" w:rsidRDefault="00A50DE5" w:rsidP="0034571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Перефразируем её:  В любую окружность можно вписать правильный многоугольник.</w:t>
            </w:r>
          </w:p>
          <w:p w:rsidR="00A50DE5" w:rsidRPr="00A50DE5" w:rsidRDefault="00A50DE5" w:rsidP="00270A1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Значит,  для построения правильных многоугольников мы будем использовать </w:t>
            </w: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окружность.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 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Актуализирует учебное содержание необходимое  для</w:t>
            </w:r>
            <w:r w:rsidRPr="00A50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50DE5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 нового материала; актуализирует мыслительные операции: сравнение, анализ, обобщение.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Проговаривают определения. Формулируют теорему об окружности, описанной около правильного многоугольника. Делают логические выводы, опираясь на систематизированные знания. Самоконтроль.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proofErr w:type="gramEnd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проявляется познавательная инициатива.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выделение и осознание учащимися того, что уже усвоено, осознание качества и уровня усвоения.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развивается умение грамотно излагать свои мысли, планируется учебное сотрудничество с учителем и сверстниками.</w:t>
            </w:r>
          </w:p>
        </w:tc>
      </w:tr>
      <w:tr w:rsidR="00A50DE5" w:rsidRPr="00A50DE5" w:rsidTr="0034571D">
        <w:trPr>
          <w:trHeight w:val="10611"/>
        </w:trPr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4.Изучение нового материала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Цель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-помочь обучающимся найти способы деления окружности на равные части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-совершенствовать умение детей быстро и эффективно работать с текстом учебника,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ысказывать свою точку зрения, умение её аргументировать.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-совершенствовать умение составлять алгоритмы деятельности при решении проблемы.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Возьмите лист бумаги с окружностями.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Какой многоугольник построить проще всего?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Построение правильного четырёхугольника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(квадрата). </w:t>
            </w:r>
            <w:r>
              <w:object w:dxaOrig="7195" w:dyaOrig="5396">
                <v:shape id="_x0000_i1033" type="#_x0000_t75" style="width:104.25pt;height:78pt" o:ole="">
                  <v:imagedata r:id="rId15" o:title=""/>
                </v:shape>
                <o:OLEObject Type="Embed" ProgID="PowerPoint.Slide.12" ShapeID="_x0000_i1033" DrawAspect="Content" ObjectID="_1553100024" r:id="rId16"/>
              </w:objec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Используем свойство диагоналей квадрата (диагонали квадрата равны и  взаимно перпендикулярны).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2.Как построить правильный восьмиугольник?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Составьте алгоритм построения правильного восьмиугольника.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-Построить правильный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четырёхугольник.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-Разделить одну из дуг, стягивающих сторону,  пополам.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-Соединить с концами соответствующей дуги.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-Аналогично сделать с другими сторонами.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3.Построим правильный шестиугольник.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Откройте учебник на  стр.274, найдите задачу №1.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0A1F">
              <w:object w:dxaOrig="7195" w:dyaOrig="5396">
                <v:shape id="_x0000_i1036" type="#_x0000_t75" style="width:122.25pt;height:91.5pt" o:ole="">
                  <v:imagedata r:id="rId17" o:title=""/>
                </v:shape>
                <o:OLEObject Type="Embed" ProgID="PowerPoint.Slide.12" ShapeID="_x0000_i1036" DrawAspect="Content" ObjectID="_1553100025" r:id="rId18"/>
              </w:objec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4. Построение правильного треугольника.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Как построить правильный треугольник. (Обучающиеся высказывают свои предположения, составляют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построения)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5. Построение правильного десятиугольника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31" type="#_x0000_t75" style="width:123pt;height:92.25pt" o:ole="">
                  <v:imagedata r:id="rId19" o:title=""/>
                </v:shape>
                <o:OLEObject Type="Embed" ProgID="PowerPoint.Slide.12" ShapeID="_x0000_i1031" DrawAspect="Content" ObjectID="_1553100026" r:id="rId20"/>
              </w:objec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>Обобщить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: Составьте алгоритм построения правильного 2n-угольника, если дан n-угольник.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Звёздчатый многоугольник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 (звезда)— многоугольник</w:t>
            </w:r>
            <w:r w:rsidRPr="00A50D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у которого все стороны и углы равны, а вершины совпадают с вершинами правильного многоугольника.</w:t>
            </w:r>
          </w:p>
          <w:p w:rsidR="00A50DE5" w:rsidRPr="00A50DE5" w:rsidRDefault="00A50DE5" w:rsidP="00270A1F">
            <w:pPr>
              <w:ind w:left="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29" type="#_x0000_t75" style="width:114pt;height:85.5pt" o:ole="">
                  <v:imagedata r:id="rId21" o:title=""/>
                </v:shape>
                <o:OLEObject Type="Embed" ProgID="PowerPoint.Slide.12" ShapeID="_x0000_i1029" DrawAspect="Content" ObjectID="_1553100027" r:id="rId22"/>
              </w:objec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 метод, наглядный 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Организует работу обучающихся по изучению способов построения правильного 3, 4,6,8и 10-угольников.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по поиску информации в учебнике.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возможные способы построения правильных многоугольников. Работают с учебником, обсуждают в группах алгоритм построения многоугольников. Выполняют построение с помощью циркуля и линейки. Делают выводы. Знакомятся с новым видом многоугольников -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звездчатыми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многоугольникам.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оценивать усваиваемый материал, исходя из социальных и личностных ценностей, формирование мотивации  к целенаправленной познавательной деятельности.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</w:t>
            </w:r>
            <w:proofErr w:type="gramEnd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умение в сотрудничестве работать по намеченному алгоритму.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умение выбирать основания и критерии для сравнения, анализа,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классификации объектов,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поиска и выделение необходимой информации, применение методов информационного поиска.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умение с достаточной полнотой и точностью выражать свои мысли в соответствии с задачами и условиями коммуникации, инициативное сотрудничество в поиске и сборе информации.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Первичное закрепление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Цели: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-зафиксировать изученное учебное содержание,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-тренировать навыки использования нового содержания,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-проверить степень усвоения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теоритического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 умения его  применять на практике,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-выявление пробелов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Мы с вами видели примеры составления орнамента из геометрических фигур. Можно ли составить орнамент из правильных многоугольников?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28" type="#_x0000_t75" style="width:126pt;height:94.5pt" o:ole="">
                  <v:imagedata r:id="rId23" o:title=""/>
                </v:shape>
                <o:OLEObject Type="Embed" ProgID="PowerPoint.Slide.12" ShapeID="_x0000_i1028" DrawAspect="Content" ObjectID="_1553100028" r:id="rId24"/>
              </w:objec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Сравните геометрические орнаменты, проанализируйте и разделите их на группы</w:t>
            </w:r>
          </w:p>
          <w:p w:rsidR="00A50DE5" w:rsidRPr="00A50DE5" w:rsidRDefault="00A50DE5" w:rsidP="00A50D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Объясните свой выбор.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Где можно использовать витраж  в нашей жизни? Приведите примеры.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7195" w:dyaOrig="5396">
                <v:shape id="_x0000_i1027" type="#_x0000_t75" style="width:131.25pt;height:98.25pt" o:ole="">
                  <v:imagedata r:id="rId25" o:title=""/>
                </v:shape>
                <o:OLEObject Type="Embed" ProgID="PowerPoint.Slide.12" ShapeID="_x0000_i1027" DrawAspect="Content" ObjectID="_1553100029" r:id="rId26"/>
              </w:objec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Словесный  метод, наглядный метод.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многообразии геометрических орнаментов.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Актуализирует мыслительные операции: сравнение, анализ, классификация.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Отвечая на поставленные вопросы, учатся применять знания на практике.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умения определять под руководством учителя общих правил  поведения при сотрудничестве.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 как способность к мобилизации сил и энергии, к волевому усилию и преодолению препятствий.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: развивается умение подводить под понятие, способность структурировать знания, развитие умения делать выбор оснований и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критериев для сравнения, классификации объектов.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умение участвовать в коллективном обсуждении проблем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Самостоятельная работа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выполнение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работы,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-развивать умение применять полученные знания на практике.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-создать условия для развития  творческих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обучающихся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Каждая группа – это дизайн-студия, которая получит задание на декорирование одного из объектов. Выберите  задание  и прочитайте своей группе.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(-разработать эскиз межкомнатной двери;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 разработать эскиз окна;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-разработать эскиз витража для потолка.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Обязательное условие: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-витраж должен быть круглой формы, узор должен состоять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правильных многоугольников)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По два человека от группы направить на постижение секретов мастерства создания витража. 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(Учитель объясняет последовательность изготовления витража.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Эти учащиеся обучат затем свою группу).  </w:t>
            </w:r>
            <w:proofErr w:type="gramEnd"/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Презентация работ каждой группы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 проектов.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самостоятельную творческую работу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. Проводит инструктаж по её выполнению. Создаёт комфортные условия для выполнения заданий.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из предложенных объектов тот, декорирование  которого будут выполнять. Обсуждают в группах план выполнения задания. Выполняют эскиз.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соотносить, оценивать усваиваемое содержание, исходя из социальных и личностных ценностей,; стремление найти выход из нестандартной ситуации.</w:t>
            </w:r>
            <w:proofErr w:type="gramEnd"/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 развивается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саморегуляция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, как способность к мобилизации сил, умение вносить необходимые дополнения и корректив в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и способ действия в случае расхождения ожидаемого результата действия и реального продукта.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умение делать выбор наиболее эффективных способов решения поставленной задачи в зависимости от конкретных условий.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умениевладеть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 и диалогической речью в соответствии с нормами  родного языка, формируется умение управлять поведением партнёра, оценивать его действия, умение слушать и слышать, принятие точки зрения партнёра.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Рефлексия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-инициировать рефлексию детей по поводу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состояния, мотивации их собственной  деятельности и взаимодействия с учителем и другими детьми в классе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-организовать самооценку 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учебной деятельности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 У вас получились замечательные  эскизы.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каких профессий могут применить з</w:t>
            </w:r>
            <w:r w:rsidR="00270A1F">
              <w:rPr>
                <w:rFonts w:ascii="Times New Roman" w:hAnsi="Times New Roman" w:cs="Times New Roman"/>
                <w:sz w:val="24"/>
                <w:szCs w:val="24"/>
              </w:rPr>
              <w:t>нания, полученные вами на уроке?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Задумывался ли кто из вас о профессии дизайнера.</w:t>
            </w:r>
            <w:r w:rsidRPr="00A50D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Многоугольники, несомненно, обладают красотой и используются в нашей жизни очень обширно.</w:t>
            </w:r>
            <w:r w:rsidRPr="00A50DE5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Думаю, что вы уже поняли, что тема эта многогранна и интересна.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Составьте </w:t>
            </w:r>
            <w:proofErr w:type="spell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к слову «многоугольник»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Просьба ко всем участникам урока оценить его при помощи разноцветных геометрических  фигур (три на выбор). 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1.Тема урока нужная, полезная, было интересно – пятиугольник.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2. Тема полезная, но не лично для меня – квадрат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3. Тема абсолютно бесполезная – круг.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26" type="#_x0000_t75" style="width:126.75pt;height:95.25pt" o:ole="">
                  <v:imagedata r:id="rId27" o:title=""/>
                </v:shape>
                <o:OLEObject Type="Embed" ProgID="PowerPoint.Slide.12" ShapeID="_x0000_i1026" DrawAspect="Content" ObjectID="_1553100030" r:id="rId28"/>
              </w:objec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к оценочной деятельности через организацию рефлексии.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оценивают свою работу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Личностные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формируется умение давать верную оценку своей деятельности на уроке.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развивается умение оценивать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деятельности, определение позиции ученика.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внутреннего плана действий, структурирование полученной информации, анализ деятельности на уроке.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Коммуникативные:</w:t>
            </w: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A50DE5" w:rsidRPr="00A50DE5" w:rsidTr="0034571D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  <w:r w:rsidRPr="00A50D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Домашнее задание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Цель: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-дать качественную оценку работы класса и 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-обеспечение понимания детьми цели, содержания и способов выполнения домашнего задания.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Каждая группа</w:t>
            </w:r>
            <w:proofErr w:type="gramStart"/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 xml:space="preserve">По своему эскизу выполняет витраж. 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сообщение (можно презентацию) на одну из тем: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Возможности использования правильных многоугольников в нашей жизни.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7195" w:dyaOrig="5396">
                <v:shape id="_x0000_i1025" type="#_x0000_t75" style="width:138.75pt;height:104.25pt" o:ole="">
                  <v:imagedata r:id="rId29" o:title=""/>
                </v:shape>
                <o:OLEObject Type="Embed" ProgID="PowerPoint.Slide.12" ShapeID="_x0000_i1025" DrawAspect="Content" ObjectID="_1553100031" r:id="rId30"/>
              </w:objec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Для тех, кто выбрал пятиугольник, найти различные способы построения правильного пятиугольника.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Ответьте на вопрос: Все ли правильные многоугольники имеют звездчатую форму.</w:t>
            </w:r>
          </w:p>
          <w:p w:rsidR="00A50DE5" w:rsidRPr="00A50DE5" w:rsidRDefault="00A50DE5" w:rsidP="0034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Спасибо за урок!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</w:p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Фронт.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Конкретизирует задания.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DE5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DE5" w:rsidRPr="00A50DE5" w:rsidRDefault="00A50DE5" w:rsidP="0034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DE5" w:rsidRPr="00A822F0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DE5" w:rsidRPr="00A822F0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DE5" w:rsidRPr="00A822F0" w:rsidRDefault="00A50DE5" w:rsidP="00A50D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0BEC" w:rsidRDefault="00270A1F"/>
    <w:sectPr w:rsidR="00B50BEC" w:rsidSect="00A50D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A5733"/>
    <w:multiLevelType w:val="hybridMultilevel"/>
    <w:tmpl w:val="22E635DA"/>
    <w:lvl w:ilvl="0" w:tplc="7E4A71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DE5"/>
    <w:rsid w:val="00120E11"/>
    <w:rsid w:val="00270A1F"/>
    <w:rsid w:val="0033422F"/>
    <w:rsid w:val="00961817"/>
    <w:rsid w:val="00A50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D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50DE5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A50DE5"/>
    <w:pPr>
      <w:ind w:left="720"/>
      <w:contextualSpacing/>
    </w:pPr>
  </w:style>
  <w:style w:type="table" w:styleId="a4">
    <w:name w:val="Table Grid"/>
    <w:basedOn w:val="a1"/>
    <w:uiPriority w:val="59"/>
    <w:rsid w:val="00A50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50D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Дёма</dc:creator>
  <cp:lastModifiedBy>Дёма</cp:lastModifiedBy>
  <cp:revision>1</cp:revision>
  <dcterms:created xsi:type="dcterms:W3CDTF">2017-04-07T15:12:00Z</dcterms:created>
  <dcterms:modified xsi:type="dcterms:W3CDTF">2017-04-07T15:53:00Z</dcterms:modified>
</cp:coreProperties>
</file>