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E3" w:rsidRDefault="00EC03A7" w:rsidP="00EC03A7">
      <w:pPr>
        <w:spacing w:after="0"/>
        <w:ind w:left="-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EC03A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Внутришкольный контроль</w:t>
      </w:r>
      <w:r w:rsidR="003E5BE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 и система оценки качества образования</w:t>
      </w:r>
      <w:r w:rsidRPr="00EC03A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 в системе управления общеобразовательной организацией </w:t>
      </w:r>
    </w:p>
    <w:p w:rsidR="00EC03A7" w:rsidRDefault="00EC03A7" w:rsidP="00EC03A7">
      <w:pPr>
        <w:spacing w:after="0"/>
        <w:ind w:left="-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EC03A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в условиях </w:t>
      </w:r>
      <w:r w:rsidR="00C5786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Реализации</w:t>
      </w:r>
      <w:r w:rsidRPr="00EC03A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 ФГОС общего образования</w:t>
      </w:r>
    </w:p>
    <w:p w:rsidR="00D5396C" w:rsidRDefault="008808EB" w:rsidP="008808EB">
      <w:pPr>
        <w:spacing w:after="0"/>
        <w:ind w:left="-284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8808EB">
        <w:rPr>
          <w:rFonts w:ascii="Times New Roman" w:eastAsia="Calibri" w:hAnsi="Times New Roman" w:cs="Times New Roman"/>
          <w:bCs/>
          <w:caps/>
          <w:sz w:val="28"/>
          <w:szCs w:val="28"/>
          <w:lang w:eastAsia="en-US"/>
        </w:rPr>
        <w:t>Е.а.Ч</w:t>
      </w:r>
      <w:r w:rsidRPr="008808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ередник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Котова Р.Н.,</w:t>
      </w:r>
    </w:p>
    <w:p w:rsidR="008B241F" w:rsidRDefault="008808EB" w:rsidP="008B241F">
      <w:pPr>
        <w:spacing w:after="0"/>
        <w:ind w:left="-284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Добикова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Н.А.,</w:t>
      </w:r>
      <w:r w:rsidR="008B241F" w:rsidRPr="008B24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8B24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Якупова</w:t>
      </w:r>
      <w:proofErr w:type="spellEnd"/>
      <w:r w:rsidR="008B24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А.С.,</w:t>
      </w:r>
    </w:p>
    <w:p w:rsidR="008B241F" w:rsidRDefault="004A65AF" w:rsidP="008808EB">
      <w:pPr>
        <w:spacing w:after="0"/>
        <w:ind w:left="-284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8808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игматуллина</w:t>
      </w:r>
      <w:proofErr w:type="spellEnd"/>
      <w:r w:rsidR="008808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А.А., </w:t>
      </w:r>
    </w:p>
    <w:p w:rsidR="006D6B3B" w:rsidRDefault="004A65AF" w:rsidP="008808EB">
      <w:pPr>
        <w:spacing w:after="0"/>
        <w:ind w:left="-284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МОБУ СОШ № 2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.Н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ефтекамска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8808EB" w:rsidRDefault="004A65AF" w:rsidP="008808EB">
      <w:pPr>
        <w:spacing w:after="0"/>
        <w:ind w:left="-284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="006D6B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еспублики Башкортостан</w:t>
      </w:r>
    </w:p>
    <w:p w:rsidR="000B7F4D" w:rsidRDefault="000B7F4D" w:rsidP="008808EB">
      <w:pPr>
        <w:spacing w:after="0"/>
        <w:ind w:left="-284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808EB" w:rsidRPr="008808EB" w:rsidRDefault="00197B88" w:rsidP="0088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88">
        <w:rPr>
          <w:rFonts w:ascii="Times New Roman" w:hAnsi="Times New Roman" w:cs="Times New Roman"/>
          <w:sz w:val="28"/>
          <w:szCs w:val="28"/>
        </w:rPr>
        <w:t xml:space="preserve">Внутришкольный контроль (ВШК) – это контроль качества образования и управление образовательной системой. </w:t>
      </w:r>
      <w:r w:rsidR="008808EB" w:rsidRPr="008808EB">
        <w:rPr>
          <w:rFonts w:ascii="Times New Roman" w:hAnsi="Times New Roman" w:cs="Times New Roman"/>
          <w:sz w:val="28"/>
          <w:szCs w:val="28"/>
        </w:rPr>
        <w:t xml:space="preserve">Внутришкольный контроль </w:t>
      </w:r>
      <w:r w:rsidR="000B7F4D">
        <w:rPr>
          <w:rFonts w:ascii="Times New Roman" w:hAnsi="Times New Roman" w:cs="Times New Roman"/>
          <w:sz w:val="28"/>
          <w:szCs w:val="28"/>
        </w:rPr>
        <w:t xml:space="preserve"> </w:t>
      </w:r>
      <w:r w:rsidR="005064D7">
        <w:rPr>
          <w:rFonts w:ascii="Times New Roman" w:hAnsi="Times New Roman" w:cs="Times New Roman"/>
          <w:sz w:val="28"/>
          <w:szCs w:val="28"/>
        </w:rPr>
        <w:t>является</w:t>
      </w:r>
      <w:r w:rsidR="000B7F4D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5064D7">
        <w:rPr>
          <w:rFonts w:ascii="Times New Roman" w:hAnsi="Times New Roman" w:cs="Times New Roman"/>
          <w:sz w:val="28"/>
          <w:szCs w:val="28"/>
        </w:rPr>
        <w:t>ым</w:t>
      </w:r>
      <w:r w:rsidR="000B7F4D">
        <w:rPr>
          <w:rFonts w:ascii="Times New Roman" w:hAnsi="Times New Roman" w:cs="Times New Roman"/>
          <w:sz w:val="28"/>
          <w:szCs w:val="28"/>
        </w:rPr>
        <w:t xml:space="preserve"> звено</w:t>
      </w:r>
      <w:r w:rsidR="005064D7">
        <w:rPr>
          <w:rFonts w:ascii="Times New Roman" w:hAnsi="Times New Roman" w:cs="Times New Roman"/>
          <w:sz w:val="28"/>
          <w:szCs w:val="28"/>
        </w:rPr>
        <w:t>м</w:t>
      </w:r>
      <w:r w:rsidR="000B7F4D">
        <w:rPr>
          <w:rFonts w:ascii="Times New Roman" w:hAnsi="Times New Roman" w:cs="Times New Roman"/>
          <w:sz w:val="28"/>
          <w:szCs w:val="28"/>
        </w:rPr>
        <w:t xml:space="preserve"> в системе функционирования образовательной организации, по результатам </w:t>
      </w:r>
      <w:r w:rsidR="008808EB" w:rsidRPr="008808EB">
        <w:rPr>
          <w:rFonts w:ascii="Times New Roman" w:hAnsi="Times New Roman" w:cs="Times New Roman"/>
          <w:sz w:val="28"/>
          <w:szCs w:val="28"/>
        </w:rPr>
        <w:t xml:space="preserve"> </w:t>
      </w:r>
      <w:r w:rsidR="000B7F4D">
        <w:rPr>
          <w:rFonts w:ascii="Times New Roman" w:hAnsi="Times New Roman" w:cs="Times New Roman"/>
          <w:sz w:val="28"/>
          <w:szCs w:val="28"/>
        </w:rPr>
        <w:t>которого</w:t>
      </w:r>
      <w:r w:rsidR="008808EB" w:rsidRPr="008808EB">
        <w:rPr>
          <w:rFonts w:ascii="Times New Roman" w:hAnsi="Times New Roman" w:cs="Times New Roman"/>
          <w:sz w:val="28"/>
          <w:szCs w:val="28"/>
        </w:rPr>
        <w:t xml:space="preserve"> </w:t>
      </w:r>
      <w:r w:rsidR="00D5396C">
        <w:rPr>
          <w:rFonts w:ascii="Times New Roman" w:hAnsi="Times New Roman" w:cs="Times New Roman"/>
          <w:sz w:val="28"/>
          <w:szCs w:val="28"/>
        </w:rPr>
        <w:t xml:space="preserve">вносятся  </w:t>
      </w:r>
      <w:r w:rsidR="008808EB" w:rsidRPr="008808EB">
        <w:rPr>
          <w:rFonts w:ascii="Times New Roman" w:hAnsi="Times New Roman" w:cs="Times New Roman"/>
          <w:sz w:val="28"/>
          <w:szCs w:val="28"/>
        </w:rPr>
        <w:t>необходимые коррективы и в аналитическ</w:t>
      </w:r>
      <w:r w:rsidR="00D5396C">
        <w:rPr>
          <w:rFonts w:ascii="Times New Roman" w:hAnsi="Times New Roman" w:cs="Times New Roman"/>
          <w:sz w:val="28"/>
          <w:szCs w:val="28"/>
        </w:rPr>
        <w:t>ий процесс</w:t>
      </w:r>
      <w:r w:rsidR="000B4F77">
        <w:rPr>
          <w:rFonts w:ascii="Times New Roman" w:hAnsi="Times New Roman" w:cs="Times New Roman"/>
          <w:sz w:val="28"/>
          <w:szCs w:val="28"/>
        </w:rPr>
        <w:t>, и в процесс</w:t>
      </w:r>
      <w:r w:rsidR="008808EB" w:rsidRPr="008808EB">
        <w:rPr>
          <w:rFonts w:ascii="Times New Roman" w:hAnsi="Times New Roman" w:cs="Times New Roman"/>
          <w:sz w:val="28"/>
          <w:szCs w:val="28"/>
        </w:rPr>
        <w:t xml:space="preserve"> планирования и организации </w:t>
      </w:r>
      <w:r w:rsidR="0050374F">
        <w:rPr>
          <w:rFonts w:ascii="Times New Roman" w:hAnsi="Times New Roman" w:cs="Times New Roman"/>
          <w:sz w:val="28"/>
          <w:szCs w:val="28"/>
        </w:rPr>
        <w:t>деятельности школы.</w:t>
      </w:r>
      <w:r w:rsidR="008808EB" w:rsidRPr="008808EB">
        <w:rPr>
          <w:rFonts w:ascii="Times New Roman" w:hAnsi="Times New Roman" w:cs="Times New Roman"/>
          <w:sz w:val="28"/>
          <w:szCs w:val="28"/>
        </w:rPr>
        <w:t xml:space="preserve"> </w:t>
      </w:r>
      <w:r w:rsidR="00D5396C">
        <w:rPr>
          <w:rFonts w:ascii="Times New Roman" w:hAnsi="Times New Roman" w:cs="Times New Roman"/>
          <w:sz w:val="28"/>
          <w:szCs w:val="28"/>
        </w:rPr>
        <w:t>Т</w:t>
      </w:r>
      <w:r w:rsidR="008808EB" w:rsidRPr="008808EB">
        <w:rPr>
          <w:rFonts w:ascii="Times New Roman" w:hAnsi="Times New Roman" w:cs="Times New Roman"/>
          <w:sz w:val="28"/>
          <w:szCs w:val="28"/>
        </w:rPr>
        <w:t xml:space="preserve">очность действия </w:t>
      </w:r>
      <w:r w:rsidR="00D5396C">
        <w:rPr>
          <w:rFonts w:ascii="Times New Roman" w:hAnsi="Times New Roman" w:cs="Times New Roman"/>
          <w:sz w:val="28"/>
          <w:szCs w:val="28"/>
        </w:rPr>
        <w:t>корректировки</w:t>
      </w:r>
      <w:r w:rsidR="008808EB" w:rsidRPr="008808EB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D5396C">
        <w:rPr>
          <w:rFonts w:ascii="Times New Roman" w:hAnsi="Times New Roman" w:cs="Times New Roman"/>
          <w:sz w:val="28"/>
          <w:szCs w:val="28"/>
        </w:rPr>
        <w:t>ит при этом</w:t>
      </w:r>
      <w:r w:rsidR="008808EB" w:rsidRPr="008808EB">
        <w:rPr>
          <w:rFonts w:ascii="Times New Roman" w:hAnsi="Times New Roman" w:cs="Times New Roman"/>
          <w:sz w:val="28"/>
          <w:szCs w:val="28"/>
        </w:rPr>
        <w:t xml:space="preserve"> от уровня проведен</w:t>
      </w:r>
      <w:r w:rsidR="006C6C2E">
        <w:rPr>
          <w:rFonts w:ascii="Times New Roman" w:hAnsi="Times New Roman" w:cs="Times New Roman"/>
          <w:sz w:val="28"/>
          <w:szCs w:val="28"/>
        </w:rPr>
        <w:t>ного</w:t>
      </w:r>
      <w:r w:rsidR="008808EB" w:rsidRPr="008808EB">
        <w:rPr>
          <w:rFonts w:ascii="Times New Roman" w:hAnsi="Times New Roman" w:cs="Times New Roman"/>
          <w:sz w:val="28"/>
          <w:szCs w:val="28"/>
        </w:rPr>
        <w:t xml:space="preserve"> внутришкольного контроля.</w:t>
      </w:r>
    </w:p>
    <w:p w:rsidR="000B4F77" w:rsidRDefault="00D5396C" w:rsidP="0088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Внутришкольный контроль важен</w:t>
      </w:r>
      <w:r w:rsidR="000B4F77">
        <w:rPr>
          <w:rFonts w:ascii="Times New Roman" w:hAnsi="Times New Roman" w:cs="Times New Roman"/>
          <w:sz w:val="28"/>
          <w:szCs w:val="28"/>
        </w:rPr>
        <w:t xml:space="preserve"> не только для </w:t>
      </w:r>
      <w:r w:rsidR="001A492E">
        <w:rPr>
          <w:rFonts w:ascii="Times New Roman" w:hAnsi="Times New Roman" w:cs="Times New Roman"/>
          <w:sz w:val="28"/>
          <w:szCs w:val="28"/>
        </w:rPr>
        <w:t xml:space="preserve">получения информации о происходящих процессах и </w:t>
      </w:r>
      <w:r w:rsidR="000B4F77">
        <w:rPr>
          <w:rFonts w:ascii="Times New Roman" w:hAnsi="Times New Roman" w:cs="Times New Roman"/>
          <w:sz w:val="28"/>
          <w:szCs w:val="28"/>
        </w:rPr>
        <w:t xml:space="preserve">выявления несоответствий, но и для </w:t>
      </w:r>
      <w:r w:rsidR="001A492E">
        <w:rPr>
          <w:rFonts w:ascii="Times New Roman" w:hAnsi="Times New Roman" w:cs="Times New Roman"/>
          <w:sz w:val="28"/>
          <w:szCs w:val="28"/>
        </w:rPr>
        <w:t>качественного анализа деятельности образовательной организации.</w:t>
      </w:r>
      <w:r w:rsidR="000B4F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8EB" w:rsidRPr="008808EB" w:rsidRDefault="008808EB" w:rsidP="0088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 xml:space="preserve">Именно внутришкольный контроль </w:t>
      </w:r>
      <w:r w:rsidR="0050374F">
        <w:rPr>
          <w:rFonts w:ascii="Times New Roman" w:hAnsi="Times New Roman" w:cs="Times New Roman"/>
          <w:sz w:val="28"/>
          <w:szCs w:val="28"/>
        </w:rPr>
        <w:t>является поставщиком</w:t>
      </w:r>
      <w:r w:rsidRPr="008808EB">
        <w:rPr>
          <w:rFonts w:ascii="Times New Roman" w:hAnsi="Times New Roman" w:cs="Times New Roman"/>
          <w:sz w:val="28"/>
          <w:szCs w:val="28"/>
        </w:rPr>
        <w:t xml:space="preserve"> необходимой информации, которую затем в управленческом механизме обрабатывают и анализируют. </w:t>
      </w:r>
      <w:r w:rsidR="0050374F">
        <w:rPr>
          <w:rFonts w:ascii="Times New Roman" w:hAnsi="Times New Roman" w:cs="Times New Roman"/>
          <w:sz w:val="28"/>
          <w:szCs w:val="28"/>
        </w:rPr>
        <w:t>При этом та информация, которая получена в ходе контроля</w:t>
      </w:r>
      <w:r w:rsidR="00005F09">
        <w:rPr>
          <w:rFonts w:ascii="Times New Roman" w:hAnsi="Times New Roman" w:cs="Times New Roman"/>
          <w:sz w:val="28"/>
          <w:szCs w:val="28"/>
        </w:rPr>
        <w:t>,</w:t>
      </w:r>
      <w:r w:rsidR="0050374F">
        <w:rPr>
          <w:rFonts w:ascii="Times New Roman" w:hAnsi="Times New Roman" w:cs="Times New Roman"/>
          <w:sz w:val="28"/>
          <w:szCs w:val="28"/>
        </w:rPr>
        <w:t xml:space="preserve"> </w:t>
      </w:r>
      <w:r w:rsidRPr="008808EB">
        <w:rPr>
          <w:rFonts w:ascii="Times New Roman" w:hAnsi="Times New Roman" w:cs="Times New Roman"/>
          <w:sz w:val="28"/>
          <w:szCs w:val="28"/>
        </w:rPr>
        <w:t>является основой для принятия управленческих решений.</w:t>
      </w:r>
    </w:p>
    <w:p w:rsidR="00005F09" w:rsidRDefault="00005F09" w:rsidP="0000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так бывает, что итоги контрольных мероприятий рассматриваются только с заинтересованными лицами</w:t>
      </w:r>
      <w:r w:rsidRPr="00773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вся информация, </w:t>
      </w:r>
      <w:r w:rsidRPr="00773192">
        <w:rPr>
          <w:rFonts w:ascii="Times New Roman" w:hAnsi="Times New Roman" w:cs="Times New Roman"/>
          <w:sz w:val="28"/>
          <w:szCs w:val="28"/>
        </w:rPr>
        <w:t xml:space="preserve">собираемая в школе, оказывается разрозненной.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руководитель получает лишь </w:t>
      </w:r>
      <w:r w:rsidR="005064D7">
        <w:rPr>
          <w:rFonts w:ascii="Times New Roman" w:hAnsi="Times New Roman" w:cs="Times New Roman"/>
          <w:sz w:val="28"/>
          <w:szCs w:val="28"/>
        </w:rPr>
        <w:t xml:space="preserve">одну картинку, </w:t>
      </w:r>
      <w:r>
        <w:rPr>
          <w:rFonts w:ascii="Times New Roman" w:hAnsi="Times New Roman" w:cs="Times New Roman"/>
          <w:sz w:val="28"/>
          <w:szCs w:val="28"/>
        </w:rPr>
        <w:t xml:space="preserve">некую информацию, скупые факты. </w:t>
      </w:r>
      <w:r w:rsidRPr="00773192">
        <w:rPr>
          <w:rFonts w:ascii="Times New Roman" w:hAnsi="Times New Roman" w:cs="Times New Roman"/>
          <w:sz w:val="28"/>
          <w:szCs w:val="28"/>
        </w:rPr>
        <w:t xml:space="preserve">Это не дает возможности выявить </w:t>
      </w: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773192">
        <w:rPr>
          <w:rFonts w:ascii="Times New Roman" w:hAnsi="Times New Roman" w:cs="Times New Roman"/>
          <w:sz w:val="28"/>
          <w:szCs w:val="28"/>
        </w:rPr>
        <w:t xml:space="preserve">и закономерности </w:t>
      </w:r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773192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. В итоге, невозможным становится </w:t>
      </w:r>
      <w:r w:rsidR="005064D7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773192">
        <w:rPr>
          <w:rFonts w:ascii="Times New Roman" w:hAnsi="Times New Roman" w:cs="Times New Roman"/>
          <w:sz w:val="28"/>
          <w:szCs w:val="28"/>
        </w:rPr>
        <w:t>вы</w:t>
      </w:r>
      <w:r w:rsidR="003E5BE3">
        <w:rPr>
          <w:rFonts w:ascii="Times New Roman" w:hAnsi="Times New Roman" w:cs="Times New Roman"/>
          <w:sz w:val="28"/>
          <w:szCs w:val="28"/>
        </w:rPr>
        <w:t>строить корректирующие действия.</w:t>
      </w:r>
    </w:p>
    <w:p w:rsidR="006B058E" w:rsidRPr="00694095" w:rsidRDefault="006B058E" w:rsidP="006B058E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Анализ существующих теоретических и практических исследований выявил, что о</w:t>
      </w:r>
      <w:r w:rsidRPr="00694095">
        <w:rPr>
          <w:rFonts w:ascii="Times New Roman" w:eastAsia="Calibri" w:hAnsi="Times New Roman" w:cs="Times New Roman"/>
          <w:sz w:val="28"/>
          <w:szCs w:val="28"/>
          <w:lang w:eastAsia="en-US"/>
        </w:rPr>
        <w:t>днозначного толкования сущности и назначения внутришкольного контроля сегодня нет.</w:t>
      </w:r>
    </w:p>
    <w:p w:rsidR="006B058E" w:rsidRPr="00694095" w:rsidRDefault="006B058E" w:rsidP="006B058E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Например, </w:t>
      </w:r>
      <w:r w:rsidR="0044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работах </w:t>
      </w:r>
      <w:r w:rsidRPr="00694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Ю.А. </w:t>
      </w:r>
      <w:proofErr w:type="spellStart"/>
      <w:r w:rsidRPr="00694095">
        <w:rPr>
          <w:rFonts w:ascii="Times New Roman" w:eastAsia="Calibri" w:hAnsi="Times New Roman" w:cs="Times New Roman"/>
          <w:sz w:val="28"/>
          <w:szCs w:val="28"/>
          <w:lang w:eastAsia="en-US"/>
        </w:rPr>
        <w:t>Конаржевск</w:t>
      </w:r>
      <w:r w:rsidR="00443C60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proofErr w:type="spellEnd"/>
      <w:r w:rsidR="0044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говорится о том, что</w:t>
      </w:r>
      <w:r w:rsidRPr="00694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внутришкольный контроль является одной из важнейших управленческих функций, которая непосредственно связана с функцией анализа и целеполагания</w:t>
      </w:r>
      <w:r w:rsidR="00443C60">
        <w:rPr>
          <w:rFonts w:ascii="Times New Roman" w:eastAsia="Calibri" w:hAnsi="Times New Roman" w:cs="Times New Roman"/>
          <w:sz w:val="28"/>
          <w:szCs w:val="28"/>
          <w:lang w:eastAsia="en-US"/>
        </w:rPr>
        <w:t>. Д</w:t>
      </w:r>
      <w:r w:rsidRPr="00694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анные контроля без анализа </w:t>
      </w:r>
      <w:r w:rsidR="00443C60">
        <w:rPr>
          <w:rFonts w:ascii="Times New Roman" w:eastAsia="Calibri" w:hAnsi="Times New Roman" w:cs="Times New Roman"/>
          <w:sz w:val="28"/>
          <w:szCs w:val="28"/>
          <w:lang w:eastAsia="en-US"/>
        </w:rPr>
        <w:t>никому не нужны</w:t>
      </w:r>
      <w:r w:rsidRPr="00694095">
        <w:rPr>
          <w:rFonts w:ascii="Times New Roman" w:eastAsia="Calibri" w:hAnsi="Times New Roman" w:cs="Times New Roman"/>
          <w:sz w:val="28"/>
          <w:szCs w:val="28"/>
          <w:lang w:eastAsia="en-US"/>
        </w:rPr>
        <w:t>, а при отсутствии цели нечего контролировать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058E" w:rsidRPr="00694095" w:rsidRDefault="00443C60" w:rsidP="006B058E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Другой ученый </w:t>
      </w:r>
      <w:r w:rsidR="006B058E" w:rsidRPr="00694095">
        <w:rPr>
          <w:rFonts w:ascii="Times New Roman" w:eastAsia="Calibri" w:hAnsi="Times New Roman" w:cs="Times New Roman"/>
          <w:sz w:val="28"/>
          <w:szCs w:val="28"/>
          <w:lang w:eastAsia="en-US"/>
        </w:rPr>
        <w:t>П.И. Треть</w:t>
      </w:r>
      <w:r w:rsidR="006B058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B058E" w:rsidRPr="00694095">
        <w:rPr>
          <w:rFonts w:ascii="Times New Roman" w:eastAsia="Calibri" w:hAnsi="Times New Roman" w:cs="Times New Roman"/>
          <w:sz w:val="28"/>
          <w:szCs w:val="28"/>
          <w:lang w:eastAsia="en-US"/>
        </w:rPr>
        <w:t>ков рассматривает внутришкольный контроль</w:t>
      </w:r>
      <w:r w:rsidR="006B0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058E" w:rsidRPr="00694095">
        <w:rPr>
          <w:rFonts w:ascii="Times New Roman" w:eastAsia="Calibri" w:hAnsi="Times New Roman" w:cs="Times New Roman"/>
          <w:sz w:val="28"/>
          <w:szCs w:val="28"/>
          <w:lang w:eastAsia="en-US"/>
        </w:rPr>
        <w:t>как вид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еятельности руководителей школы, но </w:t>
      </w:r>
      <w:r w:rsidR="006B058E" w:rsidRPr="00694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совместно с представителями общественных организаций по установлению соответствия функционирования и развития </w:t>
      </w:r>
      <w:r w:rsidR="006B058E">
        <w:rPr>
          <w:rFonts w:ascii="Times New Roman" w:eastAsia="Calibri" w:hAnsi="Times New Roman" w:cs="Times New Roman"/>
          <w:sz w:val="28"/>
          <w:szCs w:val="28"/>
          <w:lang w:eastAsia="en-US"/>
        </w:rPr>
        <w:t>учебно-воспитательной работы</w:t>
      </w:r>
      <w:r w:rsidR="006B058E" w:rsidRPr="00694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школы на диагностической основе</w:t>
      </w:r>
      <w:r w:rsidR="006B058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B058E" w:rsidRDefault="006B058E" w:rsidP="006B058E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мнению </w:t>
      </w:r>
      <w:r w:rsidR="00717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автора многих работ по проблемам педагогики, инновационных процессов и управления образованием </w:t>
      </w:r>
      <w:r w:rsidRPr="00C464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М.М. Поташника, чтобы реально </w:t>
      </w:r>
      <w:r w:rsidR="00717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управлять </w:t>
      </w:r>
      <w:r w:rsidRPr="00C464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образовательным процессом и жизнью учебного заведения в целом, принимать правильные, научно обоснованные решения, </w:t>
      </w:r>
      <w:r w:rsidR="0071747A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руководителю</w:t>
      </w:r>
      <w:r w:rsidRPr="00C464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нужны разнообразные фактические данные о различных сторонах этого процесса. Без информации о ходе и промежуточных результатах, без постоянной обратной связи процесс управления невозможен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058E" w:rsidRDefault="006B058E" w:rsidP="006B058E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Итак, все сходятся в одном - контроль необходим в структуре управления образовательной организацией, т.к. позволяет увидеть слабые стороны образовательной деятельности, внести соответствующие коррективы в </w:t>
      </w:r>
      <w:r w:rsidRPr="00C4649F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 управления</w:t>
      </w:r>
      <w:r w:rsidR="007F6A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464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A8B">
        <w:rPr>
          <w:rFonts w:ascii="Times New Roman" w:hAnsi="Times New Roman" w:cs="Times New Roman"/>
          <w:sz w:val="28"/>
          <w:szCs w:val="28"/>
        </w:rPr>
        <w:t xml:space="preserve">Но в современной школе с введением федеральных государственных образовательных стандартов общего образования изменились подходы к осуществлению данной деятельности, поэтому следует </w:t>
      </w:r>
      <w:r w:rsidRPr="00C4649F">
        <w:rPr>
          <w:rFonts w:ascii="Times New Roman" w:eastAsia="Calibri" w:hAnsi="Times New Roman" w:cs="Times New Roman"/>
          <w:sz w:val="28"/>
          <w:szCs w:val="28"/>
          <w:lang w:eastAsia="en-US"/>
        </w:rPr>
        <w:t>приве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</w:t>
      </w:r>
      <w:r w:rsidRPr="00C464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A8B">
        <w:rPr>
          <w:rFonts w:ascii="Times New Roman" w:eastAsia="Calibri" w:hAnsi="Times New Roman" w:cs="Times New Roman"/>
          <w:sz w:val="28"/>
          <w:szCs w:val="28"/>
          <w:lang w:eastAsia="en-US"/>
        </w:rPr>
        <w:t>внутришкольный контроль</w:t>
      </w:r>
      <w:r w:rsidRPr="00C464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новыми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требованиями и представлениями.</w:t>
      </w:r>
    </w:p>
    <w:p w:rsidR="00162A25" w:rsidRDefault="00F31FD4" w:rsidP="0088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Pr="00F31FD4">
        <w:rPr>
          <w:rFonts w:ascii="Times New Roman" w:hAnsi="Times New Roman" w:cs="Times New Roman"/>
          <w:sz w:val="28"/>
          <w:szCs w:val="28"/>
        </w:rPr>
        <w:t>огласно п. 13 ч. 3 ст. 28 Федерального закона от 29.12.2012 № 273-ФЗ «Об образовании в Российской Федерации» к компетенции образовательной организации отн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F31FD4">
        <w:rPr>
          <w:rFonts w:ascii="Times New Roman" w:hAnsi="Times New Roman" w:cs="Times New Roman"/>
          <w:sz w:val="28"/>
          <w:szCs w:val="28"/>
        </w:rPr>
        <w:t xml:space="preserve"> «обеспечение </w:t>
      </w:r>
      <w:proofErr w:type="gramStart"/>
      <w:r w:rsidRPr="00F31FD4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F31FD4">
        <w:rPr>
          <w:rFonts w:ascii="Times New Roman" w:hAnsi="Times New Roman" w:cs="Times New Roman"/>
          <w:sz w:val="28"/>
          <w:szCs w:val="28"/>
        </w:rPr>
        <w:lastRenderedPageBreak/>
        <w:t>внутренней системы оценки качества образования</w:t>
      </w:r>
      <w:proofErr w:type="gramEnd"/>
      <w:r w:rsidRPr="00F31FD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Как соотносятся эти два понятия</w:t>
      </w:r>
      <w:r w:rsidR="0059295E">
        <w:rPr>
          <w:rFonts w:ascii="Times New Roman" w:hAnsi="Times New Roman" w:cs="Times New Roman"/>
          <w:sz w:val="28"/>
          <w:szCs w:val="28"/>
        </w:rPr>
        <w:t>: внутришкольный контроль и внутренняя система оценки качества образования</w:t>
      </w:r>
      <w:r w:rsidR="00BF3F56">
        <w:rPr>
          <w:rFonts w:ascii="Times New Roman" w:hAnsi="Times New Roman" w:cs="Times New Roman"/>
          <w:sz w:val="28"/>
          <w:szCs w:val="28"/>
        </w:rPr>
        <w:t xml:space="preserve">? </w:t>
      </w:r>
      <w:r w:rsidR="00162A25">
        <w:rPr>
          <w:rFonts w:ascii="Times New Roman" w:hAnsi="Times New Roman" w:cs="Times New Roman"/>
          <w:sz w:val="28"/>
          <w:szCs w:val="28"/>
        </w:rPr>
        <w:t xml:space="preserve">Что и как изменить в системе управления качеством образования в конкретной школе в связи с </w:t>
      </w:r>
      <w:r w:rsidR="00162A25" w:rsidRPr="008808EB">
        <w:rPr>
          <w:rFonts w:ascii="Times New Roman" w:hAnsi="Times New Roman" w:cs="Times New Roman"/>
          <w:sz w:val="28"/>
          <w:szCs w:val="28"/>
        </w:rPr>
        <w:t>расширением сферы самостоятельной деятельности школы</w:t>
      </w:r>
      <w:r w:rsidR="00162A25">
        <w:rPr>
          <w:rFonts w:ascii="Times New Roman" w:hAnsi="Times New Roman" w:cs="Times New Roman"/>
          <w:sz w:val="28"/>
          <w:szCs w:val="28"/>
        </w:rPr>
        <w:t>?</w:t>
      </w:r>
    </w:p>
    <w:p w:rsidR="00162A25" w:rsidRDefault="005064D7" w:rsidP="0088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у</w:t>
      </w:r>
      <w:r w:rsidR="004806B4" w:rsidRPr="004806B4">
        <w:rPr>
          <w:rFonts w:ascii="Times New Roman" w:hAnsi="Times New Roman" w:cs="Times New Roman"/>
          <w:sz w:val="28"/>
          <w:szCs w:val="28"/>
        </w:rPr>
        <w:t>правление школой осуществляется через реализацию управленческих функций, к которым относятся: планирование, организация, коорди</w:t>
      </w:r>
      <w:r w:rsidR="003E5BE3">
        <w:rPr>
          <w:rFonts w:ascii="Times New Roman" w:hAnsi="Times New Roman" w:cs="Times New Roman"/>
          <w:sz w:val="28"/>
          <w:szCs w:val="28"/>
        </w:rPr>
        <w:t>нация, контроль, коррекция</w:t>
      </w:r>
      <w:r w:rsidR="004806B4" w:rsidRPr="004806B4">
        <w:rPr>
          <w:rFonts w:ascii="Times New Roman" w:hAnsi="Times New Roman" w:cs="Times New Roman"/>
          <w:sz w:val="28"/>
          <w:szCs w:val="28"/>
        </w:rPr>
        <w:t>, учет и анализ.</w:t>
      </w:r>
      <w:r w:rsidR="00812F96">
        <w:rPr>
          <w:rFonts w:ascii="Times New Roman" w:hAnsi="Times New Roman" w:cs="Times New Roman"/>
          <w:sz w:val="28"/>
          <w:szCs w:val="28"/>
        </w:rPr>
        <w:t xml:space="preserve"> Контроль здесь одна из составляющих управленческой цепочки. Таким образом, мы видим, что </w:t>
      </w:r>
      <w:r w:rsidR="00FD1F17">
        <w:rPr>
          <w:rFonts w:ascii="Times New Roman" w:hAnsi="Times New Roman" w:cs="Times New Roman"/>
          <w:sz w:val="28"/>
          <w:szCs w:val="28"/>
        </w:rPr>
        <w:t xml:space="preserve">контроль является ключевой функцией во всей образовательной </w:t>
      </w:r>
      <w:r w:rsidR="006C6C2E">
        <w:rPr>
          <w:rFonts w:ascii="Times New Roman" w:hAnsi="Times New Roman" w:cs="Times New Roman"/>
          <w:sz w:val="28"/>
          <w:szCs w:val="28"/>
        </w:rPr>
        <w:t>системе</w:t>
      </w:r>
      <w:r w:rsidR="00FD1F17">
        <w:rPr>
          <w:rFonts w:ascii="Times New Roman" w:hAnsi="Times New Roman" w:cs="Times New Roman"/>
          <w:sz w:val="28"/>
          <w:szCs w:val="28"/>
        </w:rPr>
        <w:t>. Только результаты контрольных действий могут стать материалом для анализа, корректирующих действий и для дальнейшей организации деятельности школы.</w:t>
      </w:r>
    </w:p>
    <w:p w:rsidR="00014663" w:rsidRPr="00014663" w:rsidRDefault="00014663" w:rsidP="00014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63">
        <w:rPr>
          <w:rFonts w:ascii="Times New Roman" w:hAnsi="Times New Roman" w:cs="Times New Roman"/>
          <w:sz w:val="28"/>
          <w:szCs w:val="28"/>
        </w:rPr>
        <w:t>В письме Министерства образования и науки Российской Федерации от 19.04.2011 года № 03-255 «О введении федерального государственного образовательного стандарта общего образования» говорится, что «… в связи с введением ФГОС система внутришкольного контроля должна быть переориентирована на оценку качества образования в соответствии с требованиями ФГОС…».</w:t>
      </w:r>
    </w:p>
    <w:p w:rsidR="007F6A8B" w:rsidRPr="007F6A8B" w:rsidRDefault="007F6A8B" w:rsidP="007F6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8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B73E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</w:t>
      </w:r>
      <w:r w:rsidRPr="007F6A8B">
        <w:rPr>
          <w:rFonts w:ascii="Times New Roman" w:hAnsi="Times New Roman" w:cs="Times New Roman"/>
          <w:sz w:val="28"/>
          <w:szCs w:val="28"/>
        </w:rPr>
        <w:t xml:space="preserve"> общего образования выявил, что именно этот документ является основой для разработки системы внутришкольного контроля в образовательной организации.</w:t>
      </w:r>
    </w:p>
    <w:p w:rsidR="007F6A8B" w:rsidRPr="007F6A8B" w:rsidRDefault="00BB07B6" w:rsidP="007F6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тексте ФГОС основного общего образования говорится: </w:t>
      </w:r>
      <w:r w:rsidR="007F6A8B" w:rsidRPr="007F6A8B">
        <w:rPr>
          <w:rFonts w:ascii="Times New Roman" w:hAnsi="Times New Roman" w:cs="Times New Roman"/>
          <w:sz w:val="28"/>
          <w:szCs w:val="28"/>
        </w:rPr>
        <w:t>«7. Стандарт должен быть положен в основу деятельности:</w:t>
      </w:r>
    </w:p>
    <w:p w:rsidR="007F6A8B" w:rsidRPr="007F6A8B" w:rsidRDefault="007F6A8B" w:rsidP="007F6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8B">
        <w:rPr>
          <w:rFonts w:ascii="Times New Roman" w:hAnsi="Times New Roman" w:cs="Times New Roman"/>
          <w:sz w:val="28"/>
          <w:szCs w:val="28"/>
        </w:rPr>
        <w:t>…руководителей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основного общего образования».</w:t>
      </w:r>
    </w:p>
    <w:p w:rsidR="007F6A8B" w:rsidRPr="007F6A8B" w:rsidRDefault="007F6A8B" w:rsidP="007F6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8B">
        <w:rPr>
          <w:rFonts w:ascii="Times New Roman" w:hAnsi="Times New Roman" w:cs="Times New Roman"/>
          <w:sz w:val="28"/>
          <w:szCs w:val="28"/>
        </w:rPr>
        <w:lastRenderedPageBreak/>
        <w:t>Такие же требования содержатся во ФГОС начального общего и среднего общего образования.</w:t>
      </w:r>
    </w:p>
    <w:p w:rsidR="00BB07B6" w:rsidRDefault="007F6A8B" w:rsidP="007F6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8B">
        <w:rPr>
          <w:rFonts w:ascii="Times New Roman" w:hAnsi="Times New Roman" w:cs="Times New Roman"/>
          <w:sz w:val="28"/>
          <w:szCs w:val="28"/>
        </w:rPr>
        <w:t xml:space="preserve">Современные требования к качеству образования, которые детально прописаны в Федеральном законе «Об образовании в Российской Федерации», определяют введение </w:t>
      </w:r>
      <w:r w:rsidR="001B73EA">
        <w:rPr>
          <w:rFonts w:ascii="Times New Roman" w:hAnsi="Times New Roman" w:cs="Times New Roman"/>
          <w:sz w:val="28"/>
          <w:szCs w:val="28"/>
        </w:rPr>
        <w:t>в образовательную деятельность современной школы</w:t>
      </w:r>
      <w:r w:rsidRPr="007F6A8B">
        <w:rPr>
          <w:rFonts w:ascii="Times New Roman" w:hAnsi="Times New Roman" w:cs="Times New Roman"/>
          <w:sz w:val="28"/>
          <w:szCs w:val="28"/>
        </w:rPr>
        <w:t xml:space="preserve"> построение иной структуры ВШК.</w:t>
      </w:r>
      <w:r w:rsidR="001B73EA">
        <w:rPr>
          <w:rFonts w:ascii="Times New Roman" w:hAnsi="Times New Roman" w:cs="Times New Roman"/>
          <w:sz w:val="28"/>
          <w:szCs w:val="28"/>
        </w:rPr>
        <w:t xml:space="preserve"> Точнее, ее содержательной части.</w:t>
      </w:r>
    </w:p>
    <w:p w:rsidR="00773192" w:rsidRPr="00773192" w:rsidRDefault="006954D3" w:rsidP="00773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773192" w:rsidRPr="00773192">
        <w:rPr>
          <w:rFonts w:ascii="Times New Roman" w:hAnsi="Times New Roman" w:cs="Times New Roman"/>
          <w:sz w:val="28"/>
          <w:szCs w:val="28"/>
        </w:rPr>
        <w:t>ФГОС можно рассматривать как основу для выделения существенных признаков, свойств, определяющих качество образования. В этом случае три группы требований во ФГОС определяют три направления внутришкольного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581D" w:rsidRDefault="00773192" w:rsidP="006A58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92">
        <w:rPr>
          <w:rFonts w:ascii="Times New Roman" w:hAnsi="Times New Roman" w:cs="Times New Roman"/>
          <w:sz w:val="28"/>
          <w:szCs w:val="28"/>
        </w:rPr>
        <w:t>•</w:t>
      </w:r>
      <w:r w:rsidRPr="00773192">
        <w:rPr>
          <w:rFonts w:ascii="Times New Roman" w:hAnsi="Times New Roman" w:cs="Times New Roman"/>
          <w:sz w:val="28"/>
          <w:szCs w:val="28"/>
        </w:rPr>
        <w:tab/>
        <w:t xml:space="preserve">требования к </w:t>
      </w:r>
      <w:r w:rsidR="006A581D">
        <w:rPr>
          <w:rFonts w:ascii="Times New Roman" w:hAnsi="Times New Roman" w:cs="Times New Roman"/>
          <w:sz w:val="28"/>
          <w:szCs w:val="28"/>
        </w:rPr>
        <w:t xml:space="preserve">результатам освоения основной образовательной программы  (далее – ООП) соответствующего уровня – </w:t>
      </w:r>
      <w:r w:rsidR="006A581D" w:rsidRPr="00773192">
        <w:rPr>
          <w:rFonts w:ascii="Times New Roman" w:hAnsi="Times New Roman" w:cs="Times New Roman"/>
          <w:sz w:val="28"/>
          <w:szCs w:val="28"/>
        </w:rPr>
        <w:t>оценка образовательных результатов</w:t>
      </w:r>
      <w:r w:rsidR="006A581D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A581D" w:rsidRPr="00773192" w:rsidRDefault="006A581D" w:rsidP="006A58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92">
        <w:rPr>
          <w:rFonts w:ascii="Times New Roman" w:hAnsi="Times New Roman" w:cs="Times New Roman"/>
          <w:sz w:val="28"/>
          <w:szCs w:val="28"/>
        </w:rPr>
        <w:t>•</w:t>
      </w:r>
      <w:r w:rsidRPr="00773192">
        <w:rPr>
          <w:rFonts w:ascii="Times New Roman" w:hAnsi="Times New Roman" w:cs="Times New Roman"/>
          <w:sz w:val="28"/>
          <w:szCs w:val="28"/>
        </w:rPr>
        <w:tab/>
        <w:t>требования к структуре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319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31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E5D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уровня</w:t>
      </w:r>
      <w:r w:rsidR="000221CD">
        <w:rPr>
          <w:rFonts w:ascii="Times New Roman" w:hAnsi="Times New Roman" w:cs="Times New Roman"/>
          <w:sz w:val="28"/>
          <w:szCs w:val="28"/>
        </w:rPr>
        <w:t xml:space="preserve"> - </w:t>
      </w:r>
      <w:r w:rsidRPr="00773192">
        <w:rPr>
          <w:rFonts w:ascii="Times New Roman" w:hAnsi="Times New Roman" w:cs="Times New Roman"/>
          <w:sz w:val="28"/>
          <w:szCs w:val="28"/>
        </w:rPr>
        <w:t>оценка каче</w:t>
      </w:r>
      <w:r w:rsidR="00753C6B">
        <w:rPr>
          <w:rFonts w:ascii="Times New Roman" w:hAnsi="Times New Roman" w:cs="Times New Roman"/>
          <w:sz w:val="28"/>
          <w:szCs w:val="28"/>
        </w:rPr>
        <w:t>ства управленческой деятельности</w:t>
      </w:r>
      <w:r w:rsidR="000006F2">
        <w:rPr>
          <w:rFonts w:ascii="Times New Roman" w:hAnsi="Times New Roman" w:cs="Times New Roman"/>
          <w:sz w:val="28"/>
          <w:szCs w:val="28"/>
        </w:rPr>
        <w:t>, оценка процесса</w:t>
      </w:r>
      <w:r w:rsidR="001E5D5A">
        <w:rPr>
          <w:rFonts w:ascii="Times New Roman" w:hAnsi="Times New Roman" w:cs="Times New Roman"/>
          <w:sz w:val="28"/>
          <w:szCs w:val="28"/>
        </w:rPr>
        <w:t>;</w:t>
      </w:r>
    </w:p>
    <w:p w:rsidR="006A581D" w:rsidRPr="00773192" w:rsidRDefault="006A581D" w:rsidP="001E5D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92">
        <w:rPr>
          <w:rFonts w:ascii="Times New Roman" w:hAnsi="Times New Roman" w:cs="Times New Roman"/>
          <w:sz w:val="28"/>
          <w:szCs w:val="28"/>
        </w:rPr>
        <w:t>•</w:t>
      </w:r>
      <w:r w:rsidRPr="00773192">
        <w:rPr>
          <w:rFonts w:ascii="Times New Roman" w:hAnsi="Times New Roman" w:cs="Times New Roman"/>
          <w:sz w:val="28"/>
          <w:szCs w:val="28"/>
        </w:rPr>
        <w:tab/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условиям реализации </w:t>
      </w:r>
      <w:r w:rsidRPr="006A581D">
        <w:rPr>
          <w:rFonts w:ascii="Times New Roman" w:hAnsi="Times New Roman" w:cs="Times New Roman"/>
          <w:sz w:val="28"/>
          <w:szCs w:val="28"/>
        </w:rPr>
        <w:t>основной образовательной программ</w:t>
      </w:r>
      <w:r w:rsidR="001E5D5A">
        <w:rPr>
          <w:rFonts w:ascii="Times New Roman" w:hAnsi="Times New Roman" w:cs="Times New Roman"/>
          <w:sz w:val="28"/>
          <w:szCs w:val="28"/>
        </w:rPr>
        <w:t>ы</w:t>
      </w:r>
      <w:r w:rsidRPr="006A581D">
        <w:rPr>
          <w:rFonts w:ascii="Times New Roman" w:hAnsi="Times New Roman" w:cs="Times New Roman"/>
          <w:sz w:val="28"/>
          <w:szCs w:val="28"/>
        </w:rPr>
        <w:t xml:space="preserve"> соответствующего уровня</w:t>
      </w:r>
      <w:r w:rsidR="001E5D5A">
        <w:rPr>
          <w:rFonts w:ascii="Times New Roman" w:hAnsi="Times New Roman" w:cs="Times New Roman"/>
          <w:sz w:val="28"/>
          <w:szCs w:val="28"/>
        </w:rPr>
        <w:t xml:space="preserve"> - </w:t>
      </w:r>
      <w:r w:rsidR="001E5D5A" w:rsidRPr="00773192">
        <w:rPr>
          <w:rFonts w:ascii="Times New Roman" w:hAnsi="Times New Roman" w:cs="Times New Roman"/>
          <w:sz w:val="28"/>
          <w:szCs w:val="28"/>
        </w:rPr>
        <w:t>оценка качества условий образовательной деятельности</w:t>
      </w:r>
      <w:r w:rsidR="001E5D5A">
        <w:rPr>
          <w:rFonts w:ascii="Times New Roman" w:hAnsi="Times New Roman" w:cs="Times New Roman"/>
          <w:sz w:val="28"/>
          <w:szCs w:val="28"/>
        </w:rPr>
        <w:t>.</w:t>
      </w:r>
    </w:p>
    <w:p w:rsidR="00162A25" w:rsidRDefault="000221CD" w:rsidP="0088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21CD">
        <w:rPr>
          <w:rFonts w:ascii="Times New Roman" w:hAnsi="Times New Roman" w:cs="Times New Roman"/>
          <w:sz w:val="28"/>
          <w:szCs w:val="28"/>
        </w:rPr>
        <w:t xml:space="preserve">анные требования </w:t>
      </w:r>
      <w:r w:rsidR="00C6739E">
        <w:rPr>
          <w:rFonts w:ascii="Times New Roman" w:hAnsi="Times New Roman" w:cs="Times New Roman"/>
          <w:sz w:val="28"/>
          <w:szCs w:val="28"/>
        </w:rPr>
        <w:t>возможно</w:t>
      </w:r>
      <w:r w:rsidRPr="000221CD">
        <w:rPr>
          <w:rFonts w:ascii="Times New Roman" w:hAnsi="Times New Roman" w:cs="Times New Roman"/>
          <w:sz w:val="28"/>
          <w:szCs w:val="28"/>
        </w:rPr>
        <w:t xml:space="preserve"> отразить в содержательной</w:t>
      </w:r>
      <w:r>
        <w:rPr>
          <w:rFonts w:ascii="Times New Roman" w:hAnsi="Times New Roman" w:cs="Times New Roman"/>
          <w:sz w:val="28"/>
          <w:szCs w:val="28"/>
        </w:rPr>
        <w:t xml:space="preserve"> части внутришкольного контроля. </w:t>
      </w:r>
      <w:r w:rsidR="00753C6B">
        <w:rPr>
          <w:rFonts w:ascii="Times New Roman" w:hAnsi="Times New Roman" w:cs="Times New Roman"/>
          <w:sz w:val="28"/>
          <w:szCs w:val="28"/>
        </w:rPr>
        <w:t>Теперь в состав</w:t>
      </w:r>
      <w:r w:rsidRPr="000221CD">
        <w:rPr>
          <w:rFonts w:ascii="Times New Roman" w:hAnsi="Times New Roman" w:cs="Times New Roman"/>
          <w:sz w:val="28"/>
          <w:szCs w:val="28"/>
        </w:rPr>
        <w:t xml:space="preserve"> объектов контроля </w:t>
      </w:r>
      <w:r w:rsidR="004757CB">
        <w:rPr>
          <w:rFonts w:ascii="Times New Roman" w:hAnsi="Times New Roman" w:cs="Times New Roman"/>
          <w:sz w:val="28"/>
          <w:szCs w:val="28"/>
        </w:rPr>
        <w:t>могут</w:t>
      </w:r>
      <w:r w:rsidR="00753C6B">
        <w:rPr>
          <w:rFonts w:ascii="Times New Roman" w:hAnsi="Times New Roman" w:cs="Times New Roman"/>
          <w:sz w:val="28"/>
          <w:szCs w:val="28"/>
        </w:rPr>
        <w:t xml:space="preserve"> быть включены</w:t>
      </w:r>
      <w:r w:rsidRPr="000221CD">
        <w:rPr>
          <w:rFonts w:ascii="Times New Roman" w:hAnsi="Times New Roman" w:cs="Times New Roman"/>
          <w:sz w:val="28"/>
          <w:szCs w:val="28"/>
        </w:rPr>
        <w:t xml:space="preserve"> образовательные результаты (личностные, </w:t>
      </w:r>
      <w:proofErr w:type="spellStart"/>
      <w:r w:rsidRPr="000221C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221CD">
        <w:rPr>
          <w:rFonts w:ascii="Times New Roman" w:hAnsi="Times New Roman" w:cs="Times New Roman"/>
          <w:sz w:val="28"/>
          <w:szCs w:val="28"/>
        </w:rPr>
        <w:t>, предметные), условия, названные в стандарте, система управления</w:t>
      </w:r>
      <w:r w:rsidR="00753C6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В </w:t>
      </w:r>
      <w:r w:rsidR="004757CB">
        <w:rPr>
          <w:rFonts w:ascii="Times New Roman" w:hAnsi="Times New Roman" w:cs="Times New Roman"/>
          <w:sz w:val="28"/>
          <w:szCs w:val="28"/>
        </w:rPr>
        <w:t>этом</w:t>
      </w:r>
      <w:r w:rsidR="00753C6B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0221CD">
        <w:rPr>
          <w:rFonts w:ascii="Times New Roman" w:hAnsi="Times New Roman" w:cs="Times New Roman"/>
          <w:sz w:val="28"/>
          <w:szCs w:val="28"/>
        </w:rPr>
        <w:t xml:space="preserve">внутришкольный контроль </w:t>
      </w:r>
      <w:r w:rsidR="00753C6B">
        <w:rPr>
          <w:rFonts w:ascii="Times New Roman" w:hAnsi="Times New Roman" w:cs="Times New Roman"/>
          <w:sz w:val="28"/>
          <w:szCs w:val="28"/>
        </w:rPr>
        <w:t>стан</w:t>
      </w:r>
      <w:r w:rsidR="004757CB">
        <w:rPr>
          <w:rFonts w:ascii="Times New Roman" w:hAnsi="Times New Roman" w:cs="Times New Roman"/>
          <w:sz w:val="28"/>
          <w:szCs w:val="28"/>
        </w:rPr>
        <w:t>овится</w:t>
      </w:r>
      <w:r w:rsidR="00753C6B">
        <w:rPr>
          <w:rFonts w:ascii="Times New Roman" w:hAnsi="Times New Roman" w:cs="Times New Roman"/>
          <w:sz w:val="28"/>
          <w:szCs w:val="28"/>
        </w:rPr>
        <w:t xml:space="preserve"> тем инструментом управления, который </w:t>
      </w:r>
      <w:r w:rsidRPr="000221CD">
        <w:rPr>
          <w:rFonts w:ascii="Times New Roman" w:hAnsi="Times New Roman" w:cs="Times New Roman"/>
          <w:sz w:val="28"/>
          <w:szCs w:val="28"/>
        </w:rPr>
        <w:t>ориентирован на результат.</w:t>
      </w:r>
      <w:r w:rsidR="00753C6B" w:rsidRPr="0075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3F" w:rsidRDefault="00C9053F" w:rsidP="00C9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же быть с понятием «внутренняя система оценки качества образования»? </w:t>
      </w:r>
      <w:r w:rsidRPr="00C9053F">
        <w:rPr>
          <w:rFonts w:ascii="Times New Roman" w:hAnsi="Times New Roman" w:cs="Times New Roman"/>
          <w:sz w:val="28"/>
          <w:szCs w:val="28"/>
        </w:rPr>
        <w:t xml:space="preserve">Согласно ст. 28 Федерального закона от 29.12.2012 № 273-ФЗ «Об образовании в Российской Федерации» к компетенции образовательной организации относится «обеспечение </w:t>
      </w:r>
      <w:proofErr w:type="gramStart"/>
      <w:r w:rsidRPr="00C9053F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C9053F">
        <w:rPr>
          <w:rFonts w:ascii="Times New Roman" w:hAnsi="Times New Roman" w:cs="Times New Roman"/>
          <w:sz w:val="28"/>
          <w:szCs w:val="28"/>
        </w:rPr>
        <w:t>».</w:t>
      </w:r>
    </w:p>
    <w:p w:rsidR="00C9053F" w:rsidRDefault="00BD611F" w:rsidP="00C9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том же законе (ст.2) дано определение качеству образования – это «</w:t>
      </w:r>
      <w:r w:rsidRPr="00BD611F">
        <w:rPr>
          <w:rFonts w:ascii="Times New Roman" w:hAnsi="Times New Roman" w:cs="Times New Roman"/>
          <w:sz w:val="28"/>
          <w:szCs w:val="28"/>
        </w:rP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B241F" w:rsidRDefault="00B13BE6" w:rsidP="0088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вышеописанного, внутренняя система оценки качества образования</w:t>
      </w:r>
      <w:r w:rsidR="004C21D5">
        <w:rPr>
          <w:rFonts w:ascii="Times New Roman" w:hAnsi="Times New Roman" w:cs="Times New Roman"/>
          <w:sz w:val="28"/>
          <w:szCs w:val="28"/>
        </w:rPr>
        <w:t xml:space="preserve"> (далее – ВСОКО)</w:t>
      </w:r>
      <w:r>
        <w:rPr>
          <w:rFonts w:ascii="Times New Roman" w:hAnsi="Times New Roman" w:cs="Times New Roman"/>
          <w:sz w:val="28"/>
          <w:szCs w:val="28"/>
        </w:rPr>
        <w:t xml:space="preserve">  - это </w:t>
      </w:r>
      <w:r w:rsidRPr="00B13BE6">
        <w:rPr>
          <w:rFonts w:ascii="Times New Roman" w:hAnsi="Times New Roman" w:cs="Times New Roman"/>
          <w:sz w:val="28"/>
          <w:szCs w:val="28"/>
        </w:rPr>
        <w:t>установление соответствия имеющегося качества</w:t>
      </w:r>
      <w:r w:rsidR="004757CB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Pr="00B13BE6">
        <w:rPr>
          <w:rFonts w:ascii="Times New Roman" w:hAnsi="Times New Roman" w:cs="Times New Roman"/>
          <w:sz w:val="28"/>
          <w:szCs w:val="28"/>
        </w:rPr>
        <w:t xml:space="preserve"> образования требованиям федерального государственного образовательного стандарта общего образования, </w:t>
      </w:r>
      <w:r w:rsidR="004C21D5">
        <w:rPr>
          <w:rFonts w:ascii="Times New Roman" w:hAnsi="Times New Roman" w:cs="Times New Roman"/>
          <w:sz w:val="28"/>
          <w:szCs w:val="28"/>
        </w:rPr>
        <w:t>затем</w:t>
      </w:r>
      <w:r w:rsidRPr="00B13BE6">
        <w:rPr>
          <w:rFonts w:ascii="Times New Roman" w:hAnsi="Times New Roman" w:cs="Times New Roman"/>
          <w:sz w:val="28"/>
          <w:szCs w:val="28"/>
        </w:rPr>
        <w:t xml:space="preserve"> информирование заказчиков и потребителей образовательной услуги о степени этого соответствия</w:t>
      </w:r>
      <w:r w:rsidR="004C21D5">
        <w:rPr>
          <w:rFonts w:ascii="Times New Roman" w:hAnsi="Times New Roman" w:cs="Times New Roman"/>
          <w:sz w:val="28"/>
          <w:szCs w:val="28"/>
        </w:rPr>
        <w:t>, который впоследствии описывается в отчете о самообследовании.</w:t>
      </w:r>
      <w:proofErr w:type="gramEnd"/>
    </w:p>
    <w:p w:rsidR="004C21D5" w:rsidRDefault="00FA2EA4" w:rsidP="0088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6C6C2E">
        <w:rPr>
          <w:rFonts w:ascii="Times New Roman" w:hAnsi="Times New Roman" w:cs="Times New Roman"/>
          <w:sz w:val="28"/>
          <w:szCs w:val="28"/>
        </w:rPr>
        <w:t xml:space="preserve"> ц</w:t>
      </w:r>
      <w:r w:rsidR="004C21D5">
        <w:rPr>
          <w:rFonts w:ascii="Times New Roman" w:hAnsi="Times New Roman" w:cs="Times New Roman"/>
          <w:sz w:val="28"/>
          <w:szCs w:val="28"/>
        </w:rPr>
        <w:t xml:space="preserve">ель ВШК – контроль образовательной деятельности для принятия управленческих решений,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C21D5">
        <w:rPr>
          <w:rFonts w:ascii="Times New Roman" w:hAnsi="Times New Roman" w:cs="Times New Roman"/>
          <w:sz w:val="28"/>
          <w:szCs w:val="28"/>
        </w:rPr>
        <w:t xml:space="preserve">цель ВСОКО </w:t>
      </w:r>
      <w:r w:rsidR="004630F2">
        <w:rPr>
          <w:rFonts w:ascii="Times New Roman" w:hAnsi="Times New Roman" w:cs="Times New Roman"/>
          <w:sz w:val="28"/>
          <w:szCs w:val="28"/>
        </w:rPr>
        <w:t>–</w:t>
      </w:r>
      <w:r w:rsidR="004C21D5">
        <w:rPr>
          <w:rFonts w:ascii="Times New Roman" w:hAnsi="Times New Roman" w:cs="Times New Roman"/>
          <w:sz w:val="28"/>
          <w:szCs w:val="28"/>
        </w:rPr>
        <w:t xml:space="preserve"> </w:t>
      </w:r>
      <w:r w:rsidR="00C61625">
        <w:rPr>
          <w:rFonts w:ascii="Times New Roman" w:hAnsi="Times New Roman" w:cs="Times New Roman"/>
          <w:sz w:val="28"/>
          <w:szCs w:val="28"/>
        </w:rPr>
        <w:t>получение информации о</w:t>
      </w:r>
      <w:r w:rsidR="004630F2">
        <w:rPr>
          <w:rFonts w:ascii="Times New Roman" w:hAnsi="Times New Roman" w:cs="Times New Roman"/>
          <w:sz w:val="28"/>
          <w:szCs w:val="28"/>
        </w:rPr>
        <w:t xml:space="preserve"> </w:t>
      </w:r>
      <w:r w:rsidR="004630F2" w:rsidRPr="004630F2">
        <w:rPr>
          <w:rFonts w:ascii="Times New Roman" w:hAnsi="Times New Roman" w:cs="Times New Roman"/>
          <w:sz w:val="28"/>
          <w:szCs w:val="28"/>
        </w:rPr>
        <w:t>состояни</w:t>
      </w:r>
      <w:r w:rsidR="00C61625">
        <w:rPr>
          <w:rFonts w:ascii="Times New Roman" w:hAnsi="Times New Roman" w:cs="Times New Roman"/>
          <w:sz w:val="28"/>
          <w:szCs w:val="28"/>
        </w:rPr>
        <w:t xml:space="preserve">и </w:t>
      </w:r>
      <w:r w:rsidR="004630F2" w:rsidRPr="004630F2">
        <w:rPr>
          <w:rFonts w:ascii="Times New Roman" w:hAnsi="Times New Roman" w:cs="Times New Roman"/>
          <w:sz w:val="28"/>
          <w:szCs w:val="28"/>
        </w:rPr>
        <w:t xml:space="preserve"> </w:t>
      </w:r>
      <w:r w:rsidR="004630F2">
        <w:rPr>
          <w:rFonts w:ascii="Times New Roman" w:hAnsi="Times New Roman" w:cs="Times New Roman"/>
          <w:sz w:val="28"/>
          <w:szCs w:val="28"/>
        </w:rPr>
        <w:t>школьной образовательной</w:t>
      </w:r>
      <w:r w:rsidR="004630F2" w:rsidRPr="004630F2">
        <w:rPr>
          <w:rFonts w:ascii="Times New Roman" w:hAnsi="Times New Roman" w:cs="Times New Roman"/>
          <w:sz w:val="28"/>
          <w:szCs w:val="28"/>
        </w:rPr>
        <w:t xml:space="preserve"> системы и динамик</w:t>
      </w:r>
      <w:r w:rsidR="00C61625">
        <w:rPr>
          <w:rFonts w:ascii="Times New Roman" w:hAnsi="Times New Roman" w:cs="Times New Roman"/>
          <w:sz w:val="28"/>
          <w:szCs w:val="28"/>
        </w:rPr>
        <w:t>е</w:t>
      </w:r>
      <w:r w:rsidR="004630F2" w:rsidRPr="004630F2">
        <w:rPr>
          <w:rFonts w:ascii="Times New Roman" w:hAnsi="Times New Roman" w:cs="Times New Roman"/>
          <w:sz w:val="28"/>
          <w:szCs w:val="28"/>
        </w:rPr>
        <w:t xml:space="preserve"> ее развития</w:t>
      </w:r>
      <w:r w:rsidR="004630F2">
        <w:rPr>
          <w:rFonts w:ascii="Times New Roman" w:hAnsi="Times New Roman" w:cs="Times New Roman"/>
          <w:sz w:val="28"/>
          <w:szCs w:val="28"/>
        </w:rPr>
        <w:t xml:space="preserve">, </w:t>
      </w:r>
      <w:r w:rsidR="00C61625">
        <w:rPr>
          <w:rFonts w:ascii="Times New Roman" w:hAnsi="Times New Roman" w:cs="Times New Roman"/>
          <w:sz w:val="28"/>
          <w:szCs w:val="28"/>
        </w:rPr>
        <w:t>ознакомление</w:t>
      </w:r>
      <w:r w:rsidR="00517153">
        <w:rPr>
          <w:rFonts w:ascii="Times New Roman" w:hAnsi="Times New Roman" w:cs="Times New Roman"/>
          <w:sz w:val="28"/>
          <w:szCs w:val="28"/>
        </w:rPr>
        <w:t xml:space="preserve"> с полученными результатами все</w:t>
      </w:r>
      <w:r w:rsidR="00C61625">
        <w:rPr>
          <w:rFonts w:ascii="Times New Roman" w:hAnsi="Times New Roman" w:cs="Times New Roman"/>
          <w:sz w:val="28"/>
          <w:szCs w:val="28"/>
        </w:rPr>
        <w:t>х</w:t>
      </w:r>
      <w:r w:rsidR="00517153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C61625">
        <w:rPr>
          <w:rFonts w:ascii="Times New Roman" w:hAnsi="Times New Roman" w:cs="Times New Roman"/>
          <w:sz w:val="28"/>
          <w:szCs w:val="28"/>
        </w:rPr>
        <w:t>х сторон</w:t>
      </w:r>
      <w:r w:rsidR="00517153">
        <w:rPr>
          <w:rFonts w:ascii="Times New Roman" w:hAnsi="Times New Roman" w:cs="Times New Roman"/>
          <w:sz w:val="28"/>
          <w:szCs w:val="28"/>
        </w:rPr>
        <w:t>.</w:t>
      </w:r>
    </w:p>
    <w:p w:rsidR="00A45FBD" w:rsidRDefault="00A45FBD" w:rsidP="0088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выходит, что</w:t>
      </w:r>
      <w:r w:rsidR="00FA2EA4">
        <w:rPr>
          <w:rFonts w:ascii="Times New Roman" w:hAnsi="Times New Roman" w:cs="Times New Roman"/>
          <w:sz w:val="28"/>
          <w:szCs w:val="28"/>
        </w:rPr>
        <w:t xml:space="preserve"> м</w:t>
      </w:r>
      <w:r w:rsidR="00C61625" w:rsidRPr="00C61625">
        <w:rPr>
          <w:rFonts w:ascii="Times New Roman" w:hAnsi="Times New Roman" w:cs="Times New Roman"/>
          <w:sz w:val="28"/>
          <w:szCs w:val="28"/>
        </w:rPr>
        <w:t>атериалы ВШК мож</w:t>
      </w:r>
      <w:r>
        <w:rPr>
          <w:rFonts w:ascii="Times New Roman" w:hAnsi="Times New Roman" w:cs="Times New Roman"/>
          <w:sz w:val="28"/>
          <w:szCs w:val="28"/>
        </w:rPr>
        <w:t xml:space="preserve">но использовать в рамках ВСОКО. Следовательно, инструменты ВШК </w:t>
      </w:r>
      <w:r w:rsidR="005552DB">
        <w:rPr>
          <w:rFonts w:ascii="Times New Roman" w:hAnsi="Times New Roman" w:cs="Times New Roman"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частью системы оценки качества образования</w:t>
      </w:r>
      <w:r w:rsidR="006954D3">
        <w:rPr>
          <w:rFonts w:ascii="Times New Roman" w:hAnsi="Times New Roman" w:cs="Times New Roman"/>
          <w:sz w:val="28"/>
          <w:szCs w:val="28"/>
        </w:rPr>
        <w:t>, т.е. т</w:t>
      </w:r>
      <w:r w:rsidR="006954D3" w:rsidRPr="006954D3">
        <w:rPr>
          <w:rFonts w:ascii="Times New Roman" w:hAnsi="Times New Roman" w:cs="Times New Roman"/>
          <w:sz w:val="28"/>
          <w:szCs w:val="28"/>
        </w:rPr>
        <w:t xml:space="preserve">ри группы требований во ФГОС определяют </w:t>
      </w:r>
      <w:r w:rsidR="006954D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6954D3" w:rsidRPr="006954D3">
        <w:rPr>
          <w:rFonts w:ascii="Times New Roman" w:hAnsi="Times New Roman" w:cs="Times New Roman"/>
          <w:sz w:val="28"/>
          <w:szCs w:val="28"/>
        </w:rPr>
        <w:t xml:space="preserve">направления внутришкольного контроля, </w:t>
      </w:r>
      <w:r w:rsidR="006954D3">
        <w:rPr>
          <w:rFonts w:ascii="Times New Roman" w:hAnsi="Times New Roman" w:cs="Times New Roman"/>
          <w:sz w:val="28"/>
          <w:szCs w:val="28"/>
        </w:rPr>
        <w:t>но и направления</w:t>
      </w:r>
      <w:r w:rsidR="006954D3" w:rsidRPr="006954D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C24182">
        <w:rPr>
          <w:rFonts w:ascii="Times New Roman" w:hAnsi="Times New Roman" w:cs="Times New Roman"/>
          <w:sz w:val="28"/>
          <w:szCs w:val="28"/>
        </w:rPr>
        <w:t>.</w:t>
      </w:r>
    </w:p>
    <w:p w:rsidR="00B717FA" w:rsidRDefault="00C24182" w:rsidP="0088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82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C24182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418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418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418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182"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, на наш взгляд, </w:t>
      </w:r>
      <w:r w:rsidRPr="00C24182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иметь единый план внутришкольного контроля, в котором </w:t>
      </w:r>
      <w:r>
        <w:rPr>
          <w:rFonts w:ascii="Times New Roman" w:hAnsi="Times New Roman" w:cs="Times New Roman"/>
          <w:sz w:val="28"/>
          <w:szCs w:val="28"/>
        </w:rPr>
        <w:t>совмещаются и традиционные направления контроля, и группы требований ФГОС общего образования</w:t>
      </w:r>
      <w:r w:rsidR="00962889">
        <w:rPr>
          <w:rFonts w:ascii="Times New Roman" w:hAnsi="Times New Roman" w:cs="Times New Roman"/>
          <w:sz w:val="28"/>
          <w:szCs w:val="28"/>
        </w:rPr>
        <w:t xml:space="preserve"> и внутренней системы оценки качества образования.</w:t>
      </w:r>
      <w:r w:rsidR="00AE7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E5" w:rsidRDefault="00FA2EA4" w:rsidP="0088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2540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предлагаем </w:t>
      </w:r>
      <w:r w:rsidR="00237CC2">
        <w:rPr>
          <w:rFonts w:ascii="Times New Roman" w:hAnsi="Times New Roman" w:cs="Times New Roman"/>
          <w:sz w:val="28"/>
          <w:szCs w:val="28"/>
        </w:rPr>
        <w:t>пр</w:t>
      </w:r>
      <w:r w:rsidR="00C446DD">
        <w:rPr>
          <w:rFonts w:ascii="Times New Roman" w:hAnsi="Times New Roman" w:cs="Times New Roman"/>
          <w:sz w:val="28"/>
          <w:szCs w:val="28"/>
        </w:rPr>
        <w:t>и</w:t>
      </w:r>
      <w:r w:rsidR="00237CC2">
        <w:rPr>
          <w:rFonts w:ascii="Times New Roman" w:hAnsi="Times New Roman" w:cs="Times New Roman"/>
          <w:sz w:val="28"/>
          <w:szCs w:val="28"/>
        </w:rPr>
        <w:t>м</w:t>
      </w:r>
      <w:r w:rsidR="00C446DD">
        <w:rPr>
          <w:rFonts w:ascii="Times New Roman" w:hAnsi="Times New Roman" w:cs="Times New Roman"/>
          <w:sz w:val="28"/>
          <w:szCs w:val="28"/>
        </w:rPr>
        <w:t>е</w:t>
      </w:r>
      <w:r w:rsidR="00237CC2">
        <w:rPr>
          <w:rFonts w:ascii="Times New Roman" w:hAnsi="Times New Roman" w:cs="Times New Roman"/>
          <w:sz w:val="28"/>
          <w:szCs w:val="28"/>
        </w:rPr>
        <w:t>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2DB">
        <w:rPr>
          <w:rFonts w:ascii="Times New Roman" w:hAnsi="Times New Roman" w:cs="Times New Roman"/>
          <w:sz w:val="28"/>
          <w:szCs w:val="28"/>
        </w:rPr>
        <w:t xml:space="preserve">структуру </w:t>
      </w:r>
      <w:r>
        <w:rPr>
          <w:rFonts w:ascii="Times New Roman" w:hAnsi="Times New Roman" w:cs="Times New Roman"/>
          <w:sz w:val="28"/>
          <w:szCs w:val="28"/>
        </w:rPr>
        <w:t>внутришкольного контроля</w:t>
      </w:r>
      <w:r w:rsidR="00436108">
        <w:rPr>
          <w:rFonts w:ascii="Times New Roman" w:hAnsi="Times New Roman" w:cs="Times New Roman"/>
          <w:sz w:val="28"/>
          <w:szCs w:val="28"/>
        </w:rPr>
        <w:t xml:space="preserve"> и системы оценки качества образования</w:t>
      </w:r>
      <w:r w:rsidR="002540E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14"/>
        <w:gridCol w:w="1313"/>
        <w:gridCol w:w="1313"/>
        <w:gridCol w:w="969"/>
        <w:gridCol w:w="2061"/>
        <w:gridCol w:w="1601"/>
      </w:tblGrid>
      <w:tr w:rsidR="002540E5" w:rsidTr="00186CF4">
        <w:tc>
          <w:tcPr>
            <w:tcW w:w="2314" w:type="dxa"/>
          </w:tcPr>
          <w:p w:rsidR="002540E5" w:rsidRPr="00186CF4" w:rsidRDefault="002540E5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контроля</w:t>
            </w:r>
          </w:p>
        </w:tc>
        <w:tc>
          <w:tcPr>
            <w:tcW w:w="1313" w:type="dxa"/>
          </w:tcPr>
          <w:p w:rsidR="002540E5" w:rsidRPr="00186CF4" w:rsidRDefault="002540E5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F4">
              <w:rPr>
                <w:rFonts w:ascii="Times New Roman" w:hAnsi="Times New Roman" w:cs="Times New Roman"/>
                <w:sz w:val="24"/>
                <w:szCs w:val="24"/>
              </w:rPr>
              <w:t>Вид, форма контроля</w:t>
            </w:r>
          </w:p>
        </w:tc>
        <w:tc>
          <w:tcPr>
            <w:tcW w:w="1313" w:type="dxa"/>
          </w:tcPr>
          <w:p w:rsidR="002540E5" w:rsidRPr="00186CF4" w:rsidRDefault="002540E5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F4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969" w:type="dxa"/>
          </w:tcPr>
          <w:p w:rsidR="002540E5" w:rsidRPr="00186CF4" w:rsidRDefault="002540E5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61" w:type="dxa"/>
          </w:tcPr>
          <w:p w:rsidR="002540E5" w:rsidRPr="00186CF4" w:rsidRDefault="002540E5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01" w:type="dxa"/>
          </w:tcPr>
          <w:p w:rsidR="002540E5" w:rsidRPr="00186CF4" w:rsidRDefault="002540E5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F4">
              <w:rPr>
                <w:rFonts w:ascii="Times New Roman" w:hAnsi="Times New Roman" w:cs="Times New Roman"/>
                <w:sz w:val="24"/>
                <w:szCs w:val="24"/>
              </w:rPr>
              <w:t>Способы подведения итогов</w:t>
            </w:r>
          </w:p>
        </w:tc>
      </w:tr>
      <w:tr w:rsidR="002540E5" w:rsidTr="00186CF4">
        <w:tc>
          <w:tcPr>
            <w:tcW w:w="9571" w:type="dxa"/>
            <w:gridSpan w:val="6"/>
          </w:tcPr>
          <w:p w:rsidR="002540E5" w:rsidRPr="00186CF4" w:rsidRDefault="0077725D" w:rsidP="0018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40E5" w:rsidRPr="00186CF4">
              <w:rPr>
                <w:rFonts w:ascii="Times New Roman" w:hAnsi="Times New Roman" w:cs="Times New Roman"/>
                <w:b/>
                <w:sz w:val="24"/>
                <w:szCs w:val="24"/>
              </w:rPr>
              <w:t>. Качество образовательных результатов обучающихся</w:t>
            </w:r>
          </w:p>
        </w:tc>
      </w:tr>
      <w:tr w:rsidR="007A6CCF" w:rsidTr="00186CF4">
        <w:tc>
          <w:tcPr>
            <w:tcW w:w="9571" w:type="dxa"/>
            <w:gridSpan w:val="6"/>
          </w:tcPr>
          <w:p w:rsidR="007A6CCF" w:rsidRPr="00186CF4" w:rsidRDefault="0077725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7A6CCF" w:rsidRPr="00186CF4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F36560" w:rsidTr="00186CF4">
        <w:tc>
          <w:tcPr>
            <w:tcW w:w="2314" w:type="dxa"/>
          </w:tcPr>
          <w:p w:rsidR="00F36560" w:rsidRPr="00186CF4" w:rsidRDefault="00B717FA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3" w:type="dxa"/>
          </w:tcPr>
          <w:p w:rsidR="00F36560" w:rsidRPr="00186CF4" w:rsidRDefault="00F36560" w:rsidP="001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36560" w:rsidRPr="00186CF4" w:rsidRDefault="00F36560" w:rsidP="001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36560" w:rsidRPr="00186CF4" w:rsidRDefault="00F36560" w:rsidP="001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36560" w:rsidRPr="00186CF4" w:rsidRDefault="00F36560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36560" w:rsidRPr="00186CF4" w:rsidRDefault="00F36560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92" w:rsidTr="00186CF4">
        <w:tc>
          <w:tcPr>
            <w:tcW w:w="9571" w:type="dxa"/>
            <w:gridSpan w:val="6"/>
          </w:tcPr>
          <w:p w:rsidR="00AA5B92" w:rsidRPr="00186CF4" w:rsidRDefault="0077725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="00AA5B92" w:rsidRPr="00186CF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AA5B92" w:rsidRPr="00186CF4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</w:t>
            </w:r>
            <w:r w:rsidR="00BB07B6" w:rsidRPr="00186CF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AA5B92" w:rsidTr="00186CF4">
        <w:tc>
          <w:tcPr>
            <w:tcW w:w="2314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92" w:rsidTr="00186CF4">
        <w:tc>
          <w:tcPr>
            <w:tcW w:w="9571" w:type="dxa"/>
            <w:gridSpan w:val="6"/>
          </w:tcPr>
          <w:p w:rsidR="00AA5B92" w:rsidRPr="00186CF4" w:rsidRDefault="0077725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AA5B92" w:rsidRPr="00186CF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  <w:r w:rsidR="00BB07B6" w:rsidRPr="00186CF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AA5B92" w:rsidTr="00186CF4">
        <w:tc>
          <w:tcPr>
            <w:tcW w:w="2314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47" w:rsidTr="00186CF4">
        <w:tc>
          <w:tcPr>
            <w:tcW w:w="9571" w:type="dxa"/>
            <w:gridSpan w:val="6"/>
          </w:tcPr>
          <w:p w:rsidR="00036847" w:rsidRPr="00186CF4" w:rsidRDefault="0077725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036847" w:rsidRPr="00186CF4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</w:tr>
      <w:tr w:rsidR="001E6611" w:rsidTr="00186CF4">
        <w:tc>
          <w:tcPr>
            <w:tcW w:w="2314" w:type="dxa"/>
          </w:tcPr>
          <w:p w:rsidR="001E6611" w:rsidRPr="00186CF4" w:rsidRDefault="001E6611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E6611" w:rsidRPr="00186CF4" w:rsidRDefault="001E6611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E6611" w:rsidRPr="00186CF4" w:rsidRDefault="001E6611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E6611" w:rsidRPr="00186CF4" w:rsidRDefault="001E6611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E6611" w:rsidRPr="00186CF4" w:rsidRDefault="001E6611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1E6611" w:rsidRPr="00186CF4" w:rsidRDefault="001E6611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92" w:rsidTr="00186CF4">
        <w:tc>
          <w:tcPr>
            <w:tcW w:w="9571" w:type="dxa"/>
            <w:gridSpan w:val="6"/>
          </w:tcPr>
          <w:p w:rsidR="00AA5B92" w:rsidRPr="0077725D" w:rsidRDefault="0077725D" w:rsidP="0018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B92" w:rsidRPr="0077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Качество </w:t>
            </w:r>
            <w:r w:rsidR="00036847" w:rsidRPr="0077725D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 образовательной деятельности</w:t>
            </w:r>
            <w:r w:rsidR="00AA5B92" w:rsidRPr="0077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44D1" w:rsidTr="00186CF4">
        <w:tc>
          <w:tcPr>
            <w:tcW w:w="9571" w:type="dxa"/>
            <w:gridSpan w:val="6"/>
          </w:tcPr>
          <w:p w:rsidR="009344D1" w:rsidRPr="00186CF4" w:rsidRDefault="0077725D" w:rsidP="007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И</w:t>
            </w:r>
            <w:r w:rsidRPr="0077725D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25D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и ведение школьной документации</w:t>
            </w:r>
          </w:p>
        </w:tc>
      </w:tr>
      <w:tr w:rsidR="00AA5B92" w:rsidTr="00186CF4">
        <w:tc>
          <w:tcPr>
            <w:tcW w:w="2314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D" w:rsidTr="00186CF4">
        <w:tc>
          <w:tcPr>
            <w:tcW w:w="9571" w:type="dxa"/>
            <w:gridSpan w:val="6"/>
          </w:tcPr>
          <w:p w:rsidR="00C953BD" w:rsidRPr="00186CF4" w:rsidRDefault="0077725D" w:rsidP="0077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Уровень преподавания учебных предметов</w:t>
            </w:r>
          </w:p>
        </w:tc>
      </w:tr>
      <w:tr w:rsidR="00AA5B92" w:rsidTr="00186CF4">
        <w:tc>
          <w:tcPr>
            <w:tcW w:w="2314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D" w:rsidTr="00186CF4">
        <w:tc>
          <w:tcPr>
            <w:tcW w:w="9571" w:type="dxa"/>
            <w:gridSpan w:val="6"/>
          </w:tcPr>
          <w:p w:rsidR="00C953BD" w:rsidRPr="00186CF4" w:rsidRDefault="0077725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C953BD" w:rsidRPr="00186CF4">
              <w:rPr>
                <w:rFonts w:ascii="Times New Roman" w:hAnsi="Times New Roman" w:cs="Times New Roman"/>
                <w:sz w:val="24"/>
                <w:szCs w:val="24"/>
              </w:rPr>
              <w:t>Здоровье учащихся</w:t>
            </w:r>
          </w:p>
        </w:tc>
      </w:tr>
      <w:tr w:rsidR="00C953BD" w:rsidTr="00186CF4">
        <w:tc>
          <w:tcPr>
            <w:tcW w:w="2314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D" w:rsidTr="00186CF4">
        <w:tc>
          <w:tcPr>
            <w:tcW w:w="9571" w:type="dxa"/>
            <w:gridSpan w:val="6"/>
          </w:tcPr>
          <w:p w:rsidR="00C953BD" w:rsidRPr="00186CF4" w:rsidRDefault="0077725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C953BD" w:rsidRPr="00186CF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C953BD" w:rsidTr="00186CF4">
        <w:tc>
          <w:tcPr>
            <w:tcW w:w="2314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38" w:rsidTr="00186CF4">
        <w:tc>
          <w:tcPr>
            <w:tcW w:w="9571" w:type="dxa"/>
            <w:gridSpan w:val="6"/>
          </w:tcPr>
          <w:p w:rsidR="00E62E38" w:rsidRPr="00186CF4" w:rsidRDefault="0077725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У</w:t>
            </w:r>
            <w:r w:rsidR="00E62E38" w:rsidRPr="00186CF4">
              <w:rPr>
                <w:rFonts w:ascii="Times New Roman" w:hAnsi="Times New Roman" w:cs="Times New Roman"/>
                <w:sz w:val="24"/>
                <w:szCs w:val="24"/>
              </w:rPr>
              <w:t>довлетворённость учеников и родителей организацией образовательной деятельности</w:t>
            </w:r>
          </w:p>
        </w:tc>
      </w:tr>
      <w:tr w:rsidR="00C953BD" w:rsidTr="00186CF4">
        <w:tc>
          <w:tcPr>
            <w:tcW w:w="2314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953BD" w:rsidRPr="00186CF4" w:rsidRDefault="00C953BD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92" w:rsidTr="00186CF4">
        <w:tc>
          <w:tcPr>
            <w:tcW w:w="9571" w:type="dxa"/>
            <w:gridSpan w:val="6"/>
          </w:tcPr>
          <w:p w:rsidR="00AA5B92" w:rsidRPr="0077725D" w:rsidRDefault="0065574F" w:rsidP="0018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A5B92" w:rsidRPr="0077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условий образовательной деятельности</w:t>
            </w:r>
          </w:p>
        </w:tc>
      </w:tr>
      <w:tr w:rsidR="00751938" w:rsidTr="004D2A67">
        <w:tc>
          <w:tcPr>
            <w:tcW w:w="9571" w:type="dxa"/>
            <w:gridSpan w:val="6"/>
          </w:tcPr>
          <w:p w:rsidR="00751938" w:rsidRPr="00186CF4" w:rsidRDefault="00751938" w:rsidP="0075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М</w:t>
            </w:r>
            <w:r w:rsidRPr="00186CF4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обеспечение</w:t>
            </w:r>
          </w:p>
        </w:tc>
      </w:tr>
      <w:tr w:rsidR="00AA5B92" w:rsidTr="00186CF4">
        <w:tc>
          <w:tcPr>
            <w:tcW w:w="2314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38" w:rsidTr="00AE02D0">
        <w:tc>
          <w:tcPr>
            <w:tcW w:w="9571" w:type="dxa"/>
            <w:gridSpan w:val="6"/>
          </w:tcPr>
          <w:p w:rsidR="00751938" w:rsidRPr="00186CF4" w:rsidRDefault="00751938" w:rsidP="000B5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CA114E">
              <w:rPr>
                <w:rFonts w:ascii="Times New Roman" w:hAnsi="Times New Roman" w:cs="Times New Roman"/>
                <w:sz w:val="24"/>
                <w:szCs w:val="24"/>
              </w:rPr>
              <w:t>Кадрово</w:t>
            </w:r>
            <w:r w:rsidR="000B5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14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</w:tr>
      <w:tr w:rsidR="00AA5B92" w:rsidTr="00186CF4">
        <w:tc>
          <w:tcPr>
            <w:tcW w:w="2314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A5B92" w:rsidRPr="00186CF4" w:rsidRDefault="00AA5B92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38" w:rsidTr="00DF2FFA">
        <w:tc>
          <w:tcPr>
            <w:tcW w:w="9571" w:type="dxa"/>
            <w:gridSpan w:val="6"/>
          </w:tcPr>
          <w:p w:rsidR="00751938" w:rsidRPr="00186CF4" w:rsidRDefault="00751938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CA114E">
              <w:t xml:space="preserve"> </w:t>
            </w:r>
            <w:r w:rsidR="00CA114E" w:rsidRPr="00CA114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</w:t>
            </w:r>
          </w:p>
        </w:tc>
      </w:tr>
      <w:tr w:rsidR="00751938" w:rsidTr="00186CF4">
        <w:tc>
          <w:tcPr>
            <w:tcW w:w="2314" w:type="dxa"/>
          </w:tcPr>
          <w:p w:rsidR="00751938" w:rsidRPr="00186CF4" w:rsidRDefault="00751938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51938" w:rsidRPr="00186CF4" w:rsidRDefault="00751938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51938" w:rsidRPr="00186CF4" w:rsidRDefault="00751938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51938" w:rsidRPr="00186CF4" w:rsidRDefault="00751938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51938" w:rsidRPr="00186CF4" w:rsidRDefault="00751938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51938" w:rsidRPr="00186CF4" w:rsidRDefault="00751938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4E" w:rsidTr="009C1DE6">
        <w:tc>
          <w:tcPr>
            <w:tcW w:w="9571" w:type="dxa"/>
            <w:gridSpan w:val="6"/>
          </w:tcPr>
          <w:p w:rsidR="00CA114E" w:rsidRPr="00186CF4" w:rsidRDefault="00CA114E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CA114E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условия</w:t>
            </w:r>
          </w:p>
        </w:tc>
      </w:tr>
      <w:tr w:rsidR="00CA114E" w:rsidTr="00186CF4">
        <w:tc>
          <w:tcPr>
            <w:tcW w:w="2314" w:type="dxa"/>
          </w:tcPr>
          <w:p w:rsidR="00CA114E" w:rsidRPr="00186CF4" w:rsidRDefault="00CA114E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A114E" w:rsidRPr="00186CF4" w:rsidRDefault="00CA114E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A114E" w:rsidRPr="00186CF4" w:rsidRDefault="00CA114E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A114E" w:rsidRPr="00186CF4" w:rsidRDefault="00CA114E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A114E" w:rsidRPr="00186CF4" w:rsidRDefault="00CA114E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A114E" w:rsidRPr="00186CF4" w:rsidRDefault="00CA114E" w:rsidP="001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889" w:rsidRDefault="00962889" w:rsidP="0088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32" w:rsidRDefault="00685D32" w:rsidP="0068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план включается в годовой план учебно-воспитательной работы образовательной организации. </w:t>
      </w:r>
    </w:p>
    <w:p w:rsidR="00307711" w:rsidRDefault="001452D7" w:rsidP="00145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ранее, внутришкольный контроль объединяет традиционные объекты контроля и иные, внесенные в </w:t>
      </w:r>
      <w:r w:rsidR="0030771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ФГОС общего образования. </w:t>
      </w:r>
      <w:r w:rsidR="00307711">
        <w:rPr>
          <w:rFonts w:ascii="Times New Roman" w:hAnsi="Times New Roman" w:cs="Times New Roman"/>
          <w:sz w:val="28"/>
          <w:szCs w:val="28"/>
        </w:rPr>
        <w:t xml:space="preserve"> Исходя из этого, мы можем разделить содержательную часть на </w:t>
      </w:r>
      <w:r w:rsidR="00B80E8D">
        <w:rPr>
          <w:rFonts w:ascii="Times New Roman" w:hAnsi="Times New Roman" w:cs="Times New Roman"/>
          <w:sz w:val="28"/>
          <w:szCs w:val="28"/>
        </w:rPr>
        <w:t>две части</w:t>
      </w:r>
      <w:r w:rsidR="00307711">
        <w:rPr>
          <w:rFonts w:ascii="Times New Roman" w:hAnsi="Times New Roman" w:cs="Times New Roman"/>
          <w:sz w:val="28"/>
          <w:szCs w:val="28"/>
        </w:rPr>
        <w:t>: традиционны</w:t>
      </w:r>
      <w:r w:rsidR="00B80E8D">
        <w:rPr>
          <w:rFonts w:ascii="Times New Roman" w:hAnsi="Times New Roman" w:cs="Times New Roman"/>
          <w:sz w:val="28"/>
          <w:szCs w:val="28"/>
        </w:rPr>
        <w:t>е направления контроля</w:t>
      </w:r>
      <w:r w:rsidR="00307711">
        <w:rPr>
          <w:rFonts w:ascii="Times New Roman" w:hAnsi="Times New Roman" w:cs="Times New Roman"/>
          <w:sz w:val="28"/>
          <w:szCs w:val="28"/>
        </w:rPr>
        <w:t xml:space="preserve"> и инновационны</w:t>
      </w:r>
      <w:r w:rsidR="00B80E8D">
        <w:rPr>
          <w:rFonts w:ascii="Times New Roman" w:hAnsi="Times New Roman" w:cs="Times New Roman"/>
          <w:sz w:val="28"/>
          <w:szCs w:val="28"/>
        </w:rPr>
        <w:t>е</w:t>
      </w:r>
      <w:r w:rsidR="00307711">
        <w:rPr>
          <w:rFonts w:ascii="Times New Roman" w:hAnsi="Times New Roman" w:cs="Times New Roman"/>
          <w:sz w:val="28"/>
          <w:szCs w:val="28"/>
        </w:rPr>
        <w:t>.</w:t>
      </w:r>
      <w:r w:rsidR="00526A1F">
        <w:rPr>
          <w:rFonts w:ascii="Times New Roman" w:hAnsi="Times New Roman" w:cs="Times New Roman"/>
          <w:sz w:val="28"/>
          <w:szCs w:val="28"/>
        </w:rPr>
        <w:t xml:space="preserve"> Но и традиционные объекты контроля наполнились сегодня новым содержанием.</w:t>
      </w:r>
    </w:p>
    <w:p w:rsidR="00B80E8D" w:rsidRDefault="00B80E8D" w:rsidP="00145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подробнее объекты внутришкольного контроля и  системы оценки качества образования.</w:t>
      </w:r>
    </w:p>
    <w:p w:rsidR="000C5D4B" w:rsidRDefault="00A427D1" w:rsidP="00A427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D1">
        <w:rPr>
          <w:rFonts w:ascii="Times New Roman" w:hAnsi="Times New Roman" w:cs="Times New Roman"/>
          <w:sz w:val="28"/>
          <w:szCs w:val="28"/>
        </w:rPr>
        <w:t>1. Качество образовательных результатов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Данное направление включает в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5D4B">
        <w:rPr>
          <w:rFonts w:ascii="Times New Roman" w:hAnsi="Times New Roman" w:cs="Times New Roman"/>
          <w:sz w:val="28"/>
          <w:szCs w:val="28"/>
        </w:rPr>
        <w:t xml:space="preserve"> </w:t>
      </w:r>
      <w:r w:rsidR="001452D7" w:rsidRPr="001452D7">
        <w:rPr>
          <w:rFonts w:ascii="Times New Roman" w:hAnsi="Times New Roman" w:cs="Times New Roman"/>
          <w:sz w:val="28"/>
          <w:szCs w:val="28"/>
        </w:rPr>
        <w:t>образовательной деятельностью</w:t>
      </w:r>
      <w:r w:rsidR="000C5D4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C5D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C5D4B">
        <w:rPr>
          <w:rFonts w:ascii="Times New Roman" w:hAnsi="Times New Roman" w:cs="Times New Roman"/>
          <w:sz w:val="28"/>
          <w:szCs w:val="28"/>
        </w:rPr>
        <w:t>.:</w:t>
      </w:r>
    </w:p>
    <w:p w:rsidR="000C5D4B" w:rsidRPr="00032819" w:rsidRDefault="000E483C" w:rsidP="00032819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19">
        <w:rPr>
          <w:rFonts w:ascii="Times New Roman" w:hAnsi="Times New Roman" w:cs="Times New Roman"/>
          <w:sz w:val="28"/>
          <w:szCs w:val="28"/>
        </w:rPr>
        <w:t>оценк</w:t>
      </w:r>
      <w:r w:rsidR="001B0445">
        <w:rPr>
          <w:rFonts w:ascii="Times New Roman" w:hAnsi="Times New Roman" w:cs="Times New Roman"/>
          <w:sz w:val="28"/>
          <w:szCs w:val="28"/>
        </w:rPr>
        <w:t>у</w:t>
      </w:r>
      <w:r w:rsidRPr="00032819">
        <w:rPr>
          <w:rFonts w:ascii="Times New Roman" w:hAnsi="Times New Roman" w:cs="Times New Roman"/>
          <w:sz w:val="28"/>
          <w:szCs w:val="28"/>
        </w:rPr>
        <w:t xml:space="preserve"> достижения планируемых предметных результатов,</w:t>
      </w:r>
    </w:p>
    <w:p w:rsidR="000C5D4B" w:rsidRPr="00032819" w:rsidRDefault="000C5D4B" w:rsidP="00032819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19">
        <w:rPr>
          <w:rFonts w:ascii="Times New Roman" w:hAnsi="Times New Roman" w:cs="Times New Roman"/>
          <w:sz w:val="28"/>
          <w:szCs w:val="28"/>
        </w:rPr>
        <w:t>оценк</w:t>
      </w:r>
      <w:r w:rsidR="001B0445">
        <w:rPr>
          <w:rFonts w:ascii="Times New Roman" w:hAnsi="Times New Roman" w:cs="Times New Roman"/>
          <w:sz w:val="28"/>
          <w:szCs w:val="28"/>
        </w:rPr>
        <w:t>у</w:t>
      </w:r>
      <w:r w:rsidRPr="00032819">
        <w:rPr>
          <w:rFonts w:ascii="Times New Roman" w:hAnsi="Times New Roman" w:cs="Times New Roman"/>
          <w:sz w:val="28"/>
          <w:szCs w:val="28"/>
        </w:rPr>
        <w:t xml:space="preserve"> личностных результатов учащихся;</w:t>
      </w:r>
    </w:p>
    <w:p w:rsidR="000C5D4B" w:rsidRPr="00032819" w:rsidRDefault="000C5D4B" w:rsidP="00032819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19">
        <w:rPr>
          <w:rFonts w:ascii="Times New Roman" w:hAnsi="Times New Roman" w:cs="Times New Roman"/>
          <w:sz w:val="28"/>
          <w:szCs w:val="28"/>
        </w:rPr>
        <w:t>изучение уровня адаптации учащихся 1 (5) классов;</w:t>
      </w:r>
    </w:p>
    <w:p w:rsidR="000C5D4B" w:rsidRPr="00032819" w:rsidRDefault="000C5D4B" w:rsidP="00032819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19">
        <w:rPr>
          <w:rFonts w:ascii="Times New Roman" w:hAnsi="Times New Roman" w:cs="Times New Roman"/>
          <w:sz w:val="28"/>
          <w:szCs w:val="28"/>
        </w:rPr>
        <w:t>изучение портфолио учащихся;</w:t>
      </w:r>
    </w:p>
    <w:p w:rsidR="001452D7" w:rsidRPr="00032819" w:rsidRDefault="000C5D4B" w:rsidP="00032819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19">
        <w:rPr>
          <w:rFonts w:ascii="Times New Roman" w:hAnsi="Times New Roman" w:cs="Times New Roman"/>
          <w:sz w:val="28"/>
          <w:szCs w:val="28"/>
        </w:rPr>
        <w:t>у</w:t>
      </w:r>
      <w:r w:rsidR="000E483C" w:rsidRPr="00032819">
        <w:rPr>
          <w:rFonts w:ascii="Times New Roman" w:hAnsi="Times New Roman" w:cs="Times New Roman"/>
          <w:sz w:val="28"/>
          <w:szCs w:val="28"/>
        </w:rPr>
        <w:t xml:space="preserve">ровень сформированности универсальных учебных действий </w:t>
      </w:r>
      <w:r w:rsidR="000E483C">
        <w:t xml:space="preserve"> </w:t>
      </w:r>
      <w:r w:rsidR="000E483C" w:rsidRPr="00032819">
        <w:rPr>
          <w:rFonts w:ascii="Times New Roman" w:hAnsi="Times New Roman" w:cs="Times New Roman"/>
          <w:sz w:val="28"/>
          <w:szCs w:val="28"/>
        </w:rPr>
        <w:t>и др.</w:t>
      </w:r>
      <w:r w:rsidR="00526A1F" w:rsidRPr="00032819">
        <w:rPr>
          <w:rFonts w:ascii="Times New Roman" w:hAnsi="Times New Roman" w:cs="Times New Roman"/>
          <w:sz w:val="28"/>
          <w:szCs w:val="28"/>
        </w:rPr>
        <w:t>;</w:t>
      </w:r>
    </w:p>
    <w:p w:rsidR="000C5D4B" w:rsidRDefault="000C5D4B" w:rsidP="00032819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19">
        <w:rPr>
          <w:rFonts w:ascii="Times New Roman" w:hAnsi="Times New Roman" w:cs="Times New Roman"/>
          <w:sz w:val="28"/>
          <w:szCs w:val="28"/>
        </w:rPr>
        <w:t>оценк</w:t>
      </w:r>
      <w:r w:rsidR="001B0445">
        <w:rPr>
          <w:rFonts w:ascii="Times New Roman" w:hAnsi="Times New Roman" w:cs="Times New Roman"/>
          <w:sz w:val="28"/>
          <w:szCs w:val="28"/>
        </w:rPr>
        <w:t>у</w:t>
      </w:r>
      <w:r w:rsidRPr="00032819">
        <w:rPr>
          <w:rFonts w:ascii="Times New Roman" w:hAnsi="Times New Roman" w:cs="Times New Roman"/>
          <w:sz w:val="28"/>
          <w:szCs w:val="28"/>
        </w:rPr>
        <w:t xml:space="preserve"> смыслового чтения учащихся в 1-4 классах</w:t>
      </w:r>
      <w:r w:rsidR="00032819">
        <w:rPr>
          <w:rFonts w:ascii="Times New Roman" w:hAnsi="Times New Roman" w:cs="Times New Roman"/>
          <w:sz w:val="28"/>
          <w:szCs w:val="28"/>
        </w:rPr>
        <w:t>;</w:t>
      </w:r>
    </w:p>
    <w:p w:rsidR="00032819" w:rsidRDefault="00032819" w:rsidP="00032819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32819">
        <w:rPr>
          <w:rFonts w:ascii="Times New Roman" w:hAnsi="Times New Roman" w:cs="Times New Roman"/>
          <w:sz w:val="28"/>
          <w:szCs w:val="28"/>
        </w:rPr>
        <w:t>довлетворенность родителей (законных представителей) качес</w:t>
      </w:r>
      <w:r>
        <w:rPr>
          <w:rFonts w:ascii="Times New Roman" w:hAnsi="Times New Roman" w:cs="Times New Roman"/>
          <w:sz w:val="28"/>
          <w:szCs w:val="28"/>
        </w:rPr>
        <w:t>твом образовательных результатов и др.</w:t>
      </w:r>
    </w:p>
    <w:p w:rsidR="001B0445" w:rsidRDefault="00032819" w:rsidP="000A2755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19">
        <w:rPr>
          <w:rFonts w:ascii="Times New Roman" w:hAnsi="Times New Roman" w:cs="Times New Roman"/>
          <w:sz w:val="28"/>
          <w:szCs w:val="28"/>
        </w:rPr>
        <w:t>2. Качество процесса образовательной деятельности</w:t>
      </w:r>
      <w:r w:rsidR="000A2755">
        <w:rPr>
          <w:rFonts w:ascii="Times New Roman" w:hAnsi="Times New Roman" w:cs="Times New Roman"/>
          <w:sz w:val="28"/>
          <w:szCs w:val="28"/>
        </w:rPr>
        <w:t xml:space="preserve"> включает в себя контроль </w:t>
      </w:r>
      <w:proofErr w:type="gramStart"/>
      <w:r w:rsidR="000A27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A27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45" w:rsidRDefault="001B0445" w:rsidP="00583B0E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</w:t>
      </w:r>
      <w:r w:rsidR="008139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классных  и (или) электронных журналов;</w:t>
      </w:r>
    </w:p>
    <w:p w:rsidR="00032819" w:rsidRDefault="00A94C99" w:rsidP="00583B0E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</w:t>
      </w:r>
      <w:r w:rsidR="008139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445">
        <w:rPr>
          <w:rFonts w:ascii="Times New Roman" w:hAnsi="Times New Roman" w:cs="Times New Roman"/>
          <w:sz w:val="28"/>
          <w:szCs w:val="28"/>
        </w:rPr>
        <w:t>личных дел учащихся</w:t>
      </w:r>
      <w:r w:rsidR="004E36EB">
        <w:rPr>
          <w:rFonts w:ascii="Times New Roman" w:hAnsi="Times New Roman" w:cs="Times New Roman"/>
          <w:sz w:val="28"/>
          <w:szCs w:val="28"/>
        </w:rPr>
        <w:t>;</w:t>
      </w:r>
    </w:p>
    <w:p w:rsidR="00583B0E" w:rsidRDefault="004E36EB" w:rsidP="00813946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EB">
        <w:rPr>
          <w:rFonts w:ascii="Times New Roman" w:hAnsi="Times New Roman" w:cs="Times New Roman"/>
          <w:sz w:val="28"/>
          <w:szCs w:val="28"/>
        </w:rPr>
        <w:t>соответстви</w:t>
      </w:r>
      <w:r w:rsidR="0081394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6EB">
        <w:rPr>
          <w:rFonts w:ascii="Times New Roman" w:hAnsi="Times New Roman" w:cs="Times New Roman"/>
          <w:sz w:val="28"/>
          <w:szCs w:val="28"/>
        </w:rPr>
        <w:t>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6EB">
        <w:rPr>
          <w:rFonts w:ascii="Times New Roman" w:hAnsi="Times New Roman" w:cs="Times New Roman"/>
          <w:sz w:val="28"/>
          <w:szCs w:val="28"/>
        </w:rPr>
        <w:t>учебных предметов</w:t>
      </w:r>
      <w:r>
        <w:rPr>
          <w:rFonts w:ascii="Times New Roman" w:hAnsi="Times New Roman" w:cs="Times New Roman"/>
          <w:sz w:val="28"/>
          <w:szCs w:val="28"/>
        </w:rPr>
        <w:t>, занятий внеурочной д</w:t>
      </w:r>
      <w:r w:rsidR="00813946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813946" w:rsidRPr="004E36EB">
        <w:rPr>
          <w:rFonts w:ascii="Times New Roman" w:hAnsi="Times New Roman" w:cs="Times New Roman"/>
          <w:sz w:val="28"/>
          <w:szCs w:val="28"/>
        </w:rPr>
        <w:t>требованиям ФГОС</w:t>
      </w:r>
      <w:r w:rsidR="00813946">
        <w:rPr>
          <w:rFonts w:ascii="Times New Roman" w:hAnsi="Times New Roman" w:cs="Times New Roman"/>
          <w:sz w:val="28"/>
          <w:szCs w:val="28"/>
        </w:rPr>
        <w:t>;</w:t>
      </w:r>
    </w:p>
    <w:p w:rsidR="007501CA" w:rsidRPr="007501CA" w:rsidRDefault="007501CA" w:rsidP="007501CA">
      <w:pPr>
        <w:pStyle w:val="a8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CA">
        <w:rPr>
          <w:rFonts w:ascii="Times New Roman" w:hAnsi="Times New Roman" w:cs="Times New Roman"/>
          <w:sz w:val="28"/>
          <w:szCs w:val="28"/>
        </w:rPr>
        <w:t xml:space="preserve">уровнем преподавания учебных предметов; </w:t>
      </w:r>
    </w:p>
    <w:p w:rsidR="007501CA" w:rsidRPr="007501CA" w:rsidRDefault="007501CA" w:rsidP="007501CA">
      <w:pPr>
        <w:pStyle w:val="a8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01CA">
        <w:rPr>
          <w:rFonts w:ascii="Times New Roman" w:hAnsi="Times New Roman" w:cs="Times New Roman"/>
          <w:sz w:val="28"/>
          <w:szCs w:val="28"/>
        </w:rPr>
        <w:t>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01CA">
        <w:rPr>
          <w:rFonts w:ascii="Times New Roman" w:hAnsi="Times New Roman" w:cs="Times New Roman"/>
          <w:sz w:val="28"/>
          <w:szCs w:val="28"/>
        </w:rPr>
        <w:t xml:space="preserve"> программного материала по предметам учебного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B0E" w:rsidRDefault="00583B0E" w:rsidP="00813946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0E">
        <w:rPr>
          <w:rFonts w:ascii="Times New Roman" w:hAnsi="Times New Roman" w:cs="Times New Roman"/>
          <w:sz w:val="28"/>
          <w:szCs w:val="28"/>
        </w:rPr>
        <w:t>соответстви</w:t>
      </w:r>
      <w:r w:rsidR="00813946">
        <w:rPr>
          <w:rFonts w:ascii="Times New Roman" w:hAnsi="Times New Roman" w:cs="Times New Roman"/>
          <w:sz w:val="28"/>
          <w:szCs w:val="28"/>
        </w:rPr>
        <w:t xml:space="preserve">ем </w:t>
      </w:r>
      <w:r w:rsidRPr="00583B0E">
        <w:rPr>
          <w:rFonts w:ascii="Times New Roman" w:hAnsi="Times New Roman" w:cs="Times New Roman"/>
          <w:sz w:val="28"/>
          <w:szCs w:val="28"/>
        </w:rPr>
        <w:t>объемов домашнего задания требованиям С</w:t>
      </w:r>
      <w:r w:rsidR="00813946">
        <w:rPr>
          <w:rFonts w:ascii="Times New Roman" w:hAnsi="Times New Roman" w:cs="Times New Roman"/>
          <w:sz w:val="28"/>
          <w:szCs w:val="28"/>
        </w:rPr>
        <w:t>ан</w:t>
      </w:r>
      <w:r w:rsidRPr="00583B0E">
        <w:rPr>
          <w:rFonts w:ascii="Times New Roman" w:hAnsi="Times New Roman" w:cs="Times New Roman"/>
          <w:sz w:val="28"/>
          <w:szCs w:val="28"/>
        </w:rPr>
        <w:t>Пи</w:t>
      </w:r>
      <w:r w:rsidR="00813946">
        <w:rPr>
          <w:rFonts w:ascii="Times New Roman" w:hAnsi="Times New Roman" w:cs="Times New Roman"/>
          <w:sz w:val="28"/>
          <w:szCs w:val="28"/>
        </w:rPr>
        <w:t>Н</w:t>
      </w:r>
      <w:r w:rsidR="004E36EB">
        <w:rPr>
          <w:rFonts w:ascii="Times New Roman" w:hAnsi="Times New Roman" w:cs="Times New Roman"/>
          <w:sz w:val="28"/>
          <w:szCs w:val="28"/>
        </w:rPr>
        <w:t>;</w:t>
      </w:r>
    </w:p>
    <w:p w:rsidR="004E36EB" w:rsidRPr="004E36EB" w:rsidRDefault="004E36EB" w:rsidP="00583B0E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</w:t>
      </w:r>
      <w:r w:rsidR="00813946">
        <w:rPr>
          <w:rFonts w:ascii="Times New Roman" w:hAnsi="Times New Roman" w:cs="Times New Roman"/>
          <w:sz w:val="28"/>
          <w:szCs w:val="28"/>
        </w:rPr>
        <w:t>нем</w:t>
      </w:r>
      <w:r w:rsidRPr="000E483C">
        <w:rPr>
          <w:rFonts w:ascii="Times New Roman" w:hAnsi="Times New Roman" w:cs="Times New Roman"/>
          <w:sz w:val="28"/>
          <w:szCs w:val="28"/>
        </w:rPr>
        <w:t xml:space="preserve"> сформированности навыков проектной деятельности</w:t>
      </w:r>
      <w:r w:rsidR="00813946">
        <w:rPr>
          <w:rFonts w:ascii="Times New Roman" w:hAnsi="Times New Roman" w:cs="Times New Roman"/>
          <w:sz w:val="28"/>
          <w:szCs w:val="28"/>
        </w:rPr>
        <w:t>;</w:t>
      </w:r>
    </w:p>
    <w:p w:rsidR="00583B0E" w:rsidRPr="0065574F" w:rsidRDefault="0065574F" w:rsidP="0065574F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5574F">
        <w:rPr>
          <w:rFonts w:ascii="Times New Roman" w:hAnsi="Times New Roman" w:cs="Times New Roman"/>
          <w:sz w:val="28"/>
          <w:szCs w:val="28"/>
        </w:rPr>
        <w:t>довлетворённость учеников и родителей организацией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83B0E" w:rsidRDefault="0065574F" w:rsidP="00A427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574F">
        <w:rPr>
          <w:rFonts w:ascii="Times New Roman" w:hAnsi="Times New Roman" w:cs="Times New Roman"/>
          <w:sz w:val="28"/>
          <w:szCs w:val="28"/>
        </w:rPr>
        <w:t>. Качество условий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D2D">
        <w:rPr>
          <w:rFonts w:ascii="Times New Roman" w:hAnsi="Times New Roman" w:cs="Times New Roman"/>
          <w:sz w:val="28"/>
          <w:szCs w:val="28"/>
        </w:rPr>
        <w:t xml:space="preserve">предполагает контроль </w:t>
      </w:r>
      <w:proofErr w:type="gramStart"/>
      <w:r w:rsidR="00081D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81D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2271" w:rsidRPr="00081D2D" w:rsidRDefault="00E542B6" w:rsidP="00081D2D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2D">
        <w:rPr>
          <w:rFonts w:ascii="Times New Roman" w:hAnsi="Times New Roman" w:cs="Times New Roman"/>
          <w:sz w:val="28"/>
          <w:szCs w:val="28"/>
        </w:rPr>
        <w:t>работ</w:t>
      </w:r>
      <w:r w:rsidR="00081D2D" w:rsidRPr="00081D2D">
        <w:rPr>
          <w:rFonts w:ascii="Times New Roman" w:hAnsi="Times New Roman" w:cs="Times New Roman"/>
          <w:sz w:val="28"/>
          <w:szCs w:val="28"/>
        </w:rPr>
        <w:t>ой</w:t>
      </w:r>
      <w:r w:rsidRPr="00081D2D">
        <w:rPr>
          <w:rFonts w:ascii="Times New Roman" w:hAnsi="Times New Roman" w:cs="Times New Roman"/>
          <w:sz w:val="28"/>
          <w:szCs w:val="28"/>
        </w:rPr>
        <w:t xml:space="preserve"> школьных методических объединений,</w:t>
      </w:r>
    </w:p>
    <w:p w:rsidR="001452D7" w:rsidRPr="00081D2D" w:rsidRDefault="00081D2D" w:rsidP="00081D2D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2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452D7" w:rsidRPr="00081D2D">
        <w:rPr>
          <w:rFonts w:ascii="Times New Roman" w:hAnsi="Times New Roman" w:cs="Times New Roman"/>
          <w:sz w:val="28"/>
          <w:szCs w:val="28"/>
        </w:rPr>
        <w:t>ведением электронного обучения и дистанционных образовательных технологий;</w:t>
      </w:r>
    </w:p>
    <w:p w:rsidR="001452D7" w:rsidRPr="00081D2D" w:rsidRDefault="001452D7" w:rsidP="00081D2D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2D">
        <w:rPr>
          <w:rFonts w:ascii="Times New Roman" w:hAnsi="Times New Roman" w:cs="Times New Roman"/>
          <w:sz w:val="28"/>
          <w:szCs w:val="28"/>
        </w:rPr>
        <w:t>внедрением инновационных технологий преподавания предметов, новым учебно-методических комплексов;</w:t>
      </w:r>
    </w:p>
    <w:p w:rsidR="001452D7" w:rsidRPr="00081D2D" w:rsidRDefault="001452D7" w:rsidP="00081D2D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2D">
        <w:rPr>
          <w:rFonts w:ascii="Times New Roman" w:hAnsi="Times New Roman" w:cs="Times New Roman"/>
          <w:sz w:val="28"/>
          <w:szCs w:val="28"/>
        </w:rPr>
        <w:t>интеграцией общего, профильного и дополнительного образования</w:t>
      </w:r>
      <w:r w:rsidR="00081D2D" w:rsidRPr="00081D2D">
        <w:rPr>
          <w:rFonts w:ascii="Times New Roman" w:hAnsi="Times New Roman" w:cs="Times New Roman"/>
          <w:sz w:val="28"/>
          <w:szCs w:val="28"/>
        </w:rPr>
        <w:t>;</w:t>
      </w:r>
    </w:p>
    <w:p w:rsidR="001452D7" w:rsidRPr="00081D2D" w:rsidRDefault="001452D7" w:rsidP="00081D2D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2D">
        <w:rPr>
          <w:rFonts w:ascii="Times New Roman" w:hAnsi="Times New Roman" w:cs="Times New Roman"/>
          <w:sz w:val="28"/>
          <w:szCs w:val="28"/>
        </w:rPr>
        <w:t xml:space="preserve">модернизацией материально-технической базы </w:t>
      </w:r>
      <w:r w:rsidR="00081D2D" w:rsidRPr="00081D2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4003B" w:rsidRDefault="00607924" w:rsidP="00C446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основе данного плана внутришкольного контроля и системы оценки качества образования возможно построение циклограммы работы. </w:t>
      </w:r>
      <w:r w:rsidR="001400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Преимущество циклограммы в том, что данный документ представляет собой комплекс</w:t>
      </w:r>
      <w:r w:rsidR="0014003B" w:rsidRPr="001400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мероприятий, оформленных в виде элемент</w:t>
      </w:r>
      <w:r w:rsidR="001400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ов </w:t>
      </w:r>
      <w:r w:rsidR="0014003B" w:rsidRPr="001400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стратеги</w:t>
      </w:r>
      <w:r w:rsidR="001400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школы, </w:t>
      </w:r>
      <w:r w:rsidR="0014003B" w:rsidRPr="001400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 не ситуативных действий </w:t>
      </w:r>
      <w:r w:rsidR="001400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заместителя и руководителя образовательной организации</w:t>
      </w:r>
      <w:r w:rsidR="0014003B" w:rsidRPr="001400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1400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данном случае уже можно говорить о </w:t>
      </w:r>
      <w:r w:rsidR="0014003B" w:rsidRPr="006079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целенаправленно</w:t>
      </w:r>
      <w:r w:rsidR="006136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r w:rsidR="0014003B" w:rsidRPr="006079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планомерно</w:t>
      </w:r>
      <w:r w:rsidR="006136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организованном </w:t>
      </w:r>
      <w:proofErr w:type="spellStart"/>
      <w:r w:rsidR="006136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внутришкольном</w:t>
      </w:r>
      <w:proofErr w:type="spellEnd"/>
      <w:r w:rsidR="006136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контроле.</w:t>
      </w:r>
    </w:p>
    <w:p w:rsidR="006136A8" w:rsidRDefault="006136A8" w:rsidP="00C446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Желательно циклограмму выстраивать сразу на весь учебный год, а при необходимости вносить коррективы.</w:t>
      </w:r>
    </w:p>
    <w:p w:rsidR="00D769B3" w:rsidRDefault="00D769B3" w:rsidP="00C446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69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Предлагаем вам </w:t>
      </w:r>
      <w:r w:rsidR="003B11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примерн</w:t>
      </w:r>
      <w:r w:rsidR="00B422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ую </w:t>
      </w:r>
      <w:r w:rsidRPr="00D769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циклограмм</w:t>
      </w:r>
      <w:r w:rsidR="00B422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="003B11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769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внутришкольного контроля</w:t>
      </w:r>
      <w:r w:rsidR="00301A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без указания классов, учителей и сроков</w:t>
      </w:r>
      <w:r w:rsidRPr="00D769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F518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Кроме того, </w:t>
      </w:r>
      <w:r w:rsidR="004361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здесь дан </w:t>
      </w:r>
      <w:r w:rsidR="00F518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лишь небольшой перечень объектов контроля. </w:t>
      </w:r>
      <w:r w:rsidR="004361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Циклограмма</w:t>
      </w:r>
      <w:r w:rsidR="003B11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769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представляет собой таблицу, в которой указан</w:t>
      </w:r>
      <w:r w:rsidR="00FC7D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D769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F0C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лишь </w:t>
      </w:r>
      <w:r w:rsidR="00FC7D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содержание</w:t>
      </w:r>
      <w:r w:rsidR="00DF0C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контроля </w:t>
      </w:r>
      <w:r w:rsidRPr="00D769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F0C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время проведения. Это связано с тем, что остальные элементы ВШК и системы оценки качества образования детально должны быть прописаны в плане работы. Циклограмма  нужна </w:t>
      </w:r>
      <w:r w:rsidR="00036C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только </w:t>
      </w:r>
      <w:r w:rsidR="00DF0C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организации  работы</w:t>
      </w:r>
      <w:r w:rsidR="005732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администрации школы.</w:t>
      </w:r>
    </w:p>
    <w:tbl>
      <w:tblPr>
        <w:tblStyle w:val="a7"/>
        <w:tblW w:w="9748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E748D" w:rsidTr="00D106CA">
        <w:tc>
          <w:tcPr>
            <w:tcW w:w="594" w:type="dxa"/>
            <w:vMerge w:val="restart"/>
          </w:tcPr>
          <w:p w:rsidR="004E748D" w:rsidRPr="00182BFC" w:rsidRDefault="004E748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4476" w:type="dxa"/>
            <w:vMerge w:val="restart"/>
          </w:tcPr>
          <w:p w:rsidR="004E748D" w:rsidRPr="00182BFC" w:rsidRDefault="004E748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Объект контроля</w:t>
            </w:r>
          </w:p>
          <w:p w:rsidR="004E748D" w:rsidRPr="00182BFC" w:rsidRDefault="004E748D" w:rsidP="00011F6A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11"/>
          </w:tcPr>
          <w:p w:rsidR="004E748D" w:rsidRPr="00182BFC" w:rsidRDefault="004E748D" w:rsidP="00182BF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Сроки</w:t>
            </w:r>
          </w:p>
        </w:tc>
      </w:tr>
      <w:tr w:rsidR="004E748D" w:rsidTr="00D106CA">
        <w:trPr>
          <w:cantSplit/>
          <w:trHeight w:val="1134"/>
        </w:trPr>
        <w:tc>
          <w:tcPr>
            <w:tcW w:w="594" w:type="dxa"/>
            <w:vMerge/>
          </w:tcPr>
          <w:p w:rsidR="004E748D" w:rsidRPr="00182BFC" w:rsidRDefault="004E748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vMerge/>
          </w:tcPr>
          <w:p w:rsidR="004E748D" w:rsidRPr="00182BFC" w:rsidRDefault="004E748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4E748D" w:rsidRPr="00182BFC" w:rsidRDefault="004E748D" w:rsidP="00182BFC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425" w:type="dxa"/>
            <w:textDirection w:val="btLr"/>
          </w:tcPr>
          <w:p w:rsidR="004E748D" w:rsidRPr="00182BFC" w:rsidRDefault="004E748D" w:rsidP="00182BFC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4E748D" w:rsidRPr="00182BFC" w:rsidRDefault="004E748D" w:rsidP="00182BFC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E748D" w:rsidRPr="00182BFC" w:rsidRDefault="004E748D" w:rsidP="00182BFC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E748D" w:rsidRPr="00182BFC" w:rsidRDefault="004E748D" w:rsidP="00182BFC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E748D" w:rsidRPr="00182BFC" w:rsidRDefault="004E748D" w:rsidP="00182BFC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4E748D" w:rsidRPr="00182BFC" w:rsidRDefault="004E748D" w:rsidP="00182BFC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E748D" w:rsidRPr="00182BFC" w:rsidRDefault="004E748D" w:rsidP="00182BFC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E748D" w:rsidRPr="00182BFC" w:rsidRDefault="004E748D" w:rsidP="00182BFC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E748D" w:rsidRPr="00182BFC" w:rsidRDefault="004E748D" w:rsidP="00182BFC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25" w:type="dxa"/>
            <w:textDirection w:val="btLr"/>
          </w:tcPr>
          <w:p w:rsidR="004E748D" w:rsidRPr="00182BFC" w:rsidRDefault="004E748D" w:rsidP="00182BFC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82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Июнь</w:t>
            </w:r>
          </w:p>
        </w:tc>
      </w:tr>
      <w:tr w:rsidR="00D5083A" w:rsidTr="00032263">
        <w:trPr>
          <w:cantSplit/>
          <w:trHeight w:val="392"/>
        </w:trPr>
        <w:tc>
          <w:tcPr>
            <w:tcW w:w="9748" w:type="dxa"/>
            <w:gridSpan w:val="13"/>
          </w:tcPr>
          <w:p w:rsidR="00D5083A" w:rsidRPr="00182BFC" w:rsidRDefault="00036C3E" w:rsidP="00D5083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D5083A" w:rsidRPr="00D508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Качество образовательных результатов обучающихся</w:t>
            </w:r>
          </w:p>
        </w:tc>
      </w:tr>
      <w:tr w:rsidR="00036C3E" w:rsidTr="00C9706E">
        <w:trPr>
          <w:cantSplit/>
          <w:trHeight w:val="412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301A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ровень социал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изации и уровень воспитанности учащегося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AB05F8">
        <w:trPr>
          <w:cantSplit/>
          <w:trHeight w:val="409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 портфолио учащихся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0523D4">
        <w:trPr>
          <w:cantSplit/>
          <w:trHeight w:val="412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301A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ровень учебно-познавательной мотивации </w:t>
            </w:r>
            <w:proofErr w:type="gramStart"/>
            <w:r w:rsidRPr="00301A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994E47">
        <w:trPr>
          <w:cantSplit/>
          <w:trHeight w:val="412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FC7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ровень сформированности </w:t>
            </w:r>
            <w:proofErr w:type="gramStart"/>
            <w:r w:rsidRPr="00FC7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регулятивных</w:t>
            </w:r>
            <w:proofErr w:type="gramEnd"/>
            <w:r w:rsidRPr="00FC7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УУД (навыки самоуправления)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F737BE">
        <w:trPr>
          <w:cantSplit/>
          <w:trHeight w:val="417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FC7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ровень сформированности </w:t>
            </w:r>
            <w:proofErr w:type="gramStart"/>
            <w:r w:rsidRPr="00FC7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познавательных</w:t>
            </w:r>
            <w:proofErr w:type="gramEnd"/>
            <w:r w:rsidRPr="00FC7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УУД (мыслительные, логические умения и другие)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757209">
        <w:trPr>
          <w:cantSplit/>
          <w:trHeight w:val="417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FC7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ровень сформированности </w:t>
            </w:r>
            <w:proofErr w:type="gramStart"/>
            <w:r w:rsidRPr="00FC7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коммуникативных</w:t>
            </w:r>
            <w:proofErr w:type="gramEnd"/>
            <w:r w:rsidRPr="00FC7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УУД (смысловое чтение, работа в группе, монологическая речь и другие)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D328B5">
        <w:trPr>
          <w:cantSplit/>
          <w:trHeight w:val="417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FC7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ровень развития </w:t>
            </w:r>
            <w:proofErr w:type="gramStart"/>
            <w:r w:rsidRPr="00FC7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ИКТ-компетентности</w:t>
            </w:r>
            <w:proofErr w:type="gramEnd"/>
            <w:r w:rsidRPr="00FC7D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(владение ПК, навыки грамотного, безопасного использования Интернет-ресур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сов, преобразование информации)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0255F8">
        <w:trPr>
          <w:cantSplit/>
          <w:trHeight w:val="417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Pr="00182BFC" w:rsidRDefault="00651F57" w:rsidP="00651F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Уровень обученности по русскому языку (например, 5-6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0255F8">
        <w:trPr>
          <w:cantSplit/>
          <w:trHeight w:val="417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Default="00651F5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Уровень обученности по математике (например, 10-11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B05F8" w:rsidTr="0065007E">
        <w:trPr>
          <w:cantSplit/>
          <w:trHeight w:val="417"/>
        </w:trPr>
        <w:tc>
          <w:tcPr>
            <w:tcW w:w="9748" w:type="dxa"/>
            <w:gridSpan w:val="13"/>
          </w:tcPr>
          <w:p w:rsidR="00AB05F8" w:rsidRPr="00AB05F8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II</w:t>
            </w:r>
            <w:r w:rsidRPr="00AB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AB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Качество процесса образовательной деятельности</w:t>
            </w:r>
          </w:p>
        </w:tc>
      </w:tr>
      <w:tr w:rsidR="00036C3E" w:rsidTr="000255F8">
        <w:trPr>
          <w:cantSplit/>
          <w:trHeight w:val="417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Default="000D1298" w:rsidP="000D12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0D12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едение классных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и (или) электронных журналов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0255F8">
        <w:trPr>
          <w:cantSplit/>
          <w:trHeight w:val="417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Default="000D1298" w:rsidP="000D12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Ведение личных дел учащихся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0255F8">
        <w:trPr>
          <w:cantSplit/>
          <w:trHeight w:val="417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Default="000D1298" w:rsidP="00AB05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Анализ </w:t>
            </w:r>
            <w:r w:rsidRPr="000D12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</w:t>
            </w:r>
            <w:r w:rsidR="00AB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чих программ учебных предметов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B05F8" w:rsidTr="000255F8">
        <w:trPr>
          <w:cantSplit/>
          <w:trHeight w:val="417"/>
        </w:trPr>
        <w:tc>
          <w:tcPr>
            <w:tcW w:w="594" w:type="dxa"/>
          </w:tcPr>
          <w:p w:rsidR="00AB05F8" w:rsidRPr="00036C3E" w:rsidRDefault="00AB05F8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AB05F8" w:rsidRDefault="00AB05F8" w:rsidP="00AB05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B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 рабочих программ занятий внеурочной деятельности</w:t>
            </w:r>
          </w:p>
        </w:tc>
        <w:tc>
          <w:tcPr>
            <w:tcW w:w="426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B05F8" w:rsidTr="000255F8">
        <w:trPr>
          <w:cantSplit/>
          <w:trHeight w:val="417"/>
        </w:trPr>
        <w:tc>
          <w:tcPr>
            <w:tcW w:w="594" w:type="dxa"/>
          </w:tcPr>
          <w:p w:rsidR="00AB05F8" w:rsidRPr="00036C3E" w:rsidRDefault="00AB05F8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AB05F8" w:rsidRPr="00AB05F8" w:rsidRDefault="00AB05F8" w:rsidP="000D12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Проверка календарно-тематических планов</w:t>
            </w:r>
          </w:p>
        </w:tc>
        <w:tc>
          <w:tcPr>
            <w:tcW w:w="426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AB05F8" w:rsidRPr="00182BFC" w:rsidRDefault="00AB05F8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0255F8">
        <w:trPr>
          <w:cantSplit/>
          <w:trHeight w:val="417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Default="000D1298" w:rsidP="000D12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0D12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ень</w:t>
            </w:r>
            <w:r w:rsidRPr="000D12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реподавания учебных предметов 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42CCF" w:rsidTr="000255F8">
        <w:trPr>
          <w:cantSplit/>
          <w:trHeight w:val="417"/>
        </w:trPr>
        <w:tc>
          <w:tcPr>
            <w:tcW w:w="594" w:type="dxa"/>
          </w:tcPr>
          <w:p w:rsidR="00742CCF" w:rsidRPr="00036C3E" w:rsidRDefault="00742CCF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742CCF" w:rsidRPr="005732FD" w:rsidRDefault="00742CCF" w:rsidP="000D12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Уровень преподавания занятий по внеурочной деятельности</w:t>
            </w:r>
          </w:p>
        </w:tc>
        <w:tc>
          <w:tcPr>
            <w:tcW w:w="426" w:type="dxa"/>
          </w:tcPr>
          <w:p w:rsidR="00742CCF" w:rsidRPr="00182BFC" w:rsidRDefault="00742CCF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42CCF" w:rsidRPr="00182BFC" w:rsidRDefault="00742CCF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42CCF" w:rsidRPr="00182BFC" w:rsidRDefault="00742CCF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42CCF" w:rsidRPr="00182BFC" w:rsidRDefault="00742CCF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42CCF" w:rsidRPr="00182BFC" w:rsidRDefault="00742CCF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42CCF" w:rsidRPr="00182BFC" w:rsidRDefault="00742CCF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42CCF" w:rsidRPr="00182BFC" w:rsidRDefault="00742CCF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42CCF" w:rsidRPr="00182BFC" w:rsidRDefault="00742CCF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42CCF" w:rsidRPr="00182BFC" w:rsidRDefault="00742CCF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42CCF" w:rsidRPr="00182BFC" w:rsidRDefault="00742CCF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42CCF" w:rsidRPr="00182BFC" w:rsidRDefault="00742CCF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732FD" w:rsidTr="000255F8">
        <w:trPr>
          <w:cantSplit/>
          <w:trHeight w:val="417"/>
        </w:trPr>
        <w:tc>
          <w:tcPr>
            <w:tcW w:w="594" w:type="dxa"/>
          </w:tcPr>
          <w:p w:rsidR="005732FD" w:rsidRPr="00036C3E" w:rsidRDefault="005732FD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5732FD" w:rsidRDefault="005732FD" w:rsidP="000D12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32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 над состоянием преподавания профильных предметов</w:t>
            </w: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732FD" w:rsidTr="000255F8">
        <w:trPr>
          <w:cantSplit/>
          <w:trHeight w:val="417"/>
        </w:trPr>
        <w:tc>
          <w:tcPr>
            <w:tcW w:w="594" w:type="dxa"/>
          </w:tcPr>
          <w:p w:rsidR="005732FD" w:rsidRPr="00036C3E" w:rsidRDefault="005732FD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5732FD" w:rsidRDefault="005732FD" w:rsidP="00696A8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32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Изучение уровня преподавания предмета «Основы </w:t>
            </w:r>
            <w:r w:rsidR="00696A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религиозных культур и светской этики»</w:t>
            </w:r>
            <w:r w:rsidRPr="005732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0255F8">
        <w:trPr>
          <w:cantSplit/>
          <w:trHeight w:val="417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Default="000D1298" w:rsidP="000D12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Выполнение</w:t>
            </w:r>
            <w:r w:rsidRPr="000D12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программного материа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 по предметам учебного плана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0255F8">
        <w:trPr>
          <w:cantSplit/>
          <w:trHeight w:val="417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Default="000D1298" w:rsidP="000D12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0D12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оответствием объемов домашн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его задания требованиям СанПиН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E5F7A" w:rsidTr="000255F8">
        <w:trPr>
          <w:cantSplit/>
          <w:trHeight w:val="417"/>
        </w:trPr>
        <w:tc>
          <w:tcPr>
            <w:tcW w:w="594" w:type="dxa"/>
          </w:tcPr>
          <w:p w:rsidR="009E5F7A" w:rsidRPr="00036C3E" w:rsidRDefault="009E5F7A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9E5F7A" w:rsidRDefault="009E5F7A" w:rsidP="009E5F7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Состояние здоровья уча</w:t>
            </w:r>
            <w:r w:rsidRPr="009E5F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щихся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9E5F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уровень физической подготовленности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9E5F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доля учащихся по группам здоровья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26" w:type="dxa"/>
          </w:tcPr>
          <w:p w:rsidR="009E5F7A" w:rsidRPr="00182BFC" w:rsidRDefault="009E5F7A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E5F7A" w:rsidRPr="00182BFC" w:rsidRDefault="009E5F7A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E5F7A" w:rsidRPr="00182BFC" w:rsidRDefault="009E5F7A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E5F7A" w:rsidRPr="00182BFC" w:rsidRDefault="009E5F7A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9E5F7A" w:rsidRPr="00182BFC" w:rsidRDefault="009E5F7A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E5F7A" w:rsidRPr="00182BFC" w:rsidRDefault="009E5F7A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E5F7A" w:rsidRPr="00182BFC" w:rsidRDefault="009E5F7A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E5F7A" w:rsidRPr="00182BFC" w:rsidRDefault="009E5F7A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9E5F7A" w:rsidRPr="00182BFC" w:rsidRDefault="009E5F7A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E5F7A" w:rsidRPr="00182BFC" w:rsidRDefault="009E5F7A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E5F7A" w:rsidRPr="00182BFC" w:rsidRDefault="009E5F7A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0255F8">
        <w:trPr>
          <w:cantSplit/>
          <w:trHeight w:val="417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Default="000D1298" w:rsidP="00A614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0D12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ров</w:t>
            </w:r>
            <w:r w:rsidR="00A614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ень</w:t>
            </w:r>
            <w:r w:rsidRPr="000D12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сформированности навыков проектной деят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ельности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732FD" w:rsidTr="0093039F">
        <w:trPr>
          <w:cantSplit/>
          <w:trHeight w:val="417"/>
        </w:trPr>
        <w:tc>
          <w:tcPr>
            <w:tcW w:w="9748" w:type="dxa"/>
            <w:gridSpan w:val="13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III</w:t>
            </w:r>
            <w:r w:rsidRPr="005732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Качество условий образовательной деятельности</w:t>
            </w:r>
          </w:p>
        </w:tc>
      </w:tr>
      <w:tr w:rsidR="006F5E2B" w:rsidTr="000255F8">
        <w:trPr>
          <w:cantSplit/>
          <w:trHeight w:val="417"/>
        </w:trPr>
        <w:tc>
          <w:tcPr>
            <w:tcW w:w="594" w:type="dxa"/>
          </w:tcPr>
          <w:p w:rsidR="006F5E2B" w:rsidRPr="00036C3E" w:rsidRDefault="006F5E2B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6F5E2B" w:rsidRPr="000242D3" w:rsidRDefault="006F5E2B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деятельности школьных методических объединений</w:t>
            </w:r>
          </w:p>
        </w:tc>
        <w:tc>
          <w:tcPr>
            <w:tcW w:w="426" w:type="dxa"/>
          </w:tcPr>
          <w:p w:rsidR="006F5E2B" w:rsidRPr="00182BFC" w:rsidRDefault="006F5E2B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F5E2B" w:rsidRPr="00182BFC" w:rsidRDefault="006F5E2B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F5E2B" w:rsidRPr="00182BFC" w:rsidRDefault="006F5E2B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F5E2B" w:rsidRPr="00182BFC" w:rsidRDefault="006F5E2B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F5E2B" w:rsidRPr="00182BFC" w:rsidRDefault="006F5E2B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F5E2B" w:rsidRPr="00182BFC" w:rsidRDefault="006F5E2B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F5E2B" w:rsidRPr="00182BFC" w:rsidRDefault="006F5E2B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F5E2B" w:rsidRPr="00182BFC" w:rsidRDefault="006F5E2B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F5E2B" w:rsidRPr="00182BFC" w:rsidRDefault="006F5E2B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F5E2B" w:rsidRPr="00182BFC" w:rsidRDefault="006F5E2B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F5E2B" w:rsidRPr="00182BFC" w:rsidRDefault="006F5E2B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36C3E" w:rsidTr="000255F8">
        <w:trPr>
          <w:cantSplit/>
          <w:trHeight w:val="417"/>
        </w:trPr>
        <w:tc>
          <w:tcPr>
            <w:tcW w:w="594" w:type="dxa"/>
          </w:tcPr>
          <w:p w:rsidR="00036C3E" w:rsidRPr="00036C3E" w:rsidRDefault="00036C3E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036C3E" w:rsidRDefault="000242D3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4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Уровень квалификации педагогов</w:t>
            </w: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36C3E" w:rsidRPr="00182BFC" w:rsidRDefault="00036C3E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732FD" w:rsidTr="000255F8">
        <w:trPr>
          <w:cantSplit/>
          <w:trHeight w:val="417"/>
        </w:trPr>
        <w:tc>
          <w:tcPr>
            <w:tcW w:w="594" w:type="dxa"/>
          </w:tcPr>
          <w:p w:rsidR="005732FD" w:rsidRPr="00036C3E" w:rsidRDefault="005732FD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5732FD" w:rsidRDefault="000242D3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4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Выполнение перспективного плана-графика повышения квалификации педагогических и руководящих работников</w:t>
            </w: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732FD" w:rsidTr="000255F8">
        <w:trPr>
          <w:cantSplit/>
          <w:trHeight w:val="417"/>
        </w:trPr>
        <w:tc>
          <w:tcPr>
            <w:tcW w:w="594" w:type="dxa"/>
          </w:tcPr>
          <w:p w:rsidR="005732FD" w:rsidRPr="00036C3E" w:rsidRDefault="005732FD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5732FD" w:rsidRDefault="000242D3" w:rsidP="00EA036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4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Качество  планирования и организации  уроков: соот</w:t>
            </w:r>
            <w:r w:rsidR="00506C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ветствие</w:t>
            </w:r>
            <w:r w:rsidRPr="00024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структуры урока требованиям ФГОС</w:t>
            </w: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A0365" w:rsidTr="000255F8">
        <w:trPr>
          <w:cantSplit/>
          <w:trHeight w:val="417"/>
        </w:trPr>
        <w:tc>
          <w:tcPr>
            <w:tcW w:w="594" w:type="dxa"/>
          </w:tcPr>
          <w:p w:rsidR="00EA0365" w:rsidRPr="00036C3E" w:rsidRDefault="00EA0365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EA0365" w:rsidRPr="00EA0365" w:rsidRDefault="00EA0365" w:rsidP="00EA036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03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Качество  планирования и организации  уроков: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использование электронного обучения</w:t>
            </w:r>
          </w:p>
        </w:tc>
        <w:tc>
          <w:tcPr>
            <w:tcW w:w="426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A0365" w:rsidTr="000255F8">
        <w:trPr>
          <w:cantSplit/>
          <w:trHeight w:val="417"/>
        </w:trPr>
        <w:tc>
          <w:tcPr>
            <w:tcW w:w="594" w:type="dxa"/>
          </w:tcPr>
          <w:p w:rsidR="00EA0365" w:rsidRPr="00036C3E" w:rsidRDefault="00EA0365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EA0365" w:rsidRPr="000242D3" w:rsidRDefault="00EA0365" w:rsidP="00EA036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A03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Качество  планирования и организации  уроков: использование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современных </w:t>
            </w:r>
            <w:r w:rsidRPr="00EA03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образовательных технологий</w:t>
            </w:r>
          </w:p>
        </w:tc>
        <w:tc>
          <w:tcPr>
            <w:tcW w:w="426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A0365" w:rsidRPr="00182BFC" w:rsidRDefault="00EA0365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732FD" w:rsidTr="000255F8">
        <w:trPr>
          <w:cantSplit/>
          <w:trHeight w:val="417"/>
        </w:trPr>
        <w:tc>
          <w:tcPr>
            <w:tcW w:w="594" w:type="dxa"/>
          </w:tcPr>
          <w:p w:rsidR="005732FD" w:rsidRPr="00036C3E" w:rsidRDefault="005732FD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5732FD" w:rsidRDefault="000242D3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4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Качество планирования и организации занятий внеурочной деятельности</w:t>
            </w: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732FD" w:rsidRPr="00182BFC" w:rsidRDefault="005732FD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06CD7" w:rsidTr="000255F8">
        <w:trPr>
          <w:cantSplit/>
          <w:trHeight w:val="417"/>
        </w:trPr>
        <w:tc>
          <w:tcPr>
            <w:tcW w:w="594" w:type="dxa"/>
          </w:tcPr>
          <w:p w:rsidR="00506CD7" w:rsidRPr="00036C3E" w:rsidRDefault="00506CD7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506CD7" w:rsidRPr="000242D3" w:rsidRDefault="00506CD7" w:rsidP="00506CD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C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Достижения учащихся на конкурсах, соревнованиях, олимпиадах</w:t>
            </w:r>
          </w:p>
        </w:tc>
        <w:tc>
          <w:tcPr>
            <w:tcW w:w="426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06CD7" w:rsidTr="000255F8">
        <w:trPr>
          <w:cantSplit/>
          <w:trHeight w:val="417"/>
        </w:trPr>
        <w:tc>
          <w:tcPr>
            <w:tcW w:w="594" w:type="dxa"/>
          </w:tcPr>
          <w:p w:rsidR="00506CD7" w:rsidRPr="00036C3E" w:rsidRDefault="00506CD7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506CD7" w:rsidRPr="000242D3" w:rsidRDefault="00506CD7" w:rsidP="008F01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C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доступа к электр</w:t>
            </w:r>
            <w:r w:rsidR="008F01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онным образовательным ресурсам</w:t>
            </w:r>
          </w:p>
        </w:tc>
        <w:tc>
          <w:tcPr>
            <w:tcW w:w="426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06CD7" w:rsidTr="000255F8">
        <w:trPr>
          <w:cantSplit/>
          <w:trHeight w:val="417"/>
        </w:trPr>
        <w:tc>
          <w:tcPr>
            <w:tcW w:w="594" w:type="dxa"/>
          </w:tcPr>
          <w:p w:rsidR="00506CD7" w:rsidRPr="00036C3E" w:rsidRDefault="00506CD7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506CD7" w:rsidRPr="000242D3" w:rsidRDefault="00506CD7" w:rsidP="006F5E2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C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Соблюдение выполнения требований </w:t>
            </w:r>
            <w:r w:rsidR="00842D15" w:rsidRPr="00506C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охраны труда</w:t>
            </w:r>
            <w:r w:rsidR="00842D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26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06CD7" w:rsidTr="000255F8">
        <w:trPr>
          <w:cantSplit/>
          <w:trHeight w:val="417"/>
        </w:trPr>
        <w:tc>
          <w:tcPr>
            <w:tcW w:w="594" w:type="dxa"/>
          </w:tcPr>
          <w:p w:rsidR="00506CD7" w:rsidRPr="00036C3E" w:rsidRDefault="00506CD7" w:rsidP="00036C3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</w:tcPr>
          <w:p w:rsidR="00506CD7" w:rsidRPr="000242D3" w:rsidRDefault="006F5E2B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Санитарное состояние учебных кабинетов</w:t>
            </w:r>
          </w:p>
        </w:tc>
        <w:tc>
          <w:tcPr>
            <w:tcW w:w="426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6CD7" w:rsidRPr="00182BFC" w:rsidRDefault="00506CD7" w:rsidP="00182B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4003B" w:rsidRDefault="0014003B" w:rsidP="00C446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E748D" w:rsidRPr="004E748D" w:rsidRDefault="00696A8A" w:rsidP="004E74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Таким образом, в</w:t>
      </w:r>
      <w:r w:rsidR="004E748D"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условиях реализации ФГОС общего образования </w:t>
      </w:r>
      <w:r w:rsid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ВШК</w:t>
      </w:r>
      <w:r w:rsidR="004E748D"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требует контроль </w:t>
      </w:r>
      <w:proofErr w:type="gramStart"/>
      <w:r w:rsidR="004E748D"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</w:t>
      </w:r>
      <w:proofErr w:type="gramEnd"/>
      <w:r w:rsidR="004E748D"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</w:p>
    <w:p w:rsidR="004E748D" w:rsidRPr="004E748D" w:rsidRDefault="004E748D" w:rsidP="004E74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•</w:t>
      </w:r>
      <w:r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результатами освоения </w:t>
      </w:r>
      <w:r w:rsidR="009F4E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уча</w:t>
      </w:r>
      <w:r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щимися основной образовательной программы соответствующего уровня  обучения;</w:t>
      </w:r>
    </w:p>
    <w:p w:rsidR="004E748D" w:rsidRPr="004E748D" w:rsidRDefault="004E748D" w:rsidP="004E74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•</w:t>
      </w:r>
      <w:r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соответствием структуры и содержания основной образовательной программы (и вносимых в нее изменений) требованиям ФГОС ОО;</w:t>
      </w:r>
    </w:p>
    <w:p w:rsidR="004E748D" w:rsidRPr="004E748D" w:rsidRDefault="004E748D" w:rsidP="004E74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•</w:t>
      </w:r>
      <w:r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условиями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14003B" w:rsidRDefault="00696A8A" w:rsidP="004E74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 этом, на наш взгляд, представляется целесообразным объединение таких направлений работы как внутришкольный контроль и организация внутренней системы оценки качества образования, а также </w:t>
      </w:r>
      <w:r w:rsidR="004E748D"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включение в число объектов (направлений) ВШК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системы оценки качества образования</w:t>
      </w:r>
      <w:r w:rsidR="004E748D"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описанных во ФГОС новых образовательных результатов, новых фо</w:t>
      </w:r>
      <w:r w:rsidR="00742C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рм организации образовательной деятельности </w:t>
      </w:r>
      <w:r w:rsidR="004E748D"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условий, его обеспечивающих, а </w:t>
      </w:r>
      <w:r w:rsidR="004E748D"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также самой системы управления общеобразовательной организации</w:t>
      </w:r>
      <w:r w:rsidR="006469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  <w:r w:rsidR="00742C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целом это</w:t>
      </w:r>
      <w:r w:rsidR="004E748D" w:rsidRPr="004E74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позволит сделать ВШК инструментом, реализующим принципы современного управления, ориентированного на результат.</w:t>
      </w:r>
    </w:p>
    <w:p w:rsidR="006469B6" w:rsidRDefault="006469B6" w:rsidP="004E74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</w:p>
    <w:p w:rsidR="006469B6" w:rsidRDefault="009F4E96" w:rsidP="004E74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r w:rsidR="006469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итература:</w:t>
      </w:r>
    </w:p>
    <w:p w:rsidR="006469B6" w:rsidRDefault="006469B6" w:rsidP="006469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Федеральный закон № 273-ФЗ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29.12.2012 года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«Об образовании в Российской Федерации»</w:t>
      </w:r>
      <w:r w:rsidR="001D70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1D7085" w:rsidRDefault="006469B6" w:rsidP="006469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Федеральный государственный образовательный стандарт начального общего образования, утв. приказом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Минобрнауки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России от </w:t>
      </w:r>
      <w:r w:rsidR="001D70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06.10.2009 года.</w:t>
      </w:r>
    </w:p>
    <w:p w:rsidR="006469B6" w:rsidRDefault="001D7085" w:rsidP="006469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70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Федеральный государственный образовательный стандарт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основного</w:t>
      </w:r>
      <w:r w:rsidRPr="001D70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общего образования, утв. приказом </w:t>
      </w:r>
      <w:proofErr w:type="spellStart"/>
      <w:r w:rsidRPr="001D70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Минобрнауки</w:t>
      </w:r>
      <w:proofErr w:type="spellEnd"/>
      <w:r w:rsidRPr="001D70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России 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17</w:t>
      </w:r>
      <w:r w:rsidRPr="001D70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1D70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</w:t>
      </w:r>
      <w:r w:rsidRPr="001D70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года.</w:t>
      </w:r>
    </w:p>
    <w:p w:rsidR="001D7085" w:rsidRPr="006469B6" w:rsidRDefault="0085311A" w:rsidP="006469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Pr="008531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еестр примерных основных общеобразовательных программ </w:t>
      </w:r>
      <w:hyperlink r:id="rId9" w:history="1">
        <w:r w:rsidRPr="00DE1199">
          <w:rPr>
            <w:rStyle w:val="a9"/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http://fgosreestr.ru/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6469B6" w:rsidRPr="006469B6" w:rsidRDefault="006469B6"/>
    <w:sectPr w:rsidR="006469B6" w:rsidRPr="006469B6" w:rsidSect="00186CF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7E" w:rsidRDefault="00A06D7E" w:rsidP="00FD1F17">
      <w:pPr>
        <w:spacing w:after="0" w:line="240" w:lineRule="auto"/>
      </w:pPr>
      <w:r>
        <w:separator/>
      </w:r>
    </w:p>
  </w:endnote>
  <w:endnote w:type="continuationSeparator" w:id="0">
    <w:p w:rsidR="00A06D7E" w:rsidRDefault="00A06D7E" w:rsidP="00F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532711"/>
      <w:docPartObj>
        <w:docPartGallery w:val="Page Numbers (Bottom of Page)"/>
        <w:docPartUnique/>
      </w:docPartObj>
    </w:sdtPr>
    <w:sdtEndPr/>
    <w:sdtContent>
      <w:p w:rsidR="00186CF4" w:rsidRDefault="00186C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867">
          <w:rPr>
            <w:noProof/>
          </w:rPr>
          <w:t>1</w:t>
        </w:r>
        <w:r>
          <w:fldChar w:fldCharType="end"/>
        </w:r>
      </w:p>
    </w:sdtContent>
  </w:sdt>
  <w:p w:rsidR="00186CF4" w:rsidRDefault="00186C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7E" w:rsidRDefault="00A06D7E" w:rsidP="00FD1F17">
      <w:pPr>
        <w:spacing w:after="0" w:line="240" w:lineRule="auto"/>
      </w:pPr>
      <w:r>
        <w:separator/>
      </w:r>
    </w:p>
  </w:footnote>
  <w:footnote w:type="continuationSeparator" w:id="0">
    <w:p w:rsidR="00A06D7E" w:rsidRDefault="00A06D7E" w:rsidP="00FD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CFE"/>
    <w:multiLevelType w:val="hybridMultilevel"/>
    <w:tmpl w:val="3F18F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71854"/>
    <w:multiLevelType w:val="hybridMultilevel"/>
    <w:tmpl w:val="2B06F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7721D"/>
    <w:multiLevelType w:val="hybridMultilevel"/>
    <w:tmpl w:val="B50E5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C955E4"/>
    <w:multiLevelType w:val="hybridMultilevel"/>
    <w:tmpl w:val="84A05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777CC4"/>
    <w:multiLevelType w:val="hybridMultilevel"/>
    <w:tmpl w:val="6ED2F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2524B9"/>
    <w:multiLevelType w:val="hybridMultilevel"/>
    <w:tmpl w:val="F7C00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D95F17"/>
    <w:multiLevelType w:val="hybridMultilevel"/>
    <w:tmpl w:val="66CAD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91"/>
    <w:rsid w:val="000006F2"/>
    <w:rsid w:val="00005F09"/>
    <w:rsid w:val="00011F6A"/>
    <w:rsid w:val="00014663"/>
    <w:rsid w:val="000221CD"/>
    <w:rsid w:val="000242D3"/>
    <w:rsid w:val="00032819"/>
    <w:rsid w:val="00036847"/>
    <w:rsid w:val="00036C3E"/>
    <w:rsid w:val="00052529"/>
    <w:rsid w:val="00081D2D"/>
    <w:rsid w:val="000A2755"/>
    <w:rsid w:val="000B4F77"/>
    <w:rsid w:val="000B5CFD"/>
    <w:rsid w:val="000B7F4D"/>
    <w:rsid w:val="000C5D4B"/>
    <w:rsid w:val="000D1298"/>
    <w:rsid w:val="000E483C"/>
    <w:rsid w:val="000F0857"/>
    <w:rsid w:val="00110994"/>
    <w:rsid w:val="0014003B"/>
    <w:rsid w:val="00145232"/>
    <w:rsid w:val="001452D7"/>
    <w:rsid w:val="00162A25"/>
    <w:rsid w:val="00182BFC"/>
    <w:rsid w:val="00186CF4"/>
    <w:rsid w:val="00197B88"/>
    <w:rsid w:val="001A3230"/>
    <w:rsid w:val="001A492E"/>
    <w:rsid w:val="001B0445"/>
    <w:rsid w:val="001B73EA"/>
    <w:rsid w:val="001D7085"/>
    <w:rsid w:val="001E27A4"/>
    <w:rsid w:val="001E5D5A"/>
    <w:rsid w:val="001E6611"/>
    <w:rsid w:val="002303BA"/>
    <w:rsid w:val="002350EF"/>
    <w:rsid w:val="0023738F"/>
    <w:rsid w:val="00237CC2"/>
    <w:rsid w:val="002540E5"/>
    <w:rsid w:val="002902F0"/>
    <w:rsid w:val="00301A47"/>
    <w:rsid w:val="00307711"/>
    <w:rsid w:val="0033356F"/>
    <w:rsid w:val="00342271"/>
    <w:rsid w:val="00343DE9"/>
    <w:rsid w:val="00354859"/>
    <w:rsid w:val="003A68B5"/>
    <w:rsid w:val="003B11F5"/>
    <w:rsid w:val="003D2EF2"/>
    <w:rsid w:val="003E5BE3"/>
    <w:rsid w:val="00436108"/>
    <w:rsid w:val="00443C60"/>
    <w:rsid w:val="004630F2"/>
    <w:rsid w:val="004757CB"/>
    <w:rsid w:val="004806B4"/>
    <w:rsid w:val="004854FA"/>
    <w:rsid w:val="004A65AF"/>
    <w:rsid w:val="004C21D5"/>
    <w:rsid w:val="004E36EB"/>
    <w:rsid w:val="004E748D"/>
    <w:rsid w:val="0050374F"/>
    <w:rsid w:val="005064D7"/>
    <w:rsid w:val="00506CD7"/>
    <w:rsid w:val="00517153"/>
    <w:rsid w:val="00526A1F"/>
    <w:rsid w:val="005552DB"/>
    <w:rsid w:val="005732FD"/>
    <w:rsid w:val="00576A8B"/>
    <w:rsid w:val="00583B0E"/>
    <w:rsid w:val="00587073"/>
    <w:rsid w:val="0059295E"/>
    <w:rsid w:val="005B1BB2"/>
    <w:rsid w:val="005E1E31"/>
    <w:rsid w:val="005E53AB"/>
    <w:rsid w:val="00607924"/>
    <w:rsid w:val="006136A8"/>
    <w:rsid w:val="00631C75"/>
    <w:rsid w:val="006327D5"/>
    <w:rsid w:val="006469B6"/>
    <w:rsid w:val="00651F57"/>
    <w:rsid w:val="0065574F"/>
    <w:rsid w:val="00677832"/>
    <w:rsid w:val="00685D32"/>
    <w:rsid w:val="006954D3"/>
    <w:rsid w:val="00696A8A"/>
    <w:rsid w:val="006A581D"/>
    <w:rsid w:val="006B058E"/>
    <w:rsid w:val="006C6C2E"/>
    <w:rsid w:val="006D6B3B"/>
    <w:rsid w:val="006F5E2B"/>
    <w:rsid w:val="0071747A"/>
    <w:rsid w:val="00742CCF"/>
    <w:rsid w:val="00746935"/>
    <w:rsid w:val="007501CA"/>
    <w:rsid w:val="00751938"/>
    <w:rsid w:val="00753C6B"/>
    <w:rsid w:val="00773192"/>
    <w:rsid w:val="0077725D"/>
    <w:rsid w:val="007A6CCF"/>
    <w:rsid w:val="007B16B1"/>
    <w:rsid w:val="007F4359"/>
    <w:rsid w:val="007F6A8B"/>
    <w:rsid w:val="00812F96"/>
    <w:rsid w:val="00813946"/>
    <w:rsid w:val="00842D15"/>
    <w:rsid w:val="0085311A"/>
    <w:rsid w:val="008808EB"/>
    <w:rsid w:val="008849A9"/>
    <w:rsid w:val="008B241F"/>
    <w:rsid w:val="008F0120"/>
    <w:rsid w:val="008F7008"/>
    <w:rsid w:val="00917A36"/>
    <w:rsid w:val="009344D1"/>
    <w:rsid w:val="00962889"/>
    <w:rsid w:val="009E5F7A"/>
    <w:rsid w:val="009F4E96"/>
    <w:rsid w:val="00A06D7E"/>
    <w:rsid w:val="00A16767"/>
    <w:rsid w:val="00A427D1"/>
    <w:rsid w:val="00A45FBD"/>
    <w:rsid w:val="00A61413"/>
    <w:rsid w:val="00A878C2"/>
    <w:rsid w:val="00A94C99"/>
    <w:rsid w:val="00AA5B92"/>
    <w:rsid w:val="00AB05F8"/>
    <w:rsid w:val="00AE700D"/>
    <w:rsid w:val="00B10221"/>
    <w:rsid w:val="00B13BE6"/>
    <w:rsid w:val="00B1695F"/>
    <w:rsid w:val="00B422AD"/>
    <w:rsid w:val="00B51406"/>
    <w:rsid w:val="00B717FA"/>
    <w:rsid w:val="00B80E8D"/>
    <w:rsid w:val="00BA327D"/>
    <w:rsid w:val="00BB07B6"/>
    <w:rsid w:val="00BB79DD"/>
    <w:rsid w:val="00BD611F"/>
    <w:rsid w:val="00BF3F56"/>
    <w:rsid w:val="00C24182"/>
    <w:rsid w:val="00C446DD"/>
    <w:rsid w:val="00C57867"/>
    <w:rsid w:val="00C61625"/>
    <w:rsid w:val="00C6739E"/>
    <w:rsid w:val="00C9053F"/>
    <w:rsid w:val="00C953BD"/>
    <w:rsid w:val="00CA114E"/>
    <w:rsid w:val="00CC0BEC"/>
    <w:rsid w:val="00CC5509"/>
    <w:rsid w:val="00D20129"/>
    <w:rsid w:val="00D5083A"/>
    <w:rsid w:val="00D5396C"/>
    <w:rsid w:val="00D7361A"/>
    <w:rsid w:val="00D769B3"/>
    <w:rsid w:val="00D91E37"/>
    <w:rsid w:val="00DA7AC7"/>
    <w:rsid w:val="00DF0C90"/>
    <w:rsid w:val="00E542B6"/>
    <w:rsid w:val="00E62E38"/>
    <w:rsid w:val="00EA0365"/>
    <w:rsid w:val="00EC03A7"/>
    <w:rsid w:val="00F22DBF"/>
    <w:rsid w:val="00F31FD4"/>
    <w:rsid w:val="00F36560"/>
    <w:rsid w:val="00F5077F"/>
    <w:rsid w:val="00F51831"/>
    <w:rsid w:val="00FA2EA4"/>
    <w:rsid w:val="00FC7D13"/>
    <w:rsid w:val="00FD1F17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F1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FD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F17"/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25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254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List Paragraph"/>
    <w:basedOn w:val="a"/>
    <w:uiPriority w:val="34"/>
    <w:qFormat/>
    <w:rsid w:val="00110994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333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53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F1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FD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F17"/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25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254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List Paragraph"/>
    <w:basedOn w:val="a"/>
    <w:uiPriority w:val="34"/>
    <w:qFormat/>
    <w:rsid w:val="00110994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333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53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607D-8BF7-496F-BFB6-5C75CB82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11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2016-03-29T06:22:00Z</dcterms:created>
  <dcterms:modified xsi:type="dcterms:W3CDTF">2016-04-15T04:27:00Z</dcterms:modified>
</cp:coreProperties>
</file>