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53" w:rsidRPr="00AF09CB" w:rsidRDefault="004103CA" w:rsidP="00AF09CB">
      <w:pPr>
        <w:pStyle w:val="a3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  <w:r w:rsidRPr="009F7F5F">
        <w:rPr>
          <w:caps/>
          <w:sz w:val="28"/>
          <w:szCs w:val="28"/>
        </w:rPr>
        <w:t>Система индивидуальной работы с одаренными детьми</w:t>
      </w:r>
    </w:p>
    <w:p w:rsidR="004103CA" w:rsidRPr="009F7F5F" w:rsidRDefault="004103CA" w:rsidP="004103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F5F">
        <w:rPr>
          <w:sz w:val="28"/>
          <w:szCs w:val="28"/>
        </w:rPr>
        <w:t xml:space="preserve">Одним из направлений Федерального Государственного Образовательного Стандарта начального общего образования является обеспечение специальных условий для индивидуального развития одаренных </w:t>
      </w:r>
      <w:bookmarkStart w:id="0" w:name="_GoBack"/>
      <w:bookmarkEnd w:id="0"/>
      <w:r w:rsidRPr="009F7F5F">
        <w:rPr>
          <w:sz w:val="28"/>
          <w:szCs w:val="28"/>
        </w:rPr>
        <w:t>детей. В основе Стандарта лежит системно-деятельностный подход, который предполагает: разнообразие организационных форм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4103CA" w:rsidRPr="009F7F5F" w:rsidRDefault="004103CA" w:rsidP="004103C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Современному обществу необходимы люди, мыслящие нешаблонно, умеющие искать новые пути решения предложенных задач, находить выход из проблемной ситуации. Задача школы состоит в том, чтобы вовремя увидеть, разглядеть способности ученика, развить их, поддержать талантливого ребёнка, сохранить его неповторимость, подготовить к пониманию того, что его способности должны быть реализованы.</w:t>
      </w:r>
    </w:p>
    <w:p w:rsidR="004103CA" w:rsidRPr="009F7F5F" w:rsidRDefault="004103CA" w:rsidP="004103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F5F">
        <w:rPr>
          <w:sz w:val="28"/>
          <w:szCs w:val="28"/>
        </w:rPr>
        <w:t>Таким образом, поддержать и развить индивидуальность ребенка, не растерять, не затормозить рост его способностей - это особо важная задача обучения одарённых детей.</w:t>
      </w:r>
    </w:p>
    <w:p w:rsidR="004103CA" w:rsidRPr="009F7F5F" w:rsidRDefault="004103CA" w:rsidP="004103C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 xml:space="preserve">Наследственность, влияние социальной среды, собственная активность ребёнка способствуют развитию одарённости. </w:t>
      </w:r>
    </w:p>
    <w:p w:rsidR="004103CA" w:rsidRPr="009F7F5F" w:rsidRDefault="004103CA" w:rsidP="004103CA">
      <w:pPr>
        <w:tabs>
          <w:tab w:val="left" w:pos="1560"/>
        </w:tabs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Одарённость по-прежнему остаётся загадкой для большинства людей. Это не врождённое, а приобретённое качество, которое может как проявиться и развиться, так и исчезнуть. Для поддержания одарённости необходима целенаправленная систематическая работа. Одарённость может проявляться как явная, которая «у всех на виду»; возрастная, которая по истечении нескольких лет может исчезнуть; скрытая, которая не проявилась, но существует.</w:t>
      </w:r>
    </w:p>
    <w:p w:rsidR="004103CA" w:rsidRPr="009F7F5F" w:rsidRDefault="004103CA" w:rsidP="004103C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 xml:space="preserve">С точки зрения психологии, одарённый ребёнок – это ребёнок, который выделяется яркими, очевидными, иногда выдающимися </w:t>
      </w:r>
      <w:r w:rsidRPr="009F7F5F">
        <w:rPr>
          <w:rFonts w:ascii="Times New Roman" w:hAnsi="Times New Roman"/>
          <w:sz w:val="28"/>
          <w:szCs w:val="28"/>
        </w:rPr>
        <w:lastRenderedPageBreak/>
        <w:t xml:space="preserve">достижениями (или имеет внутренние предпосылки для таких достижений) в том или ином виде деятельности. </w:t>
      </w:r>
    </w:p>
    <w:p w:rsidR="004103CA" w:rsidRPr="009F7F5F" w:rsidRDefault="004103CA" w:rsidP="004103C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Выделяются следующие категории одарённых детей:</w:t>
      </w:r>
    </w:p>
    <w:p w:rsidR="004103CA" w:rsidRPr="009F7F5F" w:rsidRDefault="004103CA" w:rsidP="004103CA">
      <w:pPr>
        <w:numPr>
          <w:ilvl w:val="0"/>
          <w:numId w:val="3"/>
        </w:numPr>
        <w:tabs>
          <w:tab w:val="clear" w:pos="1620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дети с высокими общими и интеллектуальными способностями</w:t>
      </w:r>
    </w:p>
    <w:p w:rsidR="004103CA" w:rsidRPr="009F7F5F" w:rsidRDefault="004103CA" w:rsidP="004103CA">
      <w:pPr>
        <w:numPr>
          <w:ilvl w:val="0"/>
          <w:numId w:val="3"/>
        </w:numPr>
        <w:tabs>
          <w:tab w:val="clear" w:pos="1620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дети с признаками специальной умственной одарённости в той или иной области наук и конкретными академическими способностями</w:t>
      </w:r>
    </w:p>
    <w:p w:rsidR="004103CA" w:rsidRPr="009F7F5F" w:rsidRDefault="004103CA" w:rsidP="004103CA">
      <w:pPr>
        <w:numPr>
          <w:ilvl w:val="0"/>
          <w:numId w:val="3"/>
        </w:numPr>
        <w:tabs>
          <w:tab w:val="clear" w:pos="1620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дети с высокими творческими способностями</w:t>
      </w:r>
    </w:p>
    <w:p w:rsidR="004103CA" w:rsidRPr="009F7F5F" w:rsidRDefault="004103CA" w:rsidP="004103CA">
      <w:pPr>
        <w:numPr>
          <w:ilvl w:val="0"/>
          <w:numId w:val="3"/>
        </w:numPr>
        <w:tabs>
          <w:tab w:val="clear" w:pos="1620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дети со спортивными способностями</w:t>
      </w:r>
    </w:p>
    <w:p w:rsidR="004103CA" w:rsidRPr="009F7F5F" w:rsidRDefault="004103CA" w:rsidP="004103CA">
      <w:pPr>
        <w:numPr>
          <w:ilvl w:val="0"/>
          <w:numId w:val="3"/>
        </w:numPr>
        <w:tabs>
          <w:tab w:val="clear" w:pos="1620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дети с высокими лидерскими способностями</w:t>
      </w:r>
    </w:p>
    <w:p w:rsidR="004103CA" w:rsidRPr="009F7F5F" w:rsidRDefault="004103CA" w:rsidP="004103C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 xml:space="preserve">Как правило, у одарённых детей проявляются такие способности, как  высокая любознательность, владение большим объёмом информации, богатый словарный запас, высокая концентрация внимания, богатое воображение, высокая продуктивность мышления, а также умение замечать тонкие различия, способность высказывать оригинальные идеи, критичность в мышлении, использование альтернативных путей поиска информации, умение строить гипотезы и предвидеть последствия. Одарённые дети обладают доминирующей активной познавательной потребностью, испытывают радость от добывания знаний, умственного труда.  </w:t>
      </w:r>
    </w:p>
    <w:p w:rsidR="004103CA" w:rsidRPr="009F7F5F" w:rsidRDefault="004103CA" w:rsidP="004103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F5F">
        <w:rPr>
          <w:sz w:val="28"/>
          <w:szCs w:val="28"/>
        </w:rPr>
        <w:t xml:space="preserve">Работу с одарёнными обучающимися мы начинаем </w:t>
      </w:r>
      <w:r w:rsidRPr="00E81109">
        <w:rPr>
          <w:sz w:val="28"/>
          <w:szCs w:val="28"/>
        </w:rPr>
        <w:t xml:space="preserve">с </w:t>
      </w:r>
      <w:r w:rsidRPr="00E81109">
        <w:rPr>
          <w:iCs/>
          <w:sz w:val="28"/>
          <w:szCs w:val="28"/>
        </w:rPr>
        <w:t>диагностики одарённости</w:t>
      </w:r>
      <w:r w:rsidRPr="00E81109">
        <w:rPr>
          <w:sz w:val="28"/>
          <w:szCs w:val="28"/>
        </w:rPr>
        <w:t>. Наблюдение за школьниками проводится во врем</w:t>
      </w:r>
      <w:r w:rsidRPr="009F7F5F">
        <w:rPr>
          <w:sz w:val="28"/>
          <w:szCs w:val="28"/>
        </w:rPr>
        <w:t>я урочной и внеурочной деятельности. Оно позволяет в некоторой степени выявить наклонности, способности и интересы обучающихся.</w:t>
      </w:r>
    </w:p>
    <w:p w:rsidR="004103CA" w:rsidRPr="009F7F5F" w:rsidRDefault="004103CA" w:rsidP="004103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F5F">
        <w:rPr>
          <w:sz w:val="28"/>
          <w:szCs w:val="28"/>
        </w:rPr>
        <w:t>Так же опираемся на исследования школьного педагога - психолога, использующего методики для определения уровня интеллектуального развития, творческих наклонностей школьников.</w:t>
      </w:r>
    </w:p>
    <w:p w:rsidR="004103CA" w:rsidRPr="009F7F5F" w:rsidRDefault="004103CA" w:rsidP="004103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F5F">
        <w:rPr>
          <w:color w:val="000000"/>
          <w:sz w:val="28"/>
          <w:szCs w:val="28"/>
        </w:rPr>
        <w:t>Для оптимального развития одаренных обучающихся разрабатываются индивидуальные планы работы с одаренными обучающимися по отдельным предметам в рамках учебного плана,</w:t>
      </w:r>
      <w:r w:rsidRPr="009F7F5F">
        <w:rPr>
          <w:sz w:val="28"/>
          <w:szCs w:val="28"/>
        </w:rPr>
        <w:t xml:space="preserve">  широко используем  следующие технологии обучения:</w:t>
      </w:r>
    </w:p>
    <w:p w:rsidR="004103CA" w:rsidRPr="009F7F5F" w:rsidRDefault="004103CA" w:rsidP="004103C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Технология кооперативного обучения;</w:t>
      </w:r>
    </w:p>
    <w:p w:rsidR="004103CA" w:rsidRPr="009F7F5F" w:rsidRDefault="004103CA" w:rsidP="004103C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lastRenderedPageBreak/>
        <w:t>Технология творческих мастерских;</w:t>
      </w:r>
    </w:p>
    <w:p w:rsidR="004103CA" w:rsidRPr="009F7F5F" w:rsidRDefault="004103CA" w:rsidP="004103C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Проектное обучение;</w:t>
      </w:r>
    </w:p>
    <w:p w:rsidR="004103CA" w:rsidRPr="009F7F5F" w:rsidRDefault="004103CA" w:rsidP="004103C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Модульная технология;</w:t>
      </w:r>
    </w:p>
    <w:p w:rsidR="004103CA" w:rsidRPr="009F7F5F" w:rsidRDefault="004103CA" w:rsidP="004103C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Технология полного усвоения;</w:t>
      </w:r>
    </w:p>
    <w:p w:rsidR="004103CA" w:rsidRPr="009F7F5F" w:rsidRDefault="004103CA" w:rsidP="004103C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Инновационные компьютерные технологии.</w:t>
      </w:r>
    </w:p>
    <w:p w:rsidR="004103CA" w:rsidRPr="009F7F5F" w:rsidRDefault="004103CA" w:rsidP="004103C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В работе с одаренными детьми используем следующие  принципы:</w:t>
      </w:r>
    </w:p>
    <w:p w:rsidR="004103CA" w:rsidRPr="009F7F5F" w:rsidRDefault="004103CA" w:rsidP="004103CA">
      <w:pPr>
        <w:numPr>
          <w:ilvl w:val="0"/>
          <w:numId w:val="1"/>
        </w:numPr>
        <w:tabs>
          <w:tab w:val="clear" w:pos="1620"/>
        </w:tabs>
        <w:spacing w:after="0" w:line="36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принцип максимального разнообразия предоставленных возможностей для развития личности</w:t>
      </w:r>
    </w:p>
    <w:p w:rsidR="004103CA" w:rsidRPr="009F7F5F" w:rsidRDefault="004103CA" w:rsidP="004103CA">
      <w:pPr>
        <w:numPr>
          <w:ilvl w:val="0"/>
          <w:numId w:val="1"/>
        </w:numPr>
        <w:tabs>
          <w:tab w:val="clear" w:pos="1620"/>
        </w:tabs>
        <w:spacing w:after="0" w:line="36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принцип возрастания роли внеурочной деятельности</w:t>
      </w:r>
    </w:p>
    <w:p w:rsidR="004103CA" w:rsidRPr="009F7F5F" w:rsidRDefault="004103CA" w:rsidP="004103CA">
      <w:pPr>
        <w:numPr>
          <w:ilvl w:val="0"/>
          <w:numId w:val="1"/>
        </w:numPr>
        <w:tabs>
          <w:tab w:val="clear" w:pos="1620"/>
        </w:tabs>
        <w:spacing w:after="0" w:line="36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принцип индивидуализации и дифференциации обучения</w:t>
      </w:r>
    </w:p>
    <w:p w:rsidR="004103CA" w:rsidRPr="009F7F5F" w:rsidRDefault="004103CA" w:rsidP="004103CA">
      <w:pPr>
        <w:numPr>
          <w:ilvl w:val="0"/>
          <w:numId w:val="1"/>
        </w:numPr>
        <w:tabs>
          <w:tab w:val="clear" w:pos="1620"/>
        </w:tabs>
        <w:spacing w:after="0" w:line="36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принцип создания условий для совместной работы учащихся при минимальном участии педагога</w:t>
      </w:r>
    </w:p>
    <w:p w:rsidR="004103CA" w:rsidRPr="009F7F5F" w:rsidRDefault="004103CA" w:rsidP="004103CA">
      <w:pPr>
        <w:numPr>
          <w:ilvl w:val="0"/>
          <w:numId w:val="1"/>
        </w:numPr>
        <w:tabs>
          <w:tab w:val="clear" w:pos="1620"/>
        </w:tabs>
        <w:spacing w:after="0" w:line="36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принцип свободы выбора учащимися дополнительных образовательных услуг, помощи, наставничества</w:t>
      </w:r>
    </w:p>
    <w:p w:rsidR="004103CA" w:rsidRPr="009F7F5F" w:rsidRDefault="004103CA" w:rsidP="004103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Для  развития одаренности  применяем следующие формы работы:</w:t>
      </w:r>
    </w:p>
    <w:p w:rsidR="004103CA" w:rsidRPr="009F7F5F" w:rsidRDefault="004103CA" w:rsidP="004103CA">
      <w:pPr>
        <w:numPr>
          <w:ilvl w:val="0"/>
          <w:numId w:val="2"/>
        </w:numPr>
        <w:tabs>
          <w:tab w:val="clear" w:pos="1620"/>
          <w:tab w:val="num" w:pos="142"/>
        </w:tabs>
        <w:spacing w:after="0" w:line="36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индивидуальный подход на уроках, использование дифференцированного обучения</w:t>
      </w:r>
    </w:p>
    <w:p w:rsidR="004103CA" w:rsidRPr="004103CA" w:rsidRDefault="004103CA" w:rsidP="004103CA">
      <w:pPr>
        <w:numPr>
          <w:ilvl w:val="0"/>
          <w:numId w:val="2"/>
        </w:numPr>
        <w:tabs>
          <w:tab w:val="clear" w:pos="1620"/>
          <w:tab w:val="num" w:pos="142"/>
        </w:tabs>
        <w:spacing w:after="0" w:line="36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4103CA">
        <w:rPr>
          <w:rFonts w:ascii="Times New Roman" w:hAnsi="Times New Roman"/>
          <w:sz w:val="28"/>
          <w:szCs w:val="28"/>
        </w:rPr>
        <w:t xml:space="preserve">использование активных методов обучения и современных образовательных технологий </w:t>
      </w:r>
    </w:p>
    <w:p w:rsidR="004103CA" w:rsidRPr="004103CA" w:rsidRDefault="004103CA" w:rsidP="004103CA">
      <w:pPr>
        <w:numPr>
          <w:ilvl w:val="0"/>
          <w:numId w:val="2"/>
        </w:numPr>
        <w:tabs>
          <w:tab w:val="clear" w:pos="1620"/>
          <w:tab w:val="num" w:pos="142"/>
        </w:tabs>
        <w:spacing w:after="0" w:line="360" w:lineRule="auto"/>
        <w:ind w:left="567" w:hanging="283"/>
        <w:jc w:val="both"/>
        <w:rPr>
          <w:rFonts w:ascii="Times New Roman" w:hAnsi="Times New Roman"/>
          <w:b/>
          <w:i/>
          <w:sz w:val="28"/>
          <w:szCs w:val="28"/>
        </w:rPr>
      </w:pPr>
      <w:r w:rsidRPr="004103CA">
        <w:rPr>
          <w:rFonts w:ascii="Times New Roman" w:hAnsi="Times New Roman"/>
          <w:sz w:val="28"/>
          <w:szCs w:val="28"/>
        </w:rPr>
        <w:t>дополнительные индивидуальные и групповые занятия с одарёнными и способными детьми по предметам</w:t>
      </w:r>
    </w:p>
    <w:p w:rsidR="004103CA" w:rsidRPr="009F7F5F" w:rsidRDefault="004103CA" w:rsidP="004103CA">
      <w:pPr>
        <w:numPr>
          <w:ilvl w:val="0"/>
          <w:numId w:val="2"/>
        </w:numPr>
        <w:tabs>
          <w:tab w:val="clear" w:pos="1620"/>
          <w:tab w:val="left" w:pos="567"/>
        </w:tabs>
        <w:spacing w:after="0" w:line="36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 xml:space="preserve">конкурсы и олимпиады </w:t>
      </w:r>
    </w:p>
    <w:p w:rsidR="004103CA" w:rsidRPr="009F7F5F" w:rsidRDefault="004103CA" w:rsidP="004103CA">
      <w:pPr>
        <w:numPr>
          <w:ilvl w:val="0"/>
          <w:numId w:val="2"/>
        </w:numPr>
        <w:tabs>
          <w:tab w:val="clear" w:pos="162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внеклассные мероприятия</w:t>
      </w:r>
    </w:p>
    <w:p w:rsidR="004103CA" w:rsidRPr="009F7F5F" w:rsidRDefault="004103CA" w:rsidP="004103CA">
      <w:pPr>
        <w:numPr>
          <w:ilvl w:val="0"/>
          <w:numId w:val="2"/>
        </w:numPr>
        <w:tabs>
          <w:tab w:val="clear" w:pos="162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интеллектуальные марафоны</w:t>
      </w:r>
    </w:p>
    <w:p w:rsidR="004103CA" w:rsidRPr="009F7F5F" w:rsidRDefault="004103CA" w:rsidP="004103CA">
      <w:pPr>
        <w:numPr>
          <w:ilvl w:val="0"/>
          <w:numId w:val="2"/>
        </w:numPr>
        <w:tabs>
          <w:tab w:val="clear" w:pos="162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создание портфолио</w:t>
      </w:r>
    </w:p>
    <w:p w:rsidR="004103CA" w:rsidRDefault="004103CA" w:rsidP="004103CA">
      <w:pPr>
        <w:numPr>
          <w:ilvl w:val="0"/>
          <w:numId w:val="2"/>
        </w:numPr>
        <w:tabs>
          <w:tab w:val="clear" w:pos="1620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8006E">
        <w:rPr>
          <w:rFonts w:ascii="Times New Roman" w:hAnsi="Times New Roman"/>
          <w:sz w:val="28"/>
          <w:szCs w:val="28"/>
        </w:rPr>
        <w:t xml:space="preserve">работа с родителями </w:t>
      </w:r>
    </w:p>
    <w:p w:rsidR="004103CA" w:rsidRPr="0018006E" w:rsidRDefault="004103CA" w:rsidP="00410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06E">
        <w:rPr>
          <w:rFonts w:ascii="Times New Roman" w:hAnsi="Times New Roman"/>
          <w:sz w:val="28"/>
          <w:szCs w:val="28"/>
        </w:rPr>
        <w:t xml:space="preserve">Ежегодно в начале и в конце года мы проводим диагностику школьной мотивации и познавательной активности обучающихся начальной школы. Около половины 48-50% обучающихся  имеют высокий уровень школьной </w:t>
      </w:r>
      <w:r w:rsidRPr="0018006E">
        <w:rPr>
          <w:rFonts w:ascii="Times New Roman" w:hAnsi="Times New Roman"/>
          <w:sz w:val="28"/>
          <w:szCs w:val="28"/>
        </w:rPr>
        <w:lastRenderedPageBreak/>
        <w:t xml:space="preserve">мотивации, познавательной активности. От 30 до 45% ребят показывают хорошую школьную мотивацию. От 9 до 13% детей имеют положительное отношение к школе, которая интересна обучающимся внеучебной деятельностью. Менее 10% составляют обучающиеся с низкой школьной мотивацией. Таким образом,  можно сделать вывод, что детям в школе комфортно, им интересен в целом учебно-воспитательный процесс. </w:t>
      </w:r>
    </w:p>
    <w:p w:rsidR="004103CA" w:rsidRPr="009F7F5F" w:rsidRDefault="004103CA" w:rsidP="004103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Наши ребята</w:t>
      </w:r>
      <w:r w:rsidRPr="009F7F5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7F5F">
        <w:rPr>
          <w:rFonts w:ascii="Times New Roman" w:hAnsi="Times New Roman"/>
          <w:sz w:val="28"/>
          <w:szCs w:val="28"/>
        </w:rPr>
        <w:t xml:space="preserve">ежегодно принимают участие во Всероссийских заочных конкурсах,  в  городских и областных конференциях, конкурсах, олимпиадах. </w:t>
      </w:r>
    </w:p>
    <w:p w:rsidR="004103CA" w:rsidRPr="00E81109" w:rsidRDefault="004103CA" w:rsidP="00410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ab/>
      </w:r>
      <w:r w:rsidRPr="00E81109">
        <w:rPr>
          <w:rFonts w:ascii="Times New Roman" w:hAnsi="Times New Roman"/>
          <w:sz w:val="28"/>
          <w:szCs w:val="28"/>
        </w:rPr>
        <w:t xml:space="preserve">В результате  индивидуальной работы с одаренными детьми, команда обучающихся 4 –х классов заняла </w:t>
      </w:r>
      <w:r w:rsidRPr="00E81109">
        <w:rPr>
          <w:rFonts w:ascii="Times New Roman" w:hAnsi="Times New Roman"/>
          <w:sz w:val="28"/>
          <w:szCs w:val="28"/>
          <w:lang w:val="en-US"/>
        </w:rPr>
        <w:t>I</w:t>
      </w:r>
      <w:r w:rsidRPr="00E81109">
        <w:rPr>
          <w:rFonts w:ascii="Times New Roman" w:hAnsi="Times New Roman"/>
          <w:sz w:val="28"/>
          <w:szCs w:val="28"/>
        </w:rPr>
        <w:t xml:space="preserve">  место в городском туре в I Всероссийской олимпиаде   «Ученик 21 века»: пробуем силы – проявляем способности»,  для  школьников, обучающихся по системе учебников «Начальная школа 21 века».</w:t>
      </w:r>
    </w:p>
    <w:p w:rsidR="004103CA" w:rsidRPr="009F7F5F" w:rsidRDefault="004103CA" w:rsidP="004103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F5F">
        <w:rPr>
          <w:rFonts w:ascii="Times New Roman" w:hAnsi="Times New Roman"/>
          <w:sz w:val="28"/>
          <w:szCs w:val="28"/>
        </w:rPr>
        <w:t>Дети быстро взрослеют. Но жить самостоятельно и успешно они смогут, если сегодня мы поможем развиться их способностям и талантам. А талантлив по-своему каждый ребенок. Выявление и воспитание одаренных, талантливых детей – чрезвычайно важный вопрос. Основная наша задача – так построить учебную и внеурочную деятельность, чтобы любые индивидуальные особенности детей, таящие в себе зерно опережающего развития в той или иной сфере, не прошли мимо нашего внимания, реализовались и выращивались в нашей педагогической деятельности с этими детьми.</w:t>
      </w:r>
    </w:p>
    <w:p w:rsidR="004103CA" w:rsidRPr="009F7F5F" w:rsidRDefault="004103CA" w:rsidP="004103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03CA" w:rsidRDefault="004103CA" w:rsidP="004103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D5D0E" w:rsidRDefault="00FD5D0E"/>
    <w:sectPr w:rsidR="00FD5D0E" w:rsidSect="008B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F73"/>
    <w:multiLevelType w:val="hybridMultilevel"/>
    <w:tmpl w:val="0D2A4B4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BB975F1"/>
    <w:multiLevelType w:val="hybridMultilevel"/>
    <w:tmpl w:val="C6D43B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1F31519"/>
    <w:multiLevelType w:val="hybridMultilevel"/>
    <w:tmpl w:val="349A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92DFE"/>
    <w:multiLevelType w:val="hybridMultilevel"/>
    <w:tmpl w:val="516E3BD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C0"/>
    <w:rsid w:val="004103CA"/>
    <w:rsid w:val="00961D53"/>
    <w:rsid w:val="00AF09CB"/>
    <w:rsid w:val="00C309C0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0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0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0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2016-10-20T07:25:00Z</dcterms:created>
  <dcterms:modified xsi:type="dcterms:W3CDTF">2017-02-08T14:12:00Z</dcterms:modified>
</cp:coreProperties>
</file>