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C2" w:rsidRPr="007757FB" w:rsidRDefault="007659C2" w:rsidP="00775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7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творческого потенциала  как способ положительной мотивации учения»</w:t>
      </w:r>
    </w:p>
    <w:p w:rsidR="0076751C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76751C"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дети стали более информированы, многие владеют компьютерами, основная масса, придя в школу, уже читают, конечно же, дети стали другими по срав</w:t>
      </w:r>
      <w:r w:rsidR="00813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с теми, кто обучался 10</w:t>
      </w:r>
      <w:r w:rsidR="0076751C"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назад</w:t>
      </w:r>
      <w:r w:rsidR="008131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изменился ли учитель? Соответствует ли материальная база школы современному уровню обучению? Это очень больной вопрос, но что-то учитель может? Делаем мы ежедневно, ежечасно что-нибудь, что бы продвинуть ребенка дальше. Можем ли мы соперничать с видео- и телепередачами, которые ярко представят и пустыню, и Антарктиду...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педагогика предлагает учителю выбор. Если же он не воспользуется им, то поезд времени унесет всех далеко вперед, оставив того, кто не смог старые традиции обогатить новыми.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очень важна готовность человека </w:t>
      </w: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инициативно, творчески при любых обстоятельствах – этот социальный запрос соответствует потребностям ребенка быть самостоятельным, знать и уметь реализовывать свои возможности.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и уверенность в обучении зависят от того как учитель сможет помочь раскрыть инд. способности, качества и таланты каждого, и здесь большую помощь могут оказать себе сами дети, если они будут больше знать о себе, об особенностях своего внимания, памяти, об умении общаться в решении данной проблемы может помочь комплекс творческих заданий, выполнение которых требует инд. решений, умения реализовать свое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я».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творческие задания можно выполнять на любых уроках, а так же во внеурочное время, дома.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в педагогике творчества – «…не помешать расцвести «таинственному цветку поэзии» в душе ребенка, школьника, начинающего мастера» (Л. Н. Толстой). В деле воспитания и образования понятие «творчество» обычно связывают с понятиями « способности», «развитие», «личность». К творчеству наиболее подготовлены те дети, которые отвечают критериям одаренности: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ускоренное умственное развитие;</w:t>
      </w:r>
    </w:p>
    <w:p w:rsidR="0076751C" w:rsidRPr="007757FB" w:rsidRDefault="0076751C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ранняя специализация интересов, интеллекта: увлечение математикой, музыкой, изобразительной деятельностью, иностранными языками, конструированием;</w:t>
      </w:r>
    </w:p>
    <w:p w:rsidR="0076751C" w:rsidRPr="007757FB" w:rsidRDefault="0076751C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активность, инициативность, стремление к лидерству, настойчивость, умение двигаться к поставленной цели </w:t>
      </w: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достигать ее)</w:t>
      </w:r>
    </w:p>
    <w:p w:rsidR="0076751C" w:rsidRPr="007757FB" w:rsidRDefault="0076751C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память, развитые познавательные умения;</w:t>
      </w:r>
    </w:p>
    <w:p w:rsidR="0076751C" w:rsidRPr="007757FB" w:rsidRDefault="0076751C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и способность к исполнительским видам деятельности.</w:t>
      </w:r>
    </w:p>
    <w:p w:rsidR="007757FB" w:rsidRPr="007757FB" w:rsidRDefault="0076751C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Дарвин говорил, что «… всякий орган от тренировки развивается». Всякий раз необходимо проводить «зарядку ума» - разминку, « смазку», механизмов анализа и синтеза. Это могут быть интересные задания, рассчитанные на быстроту реакции. Например, ребусы, шарады, загадки.</w:t>
      </w:r>
    </w:p>
    <w:p w:rsidR="007659C2" w:rsidRPr="007757FB" w:rsidRDefault="007659C2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положительные мотивы были не только осознанными, но и реально-действующими, нужно вести работу по их формированию.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Целью моей работы является: формирование внутренних мотивов учения (познавательных, инициативных, творческих), возникающих в процессе учебной </w:t>
      </w: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и зависящих от содержания и форм обучения через развитие творческого потенциала личности ребенка младшего школьного возраста.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Формировать мотивацию – значит не заложить готовые мотивы и цели в голову учащегося, а поставить его в такие условия и ситуации развёртывания активности, где бы желательные мотивы и цели складывались и развивались бы с учётом и в контексте прошлого опыта, индивидуальности, внутренних устремлений самого ученика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Младший школьный возраст благоприятен для того, чтобы заложить основу для умения и желания учиться. </w:t>
      </w:r>
    </w:p>
    <w:p w:rsidR="0076751C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Актуальность темы определяется тем, что именно в период обучения ребёнка в начальной школе, когда учебная деятельность является ведущей, важно создать предпосылки формирования мотивации учения, и к концу обучения в начальной школе придать мотивации определённую форму</w:t>
      </w:r>
      <w:r w:rsidR="0076751C"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Как же пробудить у ребят желание «напиться из источника знаний? Как мотивировать познавательную деятельность школьников? Эта проблема волнует учёных, методистов, психологов, но в первую очередь каждого учителя, так как уровень мотивации влияет на качество знаний, а, следовательно, на результативность учебной деятельности. 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Как же организовать процесс обучения, чтобы он вел развитие за собой?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Нужно отойти  от классических форм преподавания и перейти к идеологии развития, на основе личностно-ориентированной модели образования. Ведущую роль должны играть творческие методы. 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Ведущая педагогическая идея: использование творческого метода способствует положительной мотивации учащихся, их личностному развитию.</w:t>
      </w:r>
    </w:p>
    <w:p w:rsidR="007659C2" w:rsidRPr="007757FB" w:rsidRDefault="007659C2" w:rsidP="000E3714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  можно использовать на любом уроке в начальных классах. «Через игру – к знаниям!»</w:t>
      </w:r>
    </w:p>
    <w:p w:rsidR="007659C2" w:rsidRPr="007757FB" w:rsidRDefault="007659C2" w:rsidP="000E3714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«Следы Нечистой силы»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 детства знакома строки А.С</w:t>
      </w: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 «Там на неведомых дорожках следы невиданных зверей…! Никто и никогда не видел эти следы</w:t>
      </w: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можно предположить ,что рядом со следами невиданных зверей были и следы нечистой силы.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Представьте и нарисуйте</w:t>
      </w:r>
      <w:proofErr w:type="gramStart"/>
      <w:r w:rsidRPr="00775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выглядят следы: Бабы </w:t>
      </w: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-Я</w:t>
      </w:r>
      <w:proofErr w:type="gram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ги, Ведьмы , Колдуна ,Кикиморы, Водяного,  </w:t>
      </w:r>
      <w:proofErr w:type="spell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Кащея</w:t>
      </w:r>
      <w:proofErr w:type="spell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Бессмертного и  др.</w:t>
      </w:r>
    </w:p>
    <w:p w:rsidR="007659C2" w:rsidRPr="007757FB" w:rsidRDefault="007659C2" w:rsidP="000E3714">
      <w:pPr>
        <w:pStyle w:val="a5"/>
        <w:numPr>
          <w:ilvl w:val="0"/>
          <w:numId w:val="3"/>
        </w:numPr>
        <w:spacing w:after="0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7757FB">
        <w:rPr>
          <w:rFonts w:ascii="Times New Roman" w:eastAsia="+mn-ea" w:hAnsi="Times New Roman" w:cs="Times New Roman"/>
          <w:b/>
          <w:bCs/>
          <w:sz w:val="24"/>
          <w:szCs w:val="24"/>
        </w:rPr>
        <w:t>«Старая сказка на  новый  лад»</w:t>
      </w:r>
    </w:p>
    <w:p w:rsidR="007659C2" w:rsidRPr="007757FB" w:rsidRDefault="007659C2" w:rsidP="000E3714">
      <w:pPr>
        <w:spacing w:after="0"/>
        <w:rPr>
          <w:rFonts w:ascii="Times New Roman" w:eastAsia="+mn-ea" w:hAnsi="Times New Roman" w:cs="Times New Roman"/>
          <w:sz w:val="24"/>
          <w:szCs w:val="24"/>
        </w:rPr>
      </w:pPr>
      <w:r w:rsidRPr="007757FB">
        <w:rPr>
          <w:rFonts w:ascii="Times New Roman" w:eastAsia="+mn-ea" w:hAnsi="Times New Roman" w:cs="Times New Roman"/>
          <w:sz w:val="24"/>
          <w:szCs w:val="24"/>
        </w:rPr>
        <w:t>Попробуйте придумать новое окончание известным народным сказкам: «Курочка Ряба», «Колобок»</w:t>
      </w:r>
      <w:proofErr w:type="gramStart"/>
      <w:r w:rsidRPr="007757FB">
        <w:rPr>
          <w:rFonts w:ascii="Times New Roman" w:eastAsia="+mn-ea" w:hAnsi="Times New Roman" w:cs="Times New Roman"/>
          <w:sz w:val="24"/>
          <w:szCs w:val="24"/>
        </w:rPr>
        <w:t>,«</w:t>
      </w:r>
      <w:proofErr w:type="gramEnd"/>
      <w:r w:rsidRPr="007757FB">
        <w:rPr>
          <w:rFonts w:ascii="Times New Roman" w:eastAsia="+mn-ea" w:hAnsi="Times New Roman" w:cs="Times New Roman"/>
          <w:sz w:val="24"/>
          <w:szCs w:val="24"/>
        </w:rPr>
        <w:t xml:space="preserve">Волк и семеро козлят» 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  <w:t xml:space="preserve">и т.д.  </w:t>
      </w:r>
    </w:p>
    <w:p w:rsidR="007659C2" w:rsidRPr="007757FB" w:rsidRDefault="007659C2" w:rsidP="000E3714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7FB">
        <w:rPr>
          <w:rFonts w:ascii="Times New Roman" w:eastAsia="+mj-ea" w:hAnsi="Times New Roman" w:cs="Times New Roman"/>
          <w:b/>
          <w:sz w:val="24"/>
          <w:szCs w:val="24"/>
        </w:rPr>
        <w:t>«Новое применение!»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+mj-ea" w:hAnsi="Times New Roman" w:cs="Times New Roman"/>
          <w:sz w:val="24"/>
          <w:szCs w:val="24"/>
        </w:rPr>
        <w:t>Придумай 10 новых применений таким знакомым предметам, как столовая ложка, вилка</w:t>
      </w:r>
      <w:proofErr w:type="gramStart"/>
      <w:r w:rsidRPr="007757FB">
        <w:rPr>
          <w:rFonts w:ascii="Times New Roman" w:eastAsia="+mj-ea" w:hAnsi="Times New Roman" w:cs="Times New Roman"/>
          <w:sz w:val="24"/>
          <w:szCs w:val="24"/>
        </w:rPr>
        <w:t xml:space="preserve"> ,</w:t>
      </w:r>
      <w:proofErr w:type="gramEnd"/>
      <w:r w:rsidRPr="007757FB">
        <w:rPr>
          <w:rFonts w:ascii="Times New Roman" w:eastAsia="+mj-ea" w:hAnsi="Times New Roman" w:cs="Times New Roman"/>
          <w:sz w:val="24"/>
          <w:szCs w:val="24"/>
        </w:rPr>
        <w:t>терка , кухонный нож и т.д.</w:t>
      </w:r>
    </w:p>
    <w:p w:rsidR="007659C2" w:rsidRPr="007757FB" w:rsidRDefault="007659C2" w:rsidP="000E3714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7FB">
        <w:rPr>
          <w:rFonts w:ascii="Times New Roman" w:eastAsia="+mj-ea" w:hAnsi="Times New Roman" w:cs="Times New Roman"/>
          <w:b/>
          <w:sz w:val="24"/>
          <w:szCs w:val="24"/>
        </w:rPr>
        <w:t>«Маршевая песня»</w:t>
      </w:r>
    </w:p>
    <w:p w:rsidR="007659C2" w:rsidRPr="007757FB" w:rsidRDefault="007659C2" w:rsidP="000E3714">
      <w:pPr>
        <w:spacing w:after="0"/>
        <w:rPr>
          <w:rFonts w:ascii="Times New Roman" w:eastAsia="+mj-ea" w:hAnsi="Times New Roman" w:cs="Times New Roman"/>
          <w:sz w:val="24"/>
          <w:szCs w:val="24"/>
        </w:rPr>
      </w:pPr>
      <w:r w:rsidRPr="007757FB">
        <w:rPr>
          <w:rFonts w:ascii="Times New Roman" w:eastAsia="+mj-ea" w:hAnsi="Times New Roman" w:cs="Times New Roman"/>
          <w:sz w:val="24"/>
          <w:szCs w:val="24"/>
        </w:rPr>
        <w:t>Эти песни помогают ходить в строю, т. е. маршировать. В этих песнях очень четкий ритм</w:t>
      </w:r>
      <w:proofErr w:type="gramStart"/>
      <w:r w:rsidRPr="007757FB">
        <w:rPr>
          <w:rFonts w:ascii="Times New Roman" w:eastAsia="+mj-ea" w:hAnsi="Times New Roman" w:cs="Times New Roman"/>
          <w:sz w:val="24"/>
          <w:szCs w:val="24"/>
        </w:rPr>
        <w:t xml:space="preserve"> ,</w:t>
      </w:r>
      <w:proofErr w:type="gramEnd"/>
      <w:r w:rsidRPr="007757FB">
        <w:rPr>
          <w:rFonts w:ascii="Times New Roman" w:eastAsia="+mj-ea" w:hAnsi="Times New Roman" w:cs="Times New Roman"/>
          <w:sz w:val="24"/>
          <w:szCs w:val="24"/>
        </w:rPr>
        <w:t xml:space="preserve"> их исполняют громко и бодро. Попробуйте промаршировать строем, используя при этом известные детские песни «В траве сидел кузнечик», «Маленькой елочке холодно зимой, «От улыбки хмурый день светлей», «Спят усталые игрушки»</w:t>
      </w:r>
    </w:p>
    <w:p w:rsidR="007659C2" w:rsidRPr="007757FB" w:rsidRDefault="007659C2" w:rsidP="000E3714">
      <w:pPr>
        <w:pStyle w:val="a5"/>
        <w:numPr>
          <w:ilvl w:val="0"/>
          <w:numId w:val="3"/>
        </w:numPr>
        <w:spacing w:after="0"/>
        <w:rPr>
          <w:rFonts w:ascii="Times New Roman" w:eastAsia="+mn-ea" w:hAnsi="Times New Roman" w:cs="Times New Roman"/>
          <w:b/>
          <w:sz w:val="24"/>
          <w:szCs w:val="24"/>
        </w:rPr>
      </w:pPr>
      <w:r w:rsidRPr="007757FB">
        <w:rPr>
          <w:rFonts w:ascii="Times New Roman" w:eastAsia="+mn-ea" w:hAnsi="Times New Roman" w:cs="Times New Roman"/>
          <w:b/>
          <w:sz w:val="24"/>
          <w:szCs w:val="24"/>
        </w:rPr>
        <w:t>«Мы – артисты »</w:t>
      </w:r>
    </w:p>
    <w:p w:rsidR="007659C2" w:rsidRPr="007757FB" w:rsidRDefault="007659C2" w:rsidP="000E3714">
      <w:pPr>
        <w:spacing w:after="0"/>
        <w:rPr>
          <w:rFonts w:ascii="Times New Roman" w:eastAsia="+mn-ea" w:hAnsi="Times New Roman" w:cs="Times New Roman"/>
          <w:sz w:val="24"/>
          <w:szCs w:val="24"/>
        </w:rPr>
      </w:pPr>
      <w:r w:rsidRPr="007757FB">
        <w:rPr>
          <w:rFonts w:ascii="Times New Roman" w:eastAsia="+mn-ea" w:hAnsi="Times New Roman" w:cs="Times New Roman"/>
          <w:sz w:val="24"/>
          <w:szCs w:val="24"/>
        </w:rPr>
        <w:t>Всей командой мимикой и жестами изобразить</w:t>
      </w:r>
      <w:proofErr w:type="gramStart"/>
      <w:r w:rsidRPr="007757FB">
        <w:rPr>
          <w:rFonts w:ascii="Times New Roman" w:eastAsia="+mn-ea" w:hAnsi="Times New Roman" w:cs="Times New Roman"/>
          <w:sz w:val="24"/>
          <w:szCs w:val="24"/>
        </w:rPr>
        <w:t xml:space="preserve"> ,</w:t>
      </w:r>
      <w:proofErr w:type="gramEnd"/>
      <w:r w:rsidRPr="007757FB">
        <w:rPr>
          <w:rFonts w:ascii="Times New Roman" w:eastAsia="+mn-ea" w:hAnsi="Times New Roman" w:cs="Times New Roman"/>
          <w:sz w:val="24"/>
          <w:szCs w:val="24"/>
        </w:rPr>
        <w:t>чтобы все догадались: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  <w:t>-приход учителя в школу;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</w:r>
      <w:r w:rsidRPr="007757FB">
        <w:rPr>
          <w:rFonts w:ascii="Times New Roman" w:eastAsia="+mn-ea" w:hAnsi="Times New Roman" w:cs="Times New Roman"/>
          <w:sz w:val="24"/>
          <w:szCs w:val="24"/>
        </w:rPr>
        <w:lastRenderedPageBreak/>
        <w:t>-сообщение о предстоящей контрольной работе;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  <w:t>-известие о начале каникул и т.д.</w:t>
      </w:r>
    </w:p>
    <w:p w:rsidR="0076751C" w:rsidRPr="007757FB" w:rsidRDefault="0076751C" w:rsidP="000E3714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7FB">
        <w:rPr>
          <w:rFonts w:ascii="Times New Roman" w:eastAsia="+mn-ea" w:hAnsi="Times New Roman" w:cs="Times New Roman"/>
          <w:b/>
          <w:sz w:val="24"/>
          <w:szCs w:val="24"/>
        </w:rPr>
        <w:t>«Мы – художники»</w:t>
      </w:r>
    </w:p>
    <w:p w:rsidR="0076751C" w:rsidRPr="007757FB" w:rsidRDefault="007659C2" w:rsidP="000E3714">
      <w:pPr>
        <w:spacing w:after="0"/>
        <w:rPr>
          <w:rFonts w:ascii="Times New Roman" w:eastAsia="+mn-ea" w:hAnsi="Times New Roman" w:cs="Times New Roman"/>
          <w:sz w:val="24"/>
          <w:szCs w:val="24"/>
        </w:rPr>
      </w:pPr>
      <w:r w:rsidRPr="007757FB">
        <w:rPr>
          <w:rFonts w:ascii="Times New Roman" w:eastAsia="+mn-ea" w:hAnsi="Times New Roman" w:cs="Times New Roman"/>
          <w:sz w:val="24"/>
          <w:szCs w:val="24"/>
        </w:rPr>
        <w:t>Команда должна нарисовать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  <w:t>на доске с закрытыми глазами :</w:t>
      </w:r>
      <w:proofErr w:type="gramStart"/>
      <w:r w:rsidRPr="007757FB">
        <w:rPr>
          <w:rFonts w:ascii="Times New Roman" w:eastAsia="+mn-ea" w:hAnsi="Times New Roman" w:cs="Times New Roman"/>
          <w:sz w:val="24"/>
          <w:szCs w:val="24"/>
        </w:rPr>
        <w:br/>
        <w:t>-</w:t>
      </w:r>
      <w:proofErr w:type="gramEnd"/>
      <w:r w:rsidRPr="007757FB">
        <w:rPr>
          <w:rFonts w:ascii="Times New Roman" w:eastAsia="+mn-ea" w:hAnsi="Times New Roman" w:cs="Times New Roman"/>
          <w:sz w:val="24"/>
          <w:szCs w:val="24"/>
        </w:rPr>
        <w:t xml:space="preserve">птичку; </w:t>
      </w:r>
      <w:r w:rsidRPr="007757FB">
        <w:rPr>
          <w:rFonts w:ascii="Times New Roman" w:eastAsia="+mn-ea" w:hAnsi="Times New Roman" w:cs="Times New Roman"/>
          <w:sz w:val="24"/>
          <w:szCs w:val="24"/>
        </w:rPr>
        <w:br/>
      </w:r>
      <w:r w:rsidR="0076751C" w:rsidRPr="007757FB">
        <w:rPr>
          <w:rFonts w:ascii="Times New Roman" w:eastAsia="+mn-ea" w:hAnsi="Times New Roman" w:cs="Times New Roman"/>
          <w:sz w:val="24"/>
          <w:szCs w:val="24"/>
        </w:rPr>
        <w:t>-слона и т. д.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+mn-ea" w:hAnsi="Times New Roman" w:cs="Times New Roman"/>
          <w:sz w:val="24"/>
          <w:szCs w:val="24"/>
        </w:rPr>
        <w:t>А другая отгадать.</w:t>
      </w:r>
    </w:p>
    <w:p w:rsidR="000E3714" w:rsidRPr="007757FB" w:rsidRDefault="0076751C" w:rsidP="000E3714">
      <w:pPr>
        <w:pStyle w:val="c2"/>
        <w:shd w:val="clear" w:color="auto" w:fill="FFFFFF"/>
        <w:spacing w:line="276" w:lineRule="auto"/>
        <w:rPr>
          <w:rStyle w:val="c36"/>
        </w:rPr>
      </w:pPr>
      <w:r w:rsidRPr="007757FB">
        <w:rPr>
          <w:rStyle w:val="c36"/>
        </w:rPr>
        <w:t xml:space="preserve">Учитель должен пользоваться современными педагогическими развивающими технологиями, ориентированные на развитие способности учащегося быть субъектом образовательной деятельности как процесса своего развития в целом: и телесного, и эмоционального, и интеллектуального, и личностного, и духовно-нравственного. </w:t>
      </w:r>
    </w:p>
    <w:p w:rsidR="000E3714" w:rsidRPr="007757FB" w:rsidRDefault="000E3714" w:rsidP="000E3714">
      <w:pPr>
        <w:pStyle w:val="c2"/>
        <w:shd w:val="clear" w:color="auto" w:fill="FFFFFF"/>
        <w:spacing w:before="0" w:after="0" w:line="276" w:lineRule="auto"/>
        <w:rPr>
          <w:rStyle w:val="c36"/>
        </w:rPr>
      </w:pPr>
      <w:r w:rsidRPr="007757FB">
        <w:rPr>
          <w:rStyle w:val="c36"/>
        </w:rPr>
        <w:t xml:space="preserve"> У</w:t>
      </w:r>
      <w:r w:rsidR="0076751C" w:rsidRPr="007757FB">
        <w:rPr>
          <w:rStyle w:val="c36"/>
        </w:rPr>
        <w:t xml:space="preserve">читель должен изначально принимать ученика как индивидуальность, имеющую право быть личностью со слова, уже сложившимися особенностями. </w:t>
      </w:r>
      <w:r w:rsidRPr="007757FB">
        <w:rPr>
          <w:rStyle w:val="c36"/>
        </w:rPr>
        <w:t xml:space="preserve">Учитель должен сотрудничать с учеником. </w:t>
      </w:r>
    </w:p>
    <w:p w:rsidR="000E3714" w:rsidRPr="007757FB" w:rsidRDefault="007659C2" w:rsidP="000E3714">
      <w:pPr>
        <w:pStyle w:val="c2"/>
        <w:shd w:val="clear" w:color="auto" w:fill="FFFFFF"/>
        <w:spacing w:before="0" w:after="0" w:line="276" w:lineRule="auto"/>
      </w:pPr>
      <w:r w:rsidRPr="007757FB">
        <w:t>В основу творческих способностей лежат психологические механизмы: память, внимание, воображение – их следует тренировать и развивать.</w:t>
      </w:r>
    </w:p>
    <w:p w:rsidR="007659C2" w:rsidRPr="007757FB" w:rsidRDefault="007659C2" w:rsidP="000E3714">
      <w:pPr>
        <w:pStyle w:val="c2"/>
        <w:shd w:val="clear" w:color="auto" w:fill="FFFFFF"/>
        <w:spacing w:before="0" w:after="0" w:line="276" w:lineRule="auto"/>
      </w:pPr>
      <w:r w:rsidRPr="007757FB">
        <w:t xml:space="preserve">Например: записано семь слов: Буратино, Золушка, </w:t>
      </w:r>
      <w:proofErr w:type="spellStart"/>
      <w:r w:rsidRPr="007757FB">
        <w:t>Мальвина</w:t>
      </w:r>
      <w:proofErr w:type="spellEnd"/>
      <w:r w:rsidRPr="007757FB">
        <w:t xml:space="preserve">, </w:t>
      </w:r>
      <w:proofErr w:type="spellStart"/>
      <w:r w:rsidRPr="007757FB">
        <w:t>Пиноккио</w:t>
      </w:r>
      <w:proofErr w:type="spellEnd"/>
      <w:r w:rsidRPr="007757FB">
        <w:t xml:space="preserve">, </w:t>
      </w:r>
      <w:proofErr w:type="spellStart"/>
      <w:r w:rsidRPr="007757FB">
        <w:t>Карлссон</w:t>
      </w:r>
      <w:proofErr w:type="spellEnd"/>
      <w:r w:rsidRPr="007757FB">
        <w:t xml:space="preserve">, </w:t>
      </w:r>
      <w:proofErr w:type="spellStart"/>
      <w:r w:rsidRPr="007757FB">
        <w:t>Тортилла</w:t>
      </w:r>
      <w:proofErr w:type="spellEnd"/>
      <w:r w:rsidRPr="007757FB">
        <w:t xml:space="preserve">, </w:t>
      </w:r>
      <w:proofErr w:type="spellStart"/>
      <w:r w:rsidRPr="007757FB">
        <w:t>Пятачек</w:t>
      </w:r>
      <w:proofErr w:type="spellEnd"/>
      <w:r w:rsidRPr="007757FB">
        <w:t>.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читают три раза, отвечают на вопросы: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ли среди персонажей один и тот же герой?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каких имен больше: женских или мужских?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персонажи </w:t>
      </w:r>
      <w:proofErr w:type="spell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</w:t>
      </w:r>
      <w:proofErr w:type="spell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героями сказки «Золотой ключик»?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автор сказки, героиня о которой была второй по счету;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написании, каких имен есть удвоенные согласные?</w:t>
      </w:r>
    </w:p>
    <w:p w:rsidR="007659C2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два основных направления развития способностей: игровая деятельность, творческое сочинительство</w:t>
      </w:r>
    </w:p>
    <w:p w:rsidR="000E3714" w:rsidRPr="007757FB" w:rsidRDefault="007659C2" w:rsidP="007757F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Ростиславович Львов, доктор педагогических наук, профессор, в своей книги «Школа творческого мышления» говорит:</w:t>
      </w:r>
      <w:r w:rsidR="000E3714"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E3714" w:rsidRPr="007757FB" w:rsidRDefault="007659C2" w:rsidP="000E371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«Детское творчество неисчерпаемо. Его питательная среда – порыв к добру и красоте, а еще чувство тайны, которую очень хочется разгадать. Творчество всегда самодеятельно, хотя и нуждается в чуткой помощи тактичного, все понимающего учителя. Командные методы в творчестве не срабатывают, здесь успех достигается на основе увлеченности. Главный стимул творчества – огромная радость, которую он дает и ученику, и учителю».</w:t>
      </w:r>
      <w:bookmarkStart w:id="0" w:name="_GoBack"/>
      <w:bookmarkEnd w:id="0"/>
    </w:p>
    <w:p w:rsidR="007659C2" w:rsidRDefault="007659C2" w:rsidP="000E371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позволяет ребёнку создать свой маленький мир, мир ярких красок, где будет властвовать фантазия, красота.</w:t>
      </w:r>
      <w:r w:rsidR="000E3714"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позволит </w:t>
      </w:r>
      <w:proofErr w:type="spellStart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смотивировать</w:t>
      </w:r>
      <w:proofErr w:type="spellEnd"/>
      <w:r w:rsidRPr="0077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к успешному обучению.</w:t>
      </w:r>
    </w:p>
    <w:p w:rsidR="00EC1767" w:rsidRDefault="00EC1767" w:rsidP="00EC176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EC1767" w:rsidRPr="00EC1767" w:rsidRDefault="00EC1767" w:rsidP="00EC1767">
      <w:pPr>
        <w:numPr>
          <w:ilvl w:val="0"/>
          <w:numId w:val="4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Е.П. Мотивация и мотивы. - СПб</w:t>
      </w:r>
      <w:proofErr w:type="gramStart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2006. - С. 67.</w:t>
      </w:r>
    </w:p>
    <w:p w:rsidR="00EC1767" w:rsidRPr="00EC1767" w:rsidRDefault="00EC1767" w:rsidP="00EC1767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Коджаспирова</w:t>
      </w:r>
      <w:proofErr w:type="spellEnd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</w:t>
      </w:r>
      <w:proofErr w:type="spellStart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Коджаспиров</w:t>
      </w:r>
      <w:proofErr w:type="spellEnd"/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Словарь по педагогике.- М.- Ростов-на-Дону: МАРТ, 2005.</w:t>
      </w:r>
    </w:p>
    <w:p w:rsidR="00BE6954" w:rsidRPr="00EC1767" w:rsidRDefault="00EC1767" w:rsidP="00EC1767">
      <w:pPr>
        <w:numPr>
          <w:ilvl w:val="0"/>
          <w:numId w:val="4"/>
        </w:numPr>
        <w:shd w:val="clear" w:color="auto" w:fill="FFFFFF"/>
        <w:spacing w:before="100" w:beforeAutospacing="1" w:after="75" w:line="36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Маркова А.К. Проблема формирования мотивации. - М., 2002 - С. 63-71.</w:t>
      </w:r>
    </w:p>
    <w:sectPr w:rsidR="00BE6954" w:rsidRPr="00EC1767" w:rsidSect="00F3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336B3"/>
    <w:multiLevelType w:val="hybridMultilevel"/>
    <w:tmpl w:val="DA74402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B4771A"/>
    <w:multiLevelType w:val="hybridMultilevel"/>
    <w:tmpl w:val="F856A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824A0"/>
    <w:multiLevelType w:val="multilevel"/>
    <w:tmpl w:val="883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0D4668"/>
    <w:multiLevelType w:val="multilevel"/>
    <w:tmpl w:val="8222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C2"/>
    <w:rsid w:val="000E3714"/>
    <w:rsid w:val="005658BD"/>
    <w:rsid w:val="00747B2E"/>
    <w:rsid w:val="007659C2"/>
    <w:rsid w:val="0076751C"/>
    <w:rsid w:val="007757FB"/>
    <w:rsid w:val="0081318D"/>
    <w:rsid w:val="00BE6954"/>
    <w:rsid w:val="00EC1767"/>
    <w:rsid w:val="00F3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9C2"/>
    <w:pPr>
      <w:ind w:left="720"/>
      <w:contextualSpacing/>
    </w:pPr>
  </w:style>
  <w:style w:type="paragraph" w:customStyle="1" w:styleId="c2">
    <w:name w:val="c2"/>
    <w:basedOn w:val="a"/>
    <w:rsid w:val="007675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6751C"/>
  </w:style>
  <w:style w:type="character" w:customStyle="1" w:styleId="c9">
    <w:name w:val="c9"/>
    <w:basedOn w:val="a0"/>
    <w:rsid w:val="0076751C"/>
  </w:style>
  <w:style w:type="character" w:customStyle="1" w:styleId="c0">
    <w:name w:val="c0"/>
    <w:basedOn w:val="a0"/>
    <w:rsid w:val="0076751C"/>
  </w:style>
  <w:style w:type="character" w:styleId="a6">
    <w:name w:val="Hyperlink"/>
    <w:basedOn w:val="a0"/>
    <w:uiPriority w:val="99"/>
    <w:semiHidden/>
    <w:unhideWhenUsed/>
    <w:rsid w:val="00EC1767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rsid w:val="00EC1767"/>
  </w:style>
  <w:style w:type="character" w:customStyle="1" w:styleId="c40">
    <w:name w:val="c40"/>
    <w:basedOn w:val="a0"/>
    <w:rsid w:val="00EC17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9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89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7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3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1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06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9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2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70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94852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59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78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54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198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692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164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0574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915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45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2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29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5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70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90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14959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80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75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818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093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203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268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216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253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2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8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1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66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401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53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879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13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596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7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6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9777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11708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383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238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01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184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494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518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7535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9979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8972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530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5554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570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207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841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4205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7778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2626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110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41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294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6</cp:revision>
  <dcterms:created xsi:type="dcterms:W3CDTF">2015-12-13T18:55:00Z</dcterms:created>
  <dcterms:modified xsi:type="dcterms:W3CDTF">2015-12-13T19:13:00Z</dcterms:modified>
</cp:coreProperties>
</file>