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C5" w:rsidRPr="009152C5" w:rsidRDefault="009152C5" w:rsidP="009152C5">
      <w:pPr>
        <w:pStyle w:val="1"/>
        <w:spacing w:before="0" w:line="360" w:lineRule="auto"/>
        <w:jc w:val="center"/>
        <w:rPr>
          <w:rFonts w:ascii="Times New Roman" w:hAnsi="Times New Roman" w:cs="Times New Roman"/>
          <w:caps/>
          <w:smallCaps w:val="0"/>
          <w:sz w:val="28"/>
          <w:szCs w:val="28"/>
          <w:lang w:val="ru-RU"/>
        </w:rPr>
      </w:pPr>
      <w:bookmarkStart w:id="0" w:name="_Toc378847542"/>
      <w:bookmarkStart w:id="1" w:name="_Toc378750590"/>
      <w:r w:rsidRPr="009152C5">
        <w:rPr>
          <w:rFonts w:ascii="Times New Roman" w:hAnsi="Times New Roman" w:cs="Times New Roman"/>
          <w:caps/>
          <w:smallCaps w:val="0"/>
          <w:sz w:val="28"/>
          <w:szCs w:val="28"/>
          <w:lang w:val="ru-RU"/>
        </w:rPr>
        <w:t>Из опыта реализации коррекционной программы</w:t>
      </w:r>
    </w:p>
    <w:p w:rsidR="009152C5" w:rsidRPr="009152C5" w:rsidRDefault="009152C5" w:rsidP="009152C5">
      <w:pPr>
        <w:pStyle w:val="1"/>
        <w:spacing w:before="0" w:line="360" w:lineRule="auto"/>
        <w:jc w:val="center"/>
        <w:rPr>
          <w:rFonts w:ascii="Times New Roman" w:hAnsi="Times New Roman" w:cs="Times New Roman"/>
          <w:caps/>
          <w:smallCaps w:val="0"/>
          <w:sz w:val="28"/>
          <w:szCs w:val="28"/>
          <w:lang w:val="ru-RU"/>
        </w:rPr>
      </w:pPr>
      <w:r w:rsidRPr="009152C5">
        <w:rPr>
          <w:rFonts w:ascii="Times New Roman" w:hAnsi="Times New Roman" w:cs="Times New Roman"/>
          <w:caps/>
          <w:smallCaps w:val="0"/>
          <w:sz w:val="28"/>
          <w:szCs w:val="28"/>
          <w:lang w:val="ru-RU"/>
        </w:rPr>
        <w:t xml:space="preserve"> в условиях введения ФГОС</w:t>
      </w:r>
    </w:p>
    <w:p w:rsidR="00AF02E0" w:rsidRPr="009152C5" w:rsidRDefault="00AF02E0" w:rsidP="009152C5">
      <w:pPr>
        <w:pStyle w:val="1"/>
        <w:spacing w:before="0" w:line="360" w:lineRule="auto"/>
        <w:jc w:val="center"/>
        <w:rPr>
          <w:rFonts w:ascii="Times New Roman" w:hAnsi="Times New Roman" w:cs="Times New Roman"/>
          <w:smallCaps w:val="0"/>
          <w:sz w:val="28"/>
          <w:szCs w:val="28"/>
          <w:lang w:val="ru-RU"/>
        </w:rPr>
      </w:pPr>
      <w:r w:rsidRPr="009152C5">
        <w:rPr>
          <w:rFonts w:ascii="Times New Roman" w:hAnsi="Times New Roman" w:cs="Times New Roman"/>
          <w:caps/>
          <w:smallCaps w:val="0"/>
          <w:sz w:val="28"/>
          <w:szCs w:val="28"/>
          <w:lang w:val="ru-RU"/>
        </w:rPr>
        <w:t>А</w:t>
      </w:r>
      <w:r w:rsidRPr="009152C5">
        <w:rPr>
          <w:rFonts w:ascii="Times New Roman" w:hAnsi="Times New Roman" w:cs="Times New Roman"/>
          <w:smallCaps w:val="0"/>
          <w:sz w:val="28"/>
          <w:szCs w:val="28"/>
          <w:lang w:val="ru-RU"/>
        </w:rPr>
        <w:t>нисимова Людмила Михайловна, заместитель директора МБОУ СОШ №7</w:t>
      </w:r>
      <w:bookmarkEnd w:id="0"/>
      <w:bookmarkEnd w:id="1"/>
    </w:p>
    <w:p w:rsidR="00AF02E0" w:rsidRPr="009152C5" w:rsidRDefault="00AF02E0" w:rsidP="009152C5">
      <w:pPr>
        <w:spacing w:after="0" w:line="360" w:lineRule="auto"/>
        <w:ind w:firstLine="709"/>
        <w:jc w:val="both"/>
        <w:rPr>
          <w:rFonts w:ascii="Times New Roman" w:hAnsi="Times New Roman" w:cs="Times New Roman"/>
          <w:sz w:val="28"/>
          <w:szCs w:val="28"/>
          <w:lang w:val="ru-RU"/>
        </w:rPr>
      </w:pP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Изменения, которые в течение последних лет происходят в системе образования, требуют от современной школы новых подходов к организации психолого-педагогических условий внутри образовательной организации.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proofErr w:type="gramStart"/>
      <w:r w:rsidRPr="009152C5">
        <w:rPr>
          <w:rFonts w:ascii="Times New Roman" w:hAnsi="Times New Roman" w:cs="Times New Roman"/>
          <w:sz w:val="28"/>
          <w:szCs w:val="28"/>
          <w:lang w:val="ru-RU"/>
        </w:rPr>
        <w:t>На основании изменений, внесенных в федеральный государственный образовательный стандарт начального общего образования приказом Минобрнауки России от 22 сентября 2011</w:t>
      </w:r>
      <w:r w:rsidRPr="009152C5">
        <w:rPr>
          <w:rFonts w:ascii="Times New Roman" w:hAnsi="Times New Roman" w:cs="Times New Roman"/>
          <w:sz w:val="28"/>
          <w:szCs w:val="28"/>
        </w:rPr>
        <w:t> </w:t>
      </w:r>
      <w:r w:rsidRPr="009152C5">
        <w:rPr>
          <w:rFonts w:ascii="Times New Roman" w:hAnsi="Times New Roman" w:cs="Times New Roman"/>
          <w:sz w:val="28"/>
          <w:szCs w:val="28"/>
          <w:lang w:val="ru-RU"/>
        </w:rPr>
        <w:t>г. №</w:t>
      </w:r>
      <w:r w:rsidRPr="009152C5">
        <w:rPr>
          <w:rFonts w:ascii="Times New Roman" w:hAnsi="Times New Roman" w:cs="Times New Roman"/>
          <w:sz w:val="28"/>
          <w:szCs w:val="28"/>
        </w:rPr>
        <w:t> </w:t>
      </w:r>
      <w:r w:rsidRPr="009152C5">
        <w:rPr>
          <w:rFonts w:ascii="Times New Roman" w:hAnsi="Times New Roman" w:cs="Times New Roman"/>
          <w:sz w:val="28"/>
          <w:szCs w:val="28"/>
          <w:lang w:val="ru-RU"/>
        </w:rPr>
        <w:t>2357, требование разработки в образовательной организации программы коррекционной работы предъявляется не только в случае организации обучения и воспитания детей с ограниченными возможностями здоровья, но оно также распространяется и на все образовательные организации, реализующие основную образовательную программу начального общего образования.</w:t>
      </w:r>
      <w:proofErr w:type="gramEnd"/>
      <w:r w:rsidRPr="009152C5">
        <w:rPr>
          <w:rFonts w:ascii="Times New Roman" w:hAnsi="Times New Roman" w:cs="Times New Roman"/>
          <w:sz w:val="28"/>
          <w:szCs w:val="28"/>
          <w:lang w:val="ru-RU"/>
        </w:rPr>
        <w:t xml:space="preserve"> Это связано с включением в ФГОС НОО требований к психолого-педагогическим условиям реализации ООП НОО. Возникает необходимость обратить особое внимание на психолого-педагогическое сопровождение участников образовательного процесса: сохранение и укрепление психологического здоровья учащихся; мониторинг возможностей и способностей учащихся,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детей, оказавшихся в трудной жизненной ситуации.</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Одним из обоснованных направлений решения задачи обеспечения доступа к качественному образованию детей с особыми нуждами выступает реализация вариативных моделей социальной и педагогической интеграции данной категории детей. Важнейшим условием эффективности интеграции является наличие грамотной системы психолого-педагогического сопровождения.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lastRenderedPageBreak/>
        <w:t>Исследования показывают, что особенности данной категории детей препятствуют спонтанному складыванию отношений и взаимодействий со сверстниками. Учителя выступают преимущественно как трансляторы учебной информации и не задумываются о развитии форм и уровня взаимодействия с детьми с ограниченными возможностями. Более того, в среде педагогов и здоровых детей часто доминируют негативные стереотипы и установки по отношению к детям с особенностями в развитии. Таким образом, на ограничения, обусловленные нарушением в развитии, накладываются ограничения, связанные с социально-псхологическими условиями жизнедеятельности и обучения.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 преодоление стереотипов, отрицательных установок.</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Специальную работу следует уделять поддержке родителей данной категории детей, обеспечению их необходимыми знаниями об особенностях ребенка, оптимальных формах взаимодействия, обучению эффективным методам помощи, вовлечению в коррекционно-реабилитационный процесс.</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Одновременно у самих детей с </w:t>
      </w:r>
      <w:r w:rsidRPr="009152C5">
        <w:rPr>
          <w:rFonts w:ascii="Times New Roman" w:eastAsia="@Arial Unicode MS" w:hAnsi="Times New Roman" w:cs="Times New Roman"/>
          <w:sz w:val="28"/>
          <w:szCs w:val="28"/>
          <w:lang w:val="ru-RU"/>
        </w:rPr>
        <w:t>особыми образовательными потребностями</w:t>
      </w:r>
      <w:r w:rsidRPr="009152C5">
        <w:rPr>
          <w:rFonts w:ascii="Times New Roman" w:hAnsi="Times New Roman" w:cs="Times New Roman"/>
          <w:sz w:val="28"/>
          <w:szCs w:val="28"/>
          <w:lang w:val="ru-RU"/>
        </w:rPr>
        <w:t xml:space="preserve"> необходимо развивать социальную компетентность, навыки общения с окружающими. Преодоление социальной изоляции, расширение возможностей произвольного взаимодействия со сверстниками является существенным условием позитивных изменений в развитии таких детей, совершенствования их </w:t>
      </w:r>
      <w:proofErr w:type="gramStart"/>
      <w:r w:rsidRPr="009152C5">
        <w:rPr>
          <w:rFonts w:ascii="Times New Roman" w:hAnsi="Times New Roman" w:cs="Times New Roman"/>
          <w:sz w:val="28"/>
          <w:szCs w:val="28"/>
          <w:lang w:val="ru-RU"/>
        </w:rPr>
        <w:t>способностей к обучению</w:t>
      </w:r>
      <w:proofErr w:type="gramEnd"/>
      <w:r w:rsidRPr="009152C5">
        <w:rPr>
          <w:rFonts w:ascii="Times New Roman" w:hAnsi="Times New Roman" w:cs="Times New Roman"/>
          <w:sz w:val="28"/>
          <w:szCs w:val="28"/>
          <w:lang w:val="ru-RU"/>
        </w:rPr>
        <w:t>.</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Существует необходимость в систематической диагностике развития детей, отслеживании эффективности обучения, разработке специальных индивидуально-ориентированных коррекционно-развивающие программы, индивидуальных образовательных маршрутов.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 Особые требования следует предъявлять к психологической компетентности учителей, обучающих данные категории детей, реализовывать программы повышения их квалификации.</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lastRenderedPageBreak/>
        <w:t xml:space="preserve">С каждым годом возрастает количество учащихся, не справляющихся с программным материалом, но не имеющих статуса учащихся с ограниченными возможностями здоровья. Переход в другие образовательные организации детей с трудностями в обучении, где они могли бы получать наиболее оптимальное образование с учетом их индивидуальных особенностей и структуры дефекта, затруднен, прежде всего, по желанию их родителей, которые отказываются от перевода. Создание программы коррекционной работы является в данном случае путем систематизации усилий общеобразовательной организации в данном направлении. </w:t>
      </w:r>
      <w:r w:rsidRPr="009152C5">
        <w:rPr>
          <w:rFonts w:ascii="Times New Roman" w:hAnsi="Times New Roman" w:cs="Times New Roman"/>
          <w:sz w:val="28"/>
          <w:szCs w:val="28"/>
          <w:lang w:val="ru-RU"/>
        </w:rPr>
        <w:tab/>
        <w:t>Методологической основой коррекционной работы  является сопровождение. Сопровождение - это форма осуществления пролонгированной медико-социальной и психолого-педагогической помощи. В отличие от коррекции оно предполагает не «исправление недостатков и переделку», а пои</w:t>
      </w:r>
      <w:proofErr w:type="gramStart"/>
      <w:r w:rsidRPr="009152C5">
        <w:rPr>
          <w:rFonts w:ascii="Times New Roman" w:hAnsi="Times New Roman" w:cs="Times New Roman"/>
          <w:sz w:val="28"/>
          <w:szCs w:val="28"/>
          <w:lang w:val="ru-RU"/>
        </w:rPr>
        <w:t>ск скр</w:t>
      </w:r>
      <w:proofErr w:type="gramEnd"/>
      <w:r w:rsidRPr="009152C5">
        <w:rPr>
          <w:rFonts w:ascii="Times New Roman" w:hAnsi="Times New Roman" w:cs="Times New Roman"/>
          <w:sz w:val="28"/>
          <w:szCs w:val="28"/>
          <w:lang w:val="ru-RU"/>
        </w:rPr>
        <w:t xml:space="preserve">ытых ресурсов развития человека или семьи, опору на собственные возможности и создание на этой основе психологических условий для гармоничного развития, самореализации и социализации любого ребенка. В каждом конкретном случае задачи сопровождения определяются особенностями личности или семьи, которым оказывается помощь, и той ситуации, в которой осуществляется сопровождение.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Сущностной характеристикой психологического сопровождения является создание условий для перехода личности и семьи к самопомощи. Условно можно сказать, что в процессе психологического сопровождения специалист создает условия и оказывает необходимую и достаточную поддержку для перехода от позиции «я не могу» к позиции «я могу сам справляться со своими жизненными трудностями».</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Успешно организованное психолого-педагогическое сопровождение открывает перспективы личностного роста, помогает человеку войти в ту «зону развития», которая ему пока еще недоступна.</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lastRenderedPageBreak/>
        <w:t>Парадигма гуманистического, развивающего, личностно-ориентированного образования определяет требования к принципам психолого-педагогического сопровождения образовательного процесса:</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«на стороне ребенка»: во главе угла ставятся интересы ребенка, обеспечивается защита его прав при учете позиций других участников учебно-воспитательного процесса;</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автономность: специалист системы сопровождения должен иметь возможность организовать свою деятельность как особую практику, со своими ценностями и целями, которая при этом является неотъемлемым элементом образовательной системы; специалист системы сопровождения не подменяет деятельности других субъектов учебно-воспитательного процесса, но координирует свою работу с ними в решении приоритетных задач развития ребенка.</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независимость: в системе образования необходимым становится разделение линий административного и методического (содержательного) подчинения специалиста системы сопровождения.</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непрерывность и преемственность: обеспечение сопровождения ребенка на всем периоде его обучения в образовательном учреждении, и преемственность в решении задач сопровождения с учетом специфики задач развития в соответствующем возрасте, а также задач обучения и воспитания на определенной ступени образования.</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комплексность: </w:t>
      </w:r>
      <w:proofErr w:type="spellStart"/>
      <w:r w:rsidRPr="009152C5">
        <w:rPr>
          <w:rFonts w:ascii="Times New Roman" w:hAnsi="Times New Roman" w:cs="Times New Roman"/>
          <w:sz w:val="28"/>
          <w:szCs w:val="28"/>
          <w:lang w:val="ru-RU"/>
        </w:rPr>
        <w:t>соорганизация</w:t>
      </w:r>
      <w:proofErr w:type="spellEnd"/>
      <w:r w:rsidRPr="009152C5">
        <w:rPr>
          <w:rFonts w:ascii="Times New Roman" w:hAnsi="Times New Roman" w:cs="Times New Roman"/>
          <w:sz w:val="28"/>
          <w:szCs w:val="28"/>
          <w:lang w:val="ru-RU"/>
        </w:rPr>
        <w:t xml:space="preserve"> различных специалистов в решении задач сопровождения;</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активная позиция ребенка: главным становится не решить проблемы за ребенка, но научить его решать проблемы самостоятельно, создать условия для становления способности ребенка к саморазвитию;</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превентивность: необходимо обеспечить переход от принципа «скорой помощи» (реагирования на уже возникшие проблемы) к предупреждению возникновения проблемных ситуаций.</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lastRenderedPageBreak/>
        <w:t xml:space="preserve">Психолого-педагогическое сопровождение сегодня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социализации. Это предполагает, что специалисты по психолого-педагогическому сопровождению не только владеют методиками диагностики, консультирования, коррекции, но обладает способностью к системному анализу проблемных ситуаций, программированию и планированию деятельности, направленной на их разрешение, </w:t>
      </w:r>
      <w:proofErr w:type="spellStart"/>
      <w:r w:rsidRPr="009152C5">
        <w:rPr>
          <w:rFonts w:ascii="Times New Roman" w:hAnsi="Times New Roman" w:cs="Times New Roman"/>
          <w:sz w:val="28"/>
          <w:szCs w:val="28"/>
          <w:lang w:val="ru-RU"/>
        </w:rPr>
        <w:t>соорганизацию</w:t>
      </w:r>
      <w:proofErr w:type="spellEnd"/>
      <w:r w:rsidRPr="009152C5">
        <w:rPr>
          <w:rFonts w:ascii="Times New Roman" w:hAnsi="Times New Roman" w:cs="Times New Roman"/>
          <w:sz w:val="28"/>
          <w:szCs w:val="28"/>
          <w:lang w:val="ru-RU"/>
        </w:rPr>
        <w:t xml:space="preserve"> в этих целях участников образовательного процесса.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Необходимым условием осуществления психолого-педагогического сопровождения детей с особенностями психофизического развития является согласованная работа в «команде», проповедующей единые ценности, включенных в единую организационную модель и владеющих системой специальных приемов.       </w:t>
      </w:r>
    </w:p>
    <w:p w:rsidR="00AF02E0" w:rsidRPr="009152C5" w:rsidRDefault="00AF02E0" w:rsidP="009152C5">
      <w:pPr>
        <w:spacing w:after="0" w:line="360" w:lineRule="auto"/>
        <w:ind w:firstLine="709"/>
        <w:jc w:val="both"/>
        <w:rPr>
          <w:rFonts w:ascii="Times New Roman" w:eastAsia="Times New Roman" w:hAnsi="Times New Roman" w:cs="Times New Roman"/>
          <w:sz w:val="28"/>
          <w:szCs w:val="28"/>
          <w:lang w:val="ru-RU" w:eastAsia="ru-RU"/>
        </w:rPr>
      </w:pPr>
      <w:proofErr w:type="gramStart"/>
      <w:r w:rsidRPr="009152C5">
        <w:rPr>
          <w:rFonts w:ascii="Times New Roman" w:hAnsi="Times New Roman" w:cs="Times New Roman"/>
          <w:sz w:val="28"/>
          <w:szCs w:val="28"/>
          <w:lang w:val="ru-RU"/>
        </w:rPr>
        <w:t>В Стандарте определены основные требования к коррекционной программе, такие как: п</w:t>
      </w:r>
      <w:r w:rsidRPr="009152C5">
        <w:rPr>
          <w:rFonts w:ascii="Times New Roman" w:eastAsia="Times New Roman" w:hAnsi="Times New Roman" w:cs="Times New Roman"/>
          <w:bCs/>
          <w:kern w:val="24"/>
          <w:sz w:val="28"/>
          <w:szCs w:val="28"/>
          <w:lang w:val="ru-RU" w:eastAsia="ru-RU"/>
        </w:rPr>
        <w:t xml:space="preserve">еречень  индивидуально ориентированных коррекционных мероприятий, содержание индивидуально ориентированных коррекционных мероприятий, план реализации индивидуально - ориентированных коррекционных мероприятий, </w:t>
      </w:r>
      <w:proofErr w:type="spellStart"/>
      <w:r w:rsidRPr="009152C5">
        <w:rPr>
          <w:rFonts w:ascii="Times New Roman" w:eastAsia="Times New Roman" w:hAnsi="Times New Roman" w:cs="Times New Roman"/>
          <w:bCs/>
          <w:kern w:val="24"/>
          <w:sz w:val="28"/>
          <w:szCs w:val="28"/>
          <w:lang w:val="ru-RU" w:eastAsia="ru-RU"/>
        </w:rPr>
        <w:t>психолого-медико-педагогическое</w:t>
      </w:r>
      <w:proofErr w:type="spellEnd"/>
      <w:r w:rsidRPr="009152C5">
        <w:rPr>
          <w:rFonts w:ascii="Times New Roman" w:eastAsia="Times New Roman" w:hAnsi="Times New Roman" w:cs="Times New Roman"/>
          <w:bCs/>
          <w:kern w:val="24"/>
          <w:sz w:val="28"/>
          <w:szCs w:val="28"/>
          <w:lang w:val="ru-RU"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ООП, корректировка коррекционных мероприятий, описание специальных условий обучения и воспитания, проведение групповых и индивидуальных коррекционных занятий</w:t>
      </w:r>
      <w:proofErr w:type="gramEnd"/>
      <w:r w:rsidRPr="009152C5">
        <w:rPr>
          <w:rFonts w:ascii="Times New Roman" w:eastAsia="Times New Roman" w:hAnsi="Times New Roman" w:cs="Times New Roman"/>
          <w:bCs/>
          <w:kern w:val="24"/>
          <w:sz w:val="28"/>
          <w:szCs w:val="28"/>
          <w:lang w:val="ru-RU" w:eastAsia="ru-RU"/>
        </w:rPr>
        <w:t xml:space="preserve">, механизм взаимодействия учителей, специалистов в области коррекционной педагогики, медицинских работников ОУ и других организаций, планируемые результаты коррекционной работы. </w:t>
      </w:r>
    </w:p>
    <w:p w:rsidR="00AF02E0" w:rsidRPr="009152C5" w:rsidRDefault="00AF02E0" w:rsidP="009152C5">
      <w:pPr>
        <w:pStyle w:val="a"/>
        <w:numPr>
          <w:ilvl w:val="0"/>
          <w:numId w:val="0"/>
        </w:numPr>
        <w:spacing w:line="360" w:lineRule="auto"/>
        <w:ind w:firstLine="709"/>
        <w:jc w:val="both"/>
        <w:rPr>
          <w:sz w:val="28"/>
          <w:szCs w:val="28"/>
          <w:lang w:val="ru-RU"/>
        </w:rPr>
      </w:pPr>
      <w:r w:rsidRPr="009152C5">
        <w:rPr>
          <w:sz w:val="28"/>
          <w:szCs w:val="28"/>
          <w:lang w:val="ru-RU"/>
        </w:rPr>
        <w:lastRenderedPageBreak/>
        <w:t>В результате разработки раздела «Содержание коррекционной работы» как структурного элемента основной общеобразовательной программы проведена работа последовательно по следующему алгоритму:</w:t>
      </w:r>
    </w:p>
    <w:p w:rsidR="00AF02E0" w:rsidRPr="009152C5" w:rsidRDefault="00AF02E0" w:rsidP="009152C5">
      <w:pPr>
        <w:pStyle w:val="a"/>
        <w:numPr>
          <w:ilvl w:val="1"/>
          <w:numId w:val="1"/>
        </w:numPr>
        <w:tabs>
          <w:tab w:val="clear" w:pos="2160"/>
          <w:tab w:val="num" w:pos="0"/>
        </w:tabs>
        <w:spacing w:line="360" w:lineRule="auto"/>
        <w:ind w:left="0" w:firstLine="709"/>
        <w:jc w:val="both"/>
        <w:rPr>
          <w:sz w:val="28"/>
          <w:szCs w:val="28"/>
          <w:lang w:val="ru-RU"/>
        </w:rPr>
      </w:pPr>
      <w:r w:rsidRPr="009152C5">
        <w:rPr>
          <w:sz w:val="28"/>
          <w:szCs w:val="28"/>
          <w:lang w:val="ru-RU"/>
        </w:rPr>
        <w:t>Определение целей, задач, планируемых результатов, показателей и индикаторов результативности, а также принципов коррекционной работы, характеристики субъектов.</w:t>
      </w:r>
    </w:p>
    <w:p w:rsidR="00AF02E0" w:rsidRPr="009152C5" w:rsidRDefault="00AF02E0" w:rsidP="009152C5">
      <w:pPr>
        <w:pStyle w:val="a"/>
        <w:numPr>
          <w:ilvl w:val="1"/>
          <w:numId w:val="1"/>
        </w:numPr>
        <w:tabs>
          <w:tab w:val="clear" w:pos="2160"/>
          <w:tab w:val="num" w:pos="0"/>
        </w:tabs>
        <w:spacing w:line="360" w:lineRule="auto"/>
        <w:ind w:left="0" w:firstLine="709"/>
        <w:jc w:val="both"/>
        <w:rPr>
          <w:sz w:val="28"/>
          <w:szCs w:val="28"/>
          <w:lang w:val="ru-RU"/>
        </w:rPr>
      </w:pPr>
      <w:r w:rsidRPr="009152C5">
        <w:rPr>
          <w:sz w:val="28"/>
          <w:szCs w:val="28"/>
          <w:lang w:val="ru-RU"/>
        </w:rPr>
        <w:t>Разработка содержательного компонента раздела «Содержание коррекционной работы», в том числе характеристика психолого-педагогических основ сопровождения, направлений работы и коррекции, и этапов их реализации.</w:t>
      </w:r>
    </w:p>
    <w:p w:rsidR="00AF02E0" w:rsidRPr="009152C5" w:rsidRDefault="00AF02E0" w:rsidP="009152C5">
      <w:pPr>
        <w:pStyle w:val="a"/>
        <w:numPr>
          <w:ilvl w:val="1"/>
          <w:numId w:val="1"/>
        </w:numPr>
        <w:tabs>
          <w:tab w:val="clear" w:pos="2160"/>
          <w:tab w:val="num" w:pos="0"/>
        </w:tabs>
        <w:spacing w:line="360" w:lineRule="auto"/>
        <w:ind w:left="0" w:firstLine="709"/>
        <w:jc w:val="both"/>
        <w:rPr>
          <w:sz w:val="28"/>
          <w:szCs w:val="28"/>
          <w:lang w:val="ru-RU"/>
        </w:rPr>
      </w:pPr>
      <w:r w:rsidRPr="009152C5">
        <w:rPr>
          <w:sz w:val="28"/>
          <w:szCs w:val="28"/>
          <w:lang w:val="ru-RU"/>
        </w:rPr>
        <w:t xml:space="preserve">Разработка механизма реализации коррекционной программы: анализ результатов диагностики, рекомендаций ПМПк, описание условий (кадровых, материально-технических, программно-методических, дидактических), а также система психолого - медико - педагогического сопровождения, план реализации программы.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proofErr w:type="gramStart"/>
      <w:r w:rsidRPr="009152C5">
        <w:rPr>
          <w:rFonts w:ascii="Times New Roman" w:hAnsi="Times New Roman" w:cs="Times New Roman"/>
          <w:sz w:val="28"/>
          <w:szCs w:val="28"/>
          <w:lang w:val="ru-RU"/>
        </w:rPr>
        <w:t>С учетом требований Стандарта и специфики общеобразовательной организации содержание нашей коррекционной программы состоит из следующих разделов: о</w:t>
      </w:r>
      <w:r w:rsidRPr="009152C5">
        <w:rPr>
          <w:rFonts w:ascii="Times New Roman" w:hAnsi="Times New Roman" w:cs="Times New Roman"/>
          <w:bCs/>
          <w:sz w:val="28"/>
          <w:szCs w:val="28"/>
          <w:lang w:val="ru-RU"/>
        </w:rPr>
        <w:t>боснование актуальности программы, концептуальные основы психолого-педагогического сопровождения, характеристика субъектов программы, цель программы, задачи программы, принципы коррекционной работы, направления работы, направления коррекции, характеристика содержания, этапы реализации программы, механизм реализации программы, требования к условиям реализации программы, планируемые результаты, целевые индикаторы и показатели оценки хода реализации Программы</w:t>
      </w:r>
      <w:proofErr w:type="gramEnd"/>
      <w:r w:rsidRPr="009152C5">
        <w:rPr>
          <w:rFonts w:ascii="Times New Roman" w:hAnsi="Times New Roman" w:cs="Times New Roman"/>
          <w:bCs/>
          <w:sz w:val="28"/>
          <w:szCs w:val="28"/>
          <w:lang w:val="ru-RU"/>
        </w:rPr>
        <w:t xml:space="preserve">, перечень мероприятий реализации Программы, нормативно - правовая база, подпрограммы групповых и индивидуальных коррекционных занятий, план реализации Программы на текущий учебный год. Разработаны такие подпрограммы групповых и индивидуальных коррекционных занятий, как  </w:t>
      </w:r>
      <w:r w:rsidRPr="009152C5">
        <w:rPr>
          <w:rFonts w:ascii="Times New Roman" w:hAnsi="Times New Roman" w:cs="Times New Roman"/>
          <w:sz w:val="28"/>
          <w:szCs w:val="28"/>
          <w:lang w:val="ru-RU"/>
        </w:rPr>
        <w:t xml:space="preserve">Программа групповых логопедических занятий, Программа индивидуальных логопедических занятий, Программа групповых коррекционно – развивающих </w:t>
      </w:r>
      <w:r w:rsidRPr="009152C5">
        <w:rPr>
          <w:rFonts w:ascii="Times New Roman" w:hAnsi="Times New Roman" w:cs="Times New Roman"/>
          <w:sz w:val="28"/>
          <w:szCs w:val="28"/>
          <w:lang w:val="ru-RU"/>
        </w:rPr>
        <w:lastRenderedPageBreak/>
        <w:t>занятий психолога, Программа индивидуальных занятий коррекции познавательных процессов, Программа индивидуальных занятий коррекции эмоционально-волевой сферы, Программа групповых занятий по повышению уровня адаптации «Солнечные сферы».</w:t>
      </w:r>
    </w:p>
    <w:p w:rsidR="003541AE" w:rsidRPr="003541AE" w:rsidRDefault="00AF02E0" w:rsidP="003541AE">
      <w:pPr>
        <w:pStyle w:val="a6"/>
        <w:numPr>
          <w:ilvl w:val="0"/>
          <w:numId w:val="10"/>
        </w:numPr>
        <w:spacing w:after="0" w:line="360" w:lineRule="auto"/>
        <w:ind w:left="0" w:firstLine="709"/>
        <w:jc w:val="both"/>
        <w:rPr>
          <w:rFonts w:ascii="Times New Roman" w:hAnsi="Times New Roman" w:cs="Times New Roman"/>
          <w:sz w:val="28"/>
          <w:szCs w:val="28"/>
          <w:lang w:val="ru-RU"/>
        </w:rPr>
      </w:pPr>
      <w:r w:rsidRPr="003541AE">
        <w:rPr>
          <w:rFonts w:ascii="Times New Roman" w:hAnsi="Times New Roman" w:cs="Times New Roman"/>
          <w:sz w:val="28"/>
          <w:szCs w:val="28"/>
          <w:lang w:val="ru-RU"/>
        </w:rPr>
        <w:t xml:space="preserve">Главным механизмом реализации коррекционной программы в нашей школе является психолого – педагогический консилиум. В рамках психолого-педагогического сопровождения детей с особенностями психофизического развития, консилиум представляет собой постоянно действующий, скоординированный, объединенный общими целями коллектив специалистов, реализующий ту или иную стратегию сопровождения ребенка. Главным условием успешной его работы является понимание всеми специалистами стратегии и задач развивающей и коррекционной работы, </w:t>
      </w:r>
      <w:r w:rsidR="003541AE" w:rsidRPr="003541AE">
        <w:rPr>
          <w:rFonts w:ascii="Times New Roman" w:hAnsi="Times New Roman" w:cs="Times New Roman"/>
          <w:sz w:val="28"/>
          <w:szCs w:val="28"/>
          <w:lang w:val="ru-RU"/>
        </w:rPr>
        <w:t>четкая согласованность действий, распределение ф</w:t>
      </w:r>
      <w:r w:rsidR="003541AE" w:rsidRPr="003541AE">
        <w:rPr>
          <w:rFonts w:ascii="Times New Roman" w:hAnsi="Times New Roman" w:cs="Times New Roman"/>
          <w:bCs/>
          <w:sz w:val="28"/>
          <w:szCs w:val="28"/>
          <w:lang w:val="ru-RU"/>
        </w:rPr>
        <w:t>ункциональных обязанностей  специалистов службы сопровождения.</w:t>
      </w:r>
    </w:p>
    <w:p w:rsidR="003541AE" w:rsidRPr="003541AE" w:rsidRDefault="003541AE" w:rsidP="003541AE">
      <w:pPr>
        <w:pStyle w:val="a6"/>
        <w:spacing w:after="0" w:line="360" w:lineRule="auto"/>
        <w:ind w:left="709"/>
        <w:rPr>
          <w:rFonts w:ascii="Times New Roman" w:hAnsi="Times New Roman" w:cs="Times New Roman"/>
          <w:bCs/>
          <w:i/>
          <w:sz w:val="28"/>
          <w:szCs w:val="28"/>
          <w:lang w:val="ru-RU"/>
        </w:rPr>
      </w:pPr>
      <w:r w:rsidRPr="003541AE">
        <w:rPr>
          <w:rFonts w:ascii="Times New Roman" w:hAnsi="Times New Roman" w:cs="Times New Roman"/>
          <w:bCs/>
          <w:i/>
          <w:sz w:val="28"/>
          <w:szCs w:val="28"/>
          <w:lang w:val="ru-RU"/>
        </w:rPr>
        <w:t xml:space="preserve">Обязанности руководителя ПМПк </w:t>
      </w:r>
    </w:p>
    <w:p w:rsidR="003541AE" w:rsidRPr="003541AE" w:rsidRDefault="003541AE" w:rsidP="003541AE">
      <w:pPr>
        <w:numPr>
          <w:ilvl w:val="0"/>
          <w:numId w:val="10"/>
        </w:numPr>
        <w:spacing w:after="0" w:line="360" w:lineRule="auto"/>
        <w:ind w:left="0" w:firstLine="709"/>
        <w:rPr>
          <w:rFonts w:ascii="Times New Roman" w:hAnsi="Times New Roman" w:cs="Times New Roman"/>
          <w:bCs/>
          <w:sz w:val="28"/>
          <w:szCs w:val="28"/>
        </w:rPr>
      </w:pPr>
      <w:proofErr w:type="spellStart"/>
      <w:r w:rsidRPr="003541AE">
        <w:rPr>
          <w:rFonts w:ascii="Times New Roman" w:hAnsi="Times New Roman" w:cs="Times New Roman"/>
          <w:bCs/>
          <w:sz w:val="28"/>
          <w:szCs w:val="28"/>
        </w:rPr>
        <w:t>Руководит</w:t>
      </w:r>
      <w:proofErr w:type="spellEnd"/>
      <w:r w:rsidRPr="003541AE">
        <w:rPr>
          <w:rFonts w:ascii="Times New Roman" w:hAnsi="Times New Roman" w:cs="Times New Roman"/>
          <w:bCs/>
          <w:sz w:val="28"/>
          <w:szCs w:val="28"/>
        </w:rPr>
        <w:t xml:space="preserve"> </w:t>
      </w:r>
      <w:proofErr w:type="spellStart"/>
      <w:r w:rsidRPr="003541AE">
        <w:rPr>
          <w:rFonts w:ascii="Times New Roman" w:hAnsi="Times New Roman" w:cs="Times New Roman"/>
          <w:bCs/>
          <w:sz w:val="28"/>
          <w:szCs w:val="28"/>
        </w:rPr>
        <w:t>процессом</w:t>
      </w:r>
      <w:proofErr w:type="spellEnd"/>
      <w:r w:rsidRPr="003541AE">
        <w:rPr>
          <w:rFonts w:ascii="Times New Roman" w:hAnsi="Times New Roman" w:cs="Times New Roman"/>
          <w:bCs/>
          <w:sz w:val="28"/>
          <w:szCs w:val="28"/>
        </w:rPr>
        <w:t xml:space="preserve"> </w:t>
      </w:r>
      <w:proofErr w:type="spellStart"/>
      <w:r w:rsidRPr="003541AE">
        <w:rPr>
          <w:rFonts w:ascii="Times New Roman" w:hAnsi="Times New Roman" w:cs="Times New Roman"/>
          <w:bCs/>
          <w:sz w:val="28"/>
          <w:szCs w:val="28"/>
        </w:rPr>
        <w:t>реализации</w:t>
      </w:r>
      <w:proofErr w:type="spellEnd"/>
      <w:r w:rsidRPr="003541AE">
        <w:rPr>
          <w:rFonts w:ascii="Times New Roman" w:hAnsi="Times New Roman" w:cs="Times New Roman"/>
          <w:bCs/>
          <w:sz w:val="28"/>
          <w:szCs w:val="28"/>
        </w:rPr>
        <w:t xml:space="preserve"> </w:t>
      </w:r>
      <w:proofErr w:type="spellStart"/>
      <w:r w:rsidRPr="003541AE">
        <w:rPr>
          <w:rFonts w:ascii="Times New Roman" w:hAnsi="Times New Roman" w:cs="Times New Roman"/>
          <w:bCs/>
          <w:sz w:val="28"/>
          <w:szCs w:val="28"/>
        </w:rPr>
        <w:t>программ</w:t>
      </w:r>
      <w:proofErr w:type="spellEnd"/>
      <w:r w:rsidRPr="003541AE">
        <w:rPr>
          <w:rFonts w:ascii="Times New Roman" w:hAnsi="Times New Roman" w:cs="Times New Roman"/>
          <w:bCs/>
          <w:sz w:val="28"/>
          <w:szCs w:val="28"/>
        </w:rPr>
        <w:t xml:space="preserve"> </w:t>
      </w:r>
      <w:proofErr w:type="spellStart"/>
      <w:r w:rsidRPr="003541AE">
        <w:rPr>
          <w:rFonts w:ascii="Times New Roman" w:hAnsi="Times New Roman" w:cs="Times New Roman"/>
          <w:bCs/>
          <w:sz w:val="28"/>
          <w:szCs w:val="28"/>
        </w:rPr>
        <w:t>сопровождения</w:t>
      </w:r>
      <w:proofErr w:type="spellEnd"/>
    </w:p>
    <w:p w:rsidR="003541AE" w:rsidRPr="003541AE" w:rsidRDefault="003541AE" w:rsidP="003541AE">
      <w:pPr>
        <w:numPr>
          <w:ilvl w:val="0"/>
          <w:numId w:val="10"/>
        </w:numPr>
        <w:spacing w:after="0" w:line="360" w:lineRule="auto"/>
        <w:ind w:left="0" w:firstLine="709"/>
        <w:rPr>
          <w:rFonts w:ascii="Times New Roman" w:hAnsi="Times New Roman" w:cs="Times New Roman"/>
          <w:bCs/>
          <w:sz w:val="28"/>
          <w:szCs w:val="28"/>
          <w:lang w:val="ru-RU"/>
        </w:rPr>
      </w:pPr>
      <w:r w:rsidRPr="003541AE">
        <w:rPr>
          <w:rFonts w:ascii="Times New Roman" w:hAnsi="Times New Roman" w:cs="Times New Roman"/>
          <w:bCs/>
          <w:sz w:val="28"/>
          <w:szCs w:val="28"/>
          <w:lang w:val="ru-RU"/>
        </w:rPr>
        <w:t>Руководит работой по разработке новых технологий сопровождения, системно и индивидуально – ориентированных программ комплексного сопровождения</w:t>
      </w:r>
    </w:p>
    <w:p w:rsidR="003541AE" w:rsidRPr="003541AE" w:rsidRDefault="003541AE" w:rsidP="003541AE">
      <w:pPr>
        <w:numPr>
          <w:ilvl w:val="0"/>
          <w:numId w:val="10"/>
        </w:numPr>
        <w:spacing w:after="0" w:line="360" w:lineRule="auto"/>
        <w:ind w:left="0" w:firstLine="709"/>
        <w:rPr>
          <w:rFonts w:ascii="Times New Roman" w:hAnsi="Times New Roman" w:cs="Times New Roman"/>
          <w:bCs/>
          <w:sz w:val="28"/>
          <w:szCs w:val="28"/>
        </w:rPr>
      </w:pPr>
      <w:proofErr w:type="spellStart"/>
      <w:r w:rsidRPr="003541AE">
        <w:rPr>
          <w:rFonts w:ascii="Times New Roman" w:hAnsi="Times New Roman" w:cs="Times New Roman"/>
          <w:bCs/>
          <w:sz w:val="28"/>
          <w:szCs w:val="28"/>
        </w:rPr>
        <w:t>Руководит</w:t>
      </w:r>
      <w:proofErr w:type="spellEnd"/>
      <w:r w:rsidRPr="003541AE">
        <w:rPr>
          <w:rFonts w:ascii="Times New Roman" w:hAnsi="Times New Roman" w:cs="Times New Roman"/>
          <w:bCs/>
          <w:sz w:val="28"/>
          <w:szCs w:val="28"/>
        </w:rPr>
        <w:t xml:space="preserve"> </w:t>
      </w:r>
      <w:proofErr w:type="spellStart"/>
      <w:r w:rsidRPr="003541AE">
        <w:rPr>
          <w:rFonts w:ascii="Times New Roman" w:hAnsi="Times New Roman" w:cs="Times New Roman"/>
          <w:bCs/>
          <w:sz w:val="28"/>
          <w:szCs w:val="28"/>
        </w:rPr>
        <w:t>работой</w:t>
      </w:r>
      <w:proofErr w:type="spellEnd"/>
      <w:r w:rsidRPr="003541AE">
        <w:rPr>
          <w:rFonts w:ascii="Times New Roman" w:hAnsi="Times New Roman" w:cs="Times New Roman"/>
          <w:bCs/>
          <w:sz w:val="28"/>
          <w:szCs w:val="28"/>
        </w:rPr>
        <w:t xml:space="preserve"> психолого-</w:t>
      </w:r>
      <w:proofErr w:type="spellStart"/>
      <w:r w:rsidRPr="003541AE">
        <w:rPr>
          <w:rFonts w:ascii="Times New Roman" w:hAnsi="Times New Roman" w:cs="Times New Roman"/>
          <w:bCs/>
          <w:sz w:val="28"/>
          <w:szCs w:val="28"/>
        </w:rPr>
        <w:t>педагогических</w:t>
      </w:r>
      <w:proofErr w:type="spellEnd"/>
      <w:r w:rsidRPr="003541AE">
        <w:rPr>
          <w:rFonts w:ascii="Times New Roman" w:hAnsi="Times New Roman" w:cs="Times New Roman"/>
          <w:bCs/>
          <w:sz w:val="28"/>
          <w:szCs w:val="28"/>
        </w:rPr>
        <w:t xml:space="preserve"> </w:t>
      </w:r>
      <w:proofErr w:type="spellStart"/>
      <w:r w:rsidRPr="003541AE">
        <w:rPr>
          <w:rFonts w:ascii="Times New Roman" w:hAnsi="Times New Roman" w:cs="Times New Roman"/>
          <w:bCs/>
          <w:sz w:val="28"/>
          <w:szCs w:val="28"/>
        </w:rPr>
        <w:t>консилиумов</w:t>
      </w:r>
      <w:proofErr w:type="spellEnd"/>
    </w:p>
    <w:p w:rsidR="003541AE" w:rsidRPr="003541AE" w:rsidRDefault="003541AE" w:rsidP="003541AE">
      <w:pPr>
        <w:numPr>
          <w:ilvl w:val="0"/>
          <w:numId w:val="10"/>
        </w:numPr>
        <w:spacing w:after="0" w:line="360" w:lineRule="auto"/>
        <w:ind w:left="0" w:firstLine="709"/>
        <w:rPr>
          <w:rFonts w:ascii="Times New Roman" w:hAnsi="Times New Roman" w:cs="Times New Roman"/>
          <w:bCs/>
          <w:sz w:val="28"/>
          <w:szCs w:val="28"/>
          <w:lang w:val="ru-RU"/>
        </w:rPr>
      </w:pPr>
      <w:r w:rsidRPr="003541AE">
        <w:rPr>
          <w:rFonts w:ascii="Times New Roman" w:hAnsi="Times New Roman" w:cs="Times New Roman"/>
          <w:bCs/>
          <w:sz w:val="28"/>
          <w:szCs w:val="28"/>
          <w:lang w:val="ru-RU"/>
        </w:rPr>
        <w:t>Содействует повышению профессиональной компетентности членов ПМПк</w:t>
      </w:r>
    </w:p>
    <w:p w:rsidR="003541AE" w:rsidRPr="003541AE" w:rsidRDefault="003541AE" w:rsidP="003541AE">
      <w:pPr>
        <w:numPr>
          <w:ilvl w:val="0"/>
          <w:numId w:val="10"/>
        </w:numPr>
        <w:spacing w:after="0" w:line="360" w:lineRule="auto"/>
        <w:ind w:left="0" w:firstLine="709"/>
        <w:rPr>
          <w:rFonts w:ascii="Times New Roman" w:hAnsi="Times New Roman" w:cs="Times New Roman"/>
          <w:bCs/>
          <w:sz w:val="28"/>
          <w:szCs w:val="28"/>
          <w:lang w:val="ru-RU"/>
        </w:rPr>
      </w:pPr>
      <w:r w:rsidRPr="003541AE">
        <w:rPr>
          <w:rFonts w:ascii="Times New Roman" w:hAnsi="Times New Roman" w:cs="Times New Roman"/>
          <w:bCs/>
          <w:sz w:val="28"/>
          <w:szCs w:val="28"/>
          <w:lang w:val="ru-RU"/>
        </w:rPr>
        <w:t>Анализирует, обобщает и распространяет собственный опыт, опыт работы ПМПк</w:t>
      </w:r>
    </w:p>
    <w:p w:rsidR="003541AE" w:rsidRPr="003541AE" w:rsidRDefault="003541AE" w:rsidP="003541AE">
      <w:pPr>
        <w:numPr>
          <w:ilvl w:val="0"/>
          <w:numId w:val="10"/>
        </w:numPr>
        <w:spacing w:after="0" w:line="360" w:lineRule="auto"/>
        <w:ind w:left="0" w:firstLine="709"/>
        <w:rPr>
          <w:rFonts w:ascii="Times New Roman" w:hAnsi="Times New Roman" w:cs="Times New Roman"/>
          <w:bCs/>
          <w:sz w:val="28"/>
          <w:szCs w:val="28"/>
        </w:rPr>
      </w:pPr>
      <w:proofErr w:type="spellStart"/>
      <w:r w:rsidRPr="003541AE">
        <w:rPr>
          <w:rFonts w:ascii="Times New Roman" w:hAnsi="Times New Roman" w:cs="Times New Roman"/>
          <w:bCs/>
          <w:sz w:val="28"/>
          <w:szCs w:val="28"/>
        </w:rPr>
        <w:t>Организует</w:t>
      </w:r>
      <w:proofErr w:type="spellEnd"/>
      <w:r w:rsidRPr="003541AE">
        <w:rPr>
          <w:rFonts w:ascii="Times New Roman" w:hAnsi="Times New Roman" w:cs="Times New Roman"/>
          <w:bCs/>
          <w:sz w:val="28"/>
          <w:szCs w:val="28"/>
        </w:rPr>
        <w:t xml:space="preserve"> </w:t>
      </w:r>
      <w:proofErr w:type="spellStart"/>
      <w:r w:rsidRPr="003541AE">
        <w:rPr>
          <w:rFonts w:ascii="Times New Roman" w:hAnsi="Times New Roman" w:cs="Times New Roman"/>
          <w:bCs/>
          <w:sz w:val="28"/>
          <w:szCs w:val="28"/>
        </w:rPr>
        <w:t>ведение</w:t>
      </w:r>
      <w:proofErr w:type="spellEnd"/>
      <w:r w:rsidRPr="003541AE">
        <w:rPr>
          <w:rFonts w:ascii="Times New Roman" w:hAnsi="Times New Roman" w:cs="Times New Roman"/>
          <w:bCs/>
          <w:sz w:val="28"/>
          <w:szCs w:val="28"/>
        </w:rPr>
        <w:t xml:space="preserve"> </w:t>
      </w:r>
      <w:proofErr w:type="spellStart"/>
      <w:r w:rsidRPr="003541AE">
        <w:rPr>
          <w:rFonts w:ascii="Times New Roman" w:hAnsi="Times New Roman" w:cs="Times New Roman"/>
          <w:bCs/>
          <w:sz w:val="28"/>
          <w:szCs w:val="28"/>
        </w:rPr>
        <w:t>документации</w:t>
      </w:r>
      <w:proofErr w:type="spellEnd"/>
      <w:r w:rsidRPr="003541AE">
        <w:rPr>
          <w:rFonts w:ascii="Times New Roman" w:hAnsi="Times New Roman" w:cs="Times New Roman"/>
          <w:bCs/>
          <w:sz w:val="28"/>
          <w:szCs w:val="28"/>
        </w:rPr>
        <w:t xml:space="preserve"> ПМПк</w:t>
      </w:r>
    </w:p>
    <w:p w:rsidR="003541AE" w:rsidRPr="003541AE" w:rsidRDefault="003541AE" w:rsidP="003541AE">
      <w:pPr>
        <w:numPr>
          <w:ilvl w:val="0"/>
          <w:numId w:val="10"/>
        </w:numPr>
        <w:spacing w:after="0" w:line="360" w:lineRule="auto"/>
        <w:ind w:left="0" w:firstLine="709"/>
        <w:rPr>
          <w:rFonts w:ascii="Times New Roman" w:hAnsi="Times New Roman" w:cs="Times New Roman"/>
          <w:bCs/>
          <w:sz w:val="28"/>
          <w:szCs w:val="28"/>
          <w:lang w:val="ru-RU"/>
        </w:rPr>
      </w:pPr>
      <w:r w:rsidRPr="003541AE">
        <w:rPr>
          <w:rFonts w:ascii="Times New Roman" w:hAnsi="Times New Roman" w:cs="Times New Roman"/>
          <w:bCs/>
          <w:sz w:val="28"/>
          <w:szCs w:val="28"/>
          <w:lang w:val="ru-RU"/>
        </w:rPr>
        <w:t>Обеспечивает планирование и режим работы, распределение функциональных обязанностей сотрудников, планирование работы по ПМПк</w:t>
      </w:r>
    </w:p>
    <w:p w:rsidR="003541AE" w:rsidRPr="003541AE" w:rsidRDefault="003541AE" w:rsidP="00B06289">
      <w:pPr>
        <w:pStyle w:val="a6"/>
        <w:spacing w:after="0" w:line="360" w:lineRule="auto"/>
        <w:ind w:left="709"/>
        <w:rPr>
          <w:rFonts w:ascii="Times New Roman" w:hAnsi="Times New Roman" w:cs="Times New Roman"/>
          <w:i/>
          <w:sz w:val="28"/>
          <w:szCs w:val="28"/>
        </w:rPr>
      </w:pPr>
      <w:proofErr w:type="spellStart"/>
      <w:r w:rsidRPr="003541AE">
        <w:rPr>
          <w:rFonts w:ascii="Times New Roman" w:hAnsi="Times New Roman" w:cs="Times New Roman"/>
          <w:bCs/>
          <w:i/>
          <w:sz w:val="28"/>
          <w:szCs w:val="28"/>
        </w:rPr>
        <w:t>Обязанности</w:t>
      </w:r>
      <w:proofErr w:type="spellEnd"/>
      <w:r w:rsidRPr="003541AE">
        <w:rPr>
          <w:rFonts w:ascii="Times New Roman" w:hAnsi="Times New Roman" w:cs="Times New Roman"/>
          <w:bCs/>
          <w:i/>
          <w:sz w:val="28"/>
          <w:szCs w:val="28"/>
        </w:rPr>
        <w:t xml:space="preserve"> </w:t>
      </w:r>
      <w:proofErr w:type="spellStart"/>
      <w:r w:rsidRPr="003541AE">
        <w:rPr>
          <w:rFonts w:ascii="Times New Roman" w:hAnsi="Times New Roman" w:cs="Times New Roman"/>
          <w:bCs/>
          <w:i/>
          <w:sz w:val="28"/>
          <w:szCs w:val="28"/>
        </w:rPr>
        <w:t>ведущего</w:t>
      </w:r>
      <w:proofErr w:type="spellEnd"/>
      <w:r w:rsidRPr="003541AE">
        <w:rPr>
          <w:rFonts w:ascii="Times New Roman" w:hAnsi="Times New Roman" w:cs="Times New Roman"/>
          <w:bCs/>
          <w:i/>
          <w:sz w:val="28"/>
          <w:szCs w:val="28"/>
        </w:rPr>
        <w:t xml:space="preserve"> </w:t>
      </w:r>
      <w:proofErr w:type="spellStart"/>
      <w:r w:rsidRPr="003541AE">
        <w:rPr>
          <w:rFonts w:ascii="Times New Roman" w:hAnsi="Times New Roman" w:cs="Times New Roman"/>
          <w:bCs/>
          <w:i/>
          <w:sz w:val="28"/>
          <w:szCs w:val="28"/>
        </w:rPr>
        <w:t>специалиста</w:t>
      </w:r>
      <w:proofErr w:type="spellEnd"/>
      <w:r w:rsidRPr="003541AE">
        <w:rPr>
          <w:rFonts w:ascii="Times New Roman" w:hAnsi="Times New Roman" w:cs="Times New Roman"/>
          <w:bCs/>
          <w:i/>
          <w:sz w:val="28"/>
          <w:szCs w:val="28"/>
        </w:rPr>
        <w:t xml:space="preserve"> ПМПк </w:t>
      </w:r>
      <w:r w:rsidRPr="003541AE">
        <w:rPr>
          <w:rFonts w:ascii="Times New Roman" w:hAnsi="Times New Roman" w:cs="Times New Roman"/>
          <w:i/>
          <w:sz w:val="28"/>
          <w:szCs w:val="28"/>
        </w:rPr>
        <w:t xml:space="preserve"> </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rPr>
      </w:pPr>
      <w:proofErr w:type="spellStart"/>
      <w:r w:rsidRPr="003541AE">
        <w:rPr>
          <w:rFonts w:ascii="Times New Roman" w:hAnsi="Times New Roman" w:cs="Times New Roman"/>
          <w:sz w:val="28"/>
          <w:szCs w:val="28"/>
        </w:rPr>
        <w:t>Осуществляет</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индивидуальное</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сопровождение</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учащихся</w:t>
      </w:r>
      <w:proofErr w:type="spellEnd"/>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lastRenderedPageBreak/>
        <w:t xml:space="preserve">Организует взаимодействие учителей начальной школы, специалистов, учителей -  предметников  в процессе разработки и реализации программ сопровождения </w:t>
      </w:r>
      <w:proofErr w:type="spellStart"/>
      <w:r w:rsidRPr="003541AE">
        <w:rPr>
          <w:rFonts w:ascii="Times New Roman" w:hAnsi="Times New Roman" w:cs="Times New Roman"/>
          <w:sz w:val="28"/>
          <w:szCs w:val="28"/>
          <w:lang w:val="ru-RU"/>
        </w:rPr>
        <w:t>учащихсяэ</w:t>
      </w:r>
      <w:proofErr w:type="spellEnd"/>
      <w:r w:rsidRPr="003541AE">
        <w:rPr>
          <w:rFonts w:ascii="Times New Roman" w:hAnsi="Times New Roman" w:cs="Times New Roman"/>
          <w:sz w:val="28"/>
          <w:szCs w:val="28"/>
          <w:lang w:val="ru-RU"/>
        </w:rPr>
        <w:t>.</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rPr>
      </w:pPr>
      <w:proofErr w:type="spellStart"/>
      <w:r w:rsidRPr="003541AE">
        <w:rPr>
          <w:rFonts w:ascii="Times New Roman" w:hAnsi="Times New Roman" w:cs="Times New Roman"/>
          <w:sz w:val="28"/>
          <w:szCs w:val="28"/>
        </w:rPr>
        <w:t>Знакомит</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родителей</w:t>
      </w:r>
      <w:proofErr w:type="spellEnd"/>
      <w:r w:rsidRPr="003541AE">
        <w:rPr>
          <w:rFonts w:ascii="Times New Roman" w:hAnsi="Times New Roman" w:cs="Times New Roman"/>
          <w:sz w:val="28"/>
          <w:szCs w:val="28"/>
        </w:rPr>
        <w:t xml:space="preserve"> с </w:t>
      </w:r>
      <w:proofErr w:type="spellStart"/>
      <w:r w:rsidRPr="003541AE">
        <w:rPr>
          <w:rFonts w:ascii="Times New Roman" w:hAnsi="Times New Roman" w:cs="Times New Roman"/>
          <w:sz w:val="28"/>
          <w:szCs w:val="28"/>
        </w:rPr>
        <w:t>рекомендациями</w:t>
      </w:r>
      <w:proofErr w:type="spellEnd"/>
      <w:r w:rsidRPr="003541AE">
        <w:rPr>
          <w:rFonts w:ascii="Times New Roman" w:hAnsi="Times New Roman" w:cs="Times New Roman"/>
          <w:sz w:val="28"/>
          <w:szCs w:val="28"/>
        </w:rPr>
        <w:t xml:space="preserve"> ПМПк</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rPr>
      </w:pPr>
      <w:proofErr w:type="spellStart"/>
      <w:r w:rsidRPr="003541AE">
        <w:rPr>
          <w:rFonts w:ascii="Times New Roman" w:hAnsi="Times New Roman" w:cs="Times New Roman"/>
          <w:sz w:val="28"/>
          <w:szCs w:val="28"/>
        </w:rPr>
        <w:t>Составляет</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коллегиальное</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заключение</w:t>
      </w:r>
      <w:proofErr w:type="spellEnd"/>
      <w:r w:rsidRPr="003541AE">
        <w:rPr>
          <w:rFonts w:ascii="Times New Roman" w:hAnsi="Times New Roman" w:cs="Times New Roman"/>
          <w:sz w:val="28"/>
          <w:szCs w:val="28"/>
        </w:rPr>
        <w:t xml:space="preserve"> ПМПк</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rPr>
      </w:pPr>
      <w:proofErr w:type="spellStart"/>
      <w:r w:rsidRPr="003541AE">
        <w:rPr>
          <w:rFonts w:ascii="Times New Roman" w:hAnsi="Times New Roman" w:cs="Times New Roman"/>
          <w:sz w:val="28"/>
          <w:szCs w:val="28"/>
        </w:rPr>
        <w:t>Ведет</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Карту</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индивидуального</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сопровождения</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учащихся</w:t>
      </w:r>
      <w:proofErr w:type="spellEnd"/>
      <w:r w:rsidRPr="003541AE">
        <w:rPr>
          <w:rFonts w:ascii="Times New Roman" w:hAnsi="Times New Roman" w:cs="Times New Roman"/>
          <w:sz w:val="28"/>
          <w:szCs w:val="28"/>
        </w:rPr>
        <w:t xml:space="preserve"> </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rPr>
      </w:pPr>
      <w:proofErr w:type="spellStart"/>
      <w:r w:rsidRPr="003541AE">
        <w:rPr>
          <w:rFonts w:ascii="Times New Roman" w:hAnsi="Times New Roman" w:cs="Times New Roman"/>
          <w:sz w:val="28"/>
          <w:szCs w:val="28"/>
        </w:rPr>
        <w:t>Разрабатывает</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программу</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сопровождения</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учащихся</w:t>
      </w:r>
      <w:proofErr w:type="spellEnd"/>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 xml:space="preserve">Участвует в работе ПМПк, деятельности педагогического совета, в организации и проведение семинаров и конференций по проблемам сопровождения. </w:t>
      </w:r>
    </w:p>
    <w:p w:rsidR="003541AE" w:rsidRPr="003541AE" w:rsidRDefault="003541AE" w:rsidP="00B06289">
      <w:pPr>
        <w:pStyle w:val="a6"/>
        <w:spacing w:after="0" w:line="360" w:lineRule="auto"/>
        <w:ind w:left="709"/>
        <w:rPr>
          <w:rFonts w:ascii="Times New Roman" w:hAnsi="Times New Roman" w:cs="Times New Roman"/>
          <w:i/>
          <w:sz w:val="28"/>
          <w:szCs w:val="28"/>
        </w:rPr>
      </w:pPr>
      <w:proofErr w:type="spellStart"/>
      <w:r w:rsidRPr="003541AE">
        <w:rPr>
          <w:rFonts w:ascii="Times New Roman" w:hAnsi="Times New Roman" w:cs="Times New Roman"/>
          <w:bCs/>
          <w:i/>
          <w:sz w:val="28"/>
          <w:szCs w:val="28"/>
        </w:rPr>
        <w:t>Обязанности</w:t>
      </w:r>
      <w:proofErr w:type="spellEnd"/>
      <w:r w:rsidRPr="003541AE">
        <w:rPr>
          <w:rFonts w:ascii="Times New Roman" w:hAnsi="Times New Roman" w:cs="Times New Roman"/>
          <w:bCs/>
          <w:i/>
          <w:sz w:val="28"/>
          <w:szCs w:val="28"/>
        </w:rPr>
        <w:t xml:space="preserve"> </w:t>
      </w:r>
      <w:proofErr w:type="spellStart"/>
      <w:r w:rsidRPr="003541AE">
        <w:rPr>
          <w:rFonts w:ascii="Times New Roman" w:hAnsi="Times New Roman" w:cs="Times New Roman"/>
          <w:bCs/>
          <w:i/>
          <w:sz w:val="28"/>
          <w:szCs w:val="28"/>
        </w:rPr>
        <w:t>специалистов</w:t>
      </w:r>
      <w:proofErr w:type="spellEnd"/>
      <w:r w:rsidRPr="003541AE">
        <w:rPr>
          <w:rFonts w:ascii="Times New Roman" w:hAnsi="Times New Roman" w:cs="Times New Roman"/>
          <w:bCs/>
          <w:i/>
          <w:sz w:val="28"/>
          <w:szCs w:val="28"/>
        </w:rPr>
        <w:t xml:space="preserve"> ПМПк</w:t>
      </w:r>
      <w:r w:rsidRPr="003541AE">
        <w:rPr>
          <w:rFonts w:ascii="Times New Roman" w:hAnsi="Times New Roman" w:cs="Times New Roman"/>
          <w:i/>
          <w:sz w:val="28"/>
          <w:szCs w:val="28"/>
        </w:rPr>
        <w:t xml:space="preserve"> </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Взаимодействует с учителями начальной школы, специалистами, учителями предметниками  в процессе разработки и реализации программ сопровождения учащихся</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Проводит диагностику с целью разработки программ сопровождения, рекомендаций по выбору образовательного маршрута</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 xml:space="preserve">Консультирует учащихся, их родителей и учителей по проблемам воспитания, обучения и развития </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rPr>
      </w:pPr>
      <w:proofErr w:type="spellStart"/>
      <w:r w:rsidRPr="003541AE">
        <w:rPr>
          <w:rFonts w:ascii="Times New Roman" w:hAnsi="Times New Roman" w:cs="Times New Roman"/>
          <w:sz w:val="28"/>
          <w:szCs w:val="28"/>
        </w:rPr>
        <w:t>Ведёт</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карты</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индивидуального</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сопровождения</w:t>
      </w:r>
      <w:proofErr w:type="spellEnd"/>
      <w:r w:rsidRPr="003541AE">
        <w:rPr>
          <w:rFonts w:ascii="Times New Roman" w:hAnsi="Times New Roman" w:cs="Times New Roman"/>
          <w:sz w:val="28"/>
          <w:szCs w:val="28"/>
        </w:rPr>
        <w:t xml:space="preserve"> </w:t>
      </w:r>
      <w:proofErr w:type="spellStart"/>
      <w:r w:rsidRPr="003541AE">
        <w:rPr>
          <w:rFonts w:ascii="Times New Roman" w:hAnsi="Times New Roman" w:cs="Times New Roman"/>
          <w:sz w:val="28"/>
          <w:szCs w:val="28"/>
        </w:rPr>
        <w:t>учащихся</w:t>
      </w:r>
      <w:proofErr w:type="spellEnd"/>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Участвует в работе психолого-педагогических консилиумов, в организации и проведении семинаров и конференций по проблемам сопровождения</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Анализирует, обобщает и распространяет собственный опыт, опыт работы ПМПк</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Организует и осуществляет работу по комплектованию групп учащихся для групповых  занятий по результатам проведённого обследования</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Организует и осуществляет работу по индивидуальному сопровождению учащихся для групповых  занятий по результатам проведённого обследования</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lastRenderedPageBreak/>
        <w:t>Взаимодействует с государственными и общественными социальными организациями с целью оказания помощи детям и семьям</w:t>
      </w:r>
    </w:p>
    <w:p w:rsidR="003541AE" w:rsidRPr="003541AE" w:rsidRDefault="003541AE" w:rsidP="003541AE">
      <w:pPr>
        <w:numPr>
          <w:ilvl w:val="0"/>
          <w:numId w:val="10"/>
        </w:numPr>
        <w:spacing w:after="0" w:line="360" w:lineRule="auto"/>
        <w:ind w:left="0" w:firstLine="709"/>
        <w:rPr>
          <w:rFonts w:ascii="Times New Roman" w:hAnsi="Times New Roman" w:cs="Times New Roman"/>
          <w:sz w:val="28"/>
          <w:szCs w:val="28"/>
          <w:lang w:val="ru-RU"/>
        </w:rPr>
      </w:pPr>
      <w:r w:rsidRPr="003541AE">
        <w:rPr>
          <w:rFonts w:ascii="Times New Roman" w:hAnsi="Times New Roman" w:cs="Times New Roman"/>
          <w:sz w:val="28"/>
          <w:szCs w:val="28"/>
          <w:lang w:val="ru-RU"/>
        </w:rPr>
        <w:t>Систематически повышает свой профессиональный уровень.</w:t>
      </w:r>
    </w:p>
    <w:p w:rsidR="00AF02E0" w:rsidRPr="003541AE" w:rsidRDefault="00B06289" w:rsidP="00B06289">
      <w:pPr>
        <w:pStyle w:val="a6"/>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F02E0" w:rsidRPr="003541AE">
        <w:rPr>
          <w:rFonts w:ascii="Times New Roman" w:hAnsi="Times New Roman" w:cs="Times New Roman"/>
          <w:sz w:val="28"/>
          <w:szCs w:val="28"/>
          <w:lang w:val="ru-RU"/>
        </w:rPr>
        <w:t>Коррекционно-развивающая деятельность с участием ПМПК включает следующие этапы:</w:t>
      </w:r>
    </w:p>
    <w:p w:rsidR="00AF02E0" w:rsidRPr="003541AE" w:rsidRDefault="00B06289" w:rsidP="00B06289">
      <w:pPr>
        <w:pStyle w:val="a6"/>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AF02E0" w:rsidRPr="003541AE">
        <w:rPr>
          <w:rFonts w:ascii="Times New Roman" w:hAnsi="Times New Roman" w:cs="Times New Roman"/>
          <w:sz w:val="28"/>
          <w:szCs w:val="28"/>
          <w:lang w:val="ru-RU"/>
        </w:rPr>
        <w:t xml:space="preserve">Сбор информации о ребенке. Это первичная диагностика его соматического, психического и социального здоровья.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2.  Анализ полученной информации.</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На основе анализа определяются группы детей, которым необходима психолого-педагогическая поддержка и коррекционно-развивающее образование.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3. Совместная выработка рекомендаций для всех участников образовательного процесса. Составление индивидуального образовательного маршрута ребенка в рамках единой комплексной коррекционной программы.</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4.  Выполнение коррекционной программы: индивидуально или в группах.</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5. Анализ эффективности коррекционно-развивающей деятельности. Выработка рекомендаций по ее  дальнейшему проведению, привлечению к работе с ребенком специалистов.</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 Если будет принято решение о необходимости продолжения коррекционно-развивающей с конкретным ребенком, алгоритм, начиная с 3 этапа, повторяется.</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Обследование ребенка специалистами ПМПк осуществляется по инициативе родителей (законных представителей) или сотрудников общеобразовательной организации с согласия родителей на основании договора между общеобразовательной организации и родителями учащихся.</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Обследование проводится каждым специалистом ПМПк индивидуально с учетом возрастной психофизической нагрузки на ребенка. По данным обследования каждым специалистом составляется </w:t>
      </w:r>
      <w:proofErr w:type="gramStart"/>
      <w:r w:rsidRPr="009152C5">
        <w:rPr>
          <w:rFonts w:ascii="Times New Roman" w:hAnsi="Times New Roman" w:cs="Times New Roman"/>
          <w:sz w:val="28"/>
          <w:szCs w:val="28"/>
          <w:lang w:val="ru-RU"/>
        </w:rPr>
        <w:t>заключение</w:t>
      </w:r>
      <w:proofErr w:type="gramEnd"/>
      <w:r w:rsidRPr="009152C5">
        <w:rPr>
          <w:rFonts w:ascii="Times New Roman" w:hAnsi="Times New Roman" w:cs="Times New Roman"/>
          <w:sz w:val="28"/>
          <w:szCs w:val="28"/>
          <w:lang w:val="ru-RU"/>
        </w:rPr>
        <w:t xml:space="preserve"> и разрабатываются рекомендации.</w:t>
      </w:r>
    </w:p>
    <w:p w:rsid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lastRenderedPageBreak/>
        <w:t>На заседании ПМПк обсуждаются результаты обследования ребенка каждым специалистом, составляется коллегиальное заключение ПМПк</w:t>
      </w:r>
      <w:r w:rsidR="009152C5">
        <w:rPr>
          <w:rFonts w:ascii="Times New Roman" w:hAnsi="Times New Roman" w:cs="Times New Roman"/>
          <w:sz w:val="28"/>
          <w:szCs w:val="28"/>
          <w:lang w:val="ru-RU"/>
        </w:rPr>
        <w:t xml:space="preserve">. </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Обсуждение на ПМПк результатов первого диагностического </w:t>
      </w:r>
      <w:proofErr w:type="spellStart"/>
      <w:r w:rsidRPr="009152C5">
        <w:rPr>
          <w:rFonts w:ascii="Times New Roman" w:hAnsi="Times New Roman" w:cs="Times New Roman"/>
          <w:sz w:val="28"/>
          <w:szCs w:val="28"/>
          <w:lang w:val="ru-RU"/>
        </w:rPr>
        <w:t>психолого-медико-педагогического</w:t>
      </w:r>
      <w:proofErr w:type="spellEnd"/>
      <w:r w:rsidRPr="009152C5">
        <w:rPr>
          <w:rFonts w:ascii="Times New Roman" w:hAnsi="Times New Roman" w:cs="Times New Roman"/>
          <w:sz w:val="28"/>
          <w:szCs w:val="28"/>
          <w:lang w:val="ru-RU"/>
        </w:rPr>
        <w:t xml:space="preserve"> обследования ребенка должно завершиться созданием индивидуальной программы коррекционной работы с этим ребенком.</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Обсуждение на ПМПк результатов диагностического </w:t>
      </w:r>
      <w:proofErr w:type="spellStart"/>
      <w:r w:rsidRPr="009152C5">
        <w:rPr>
          <w:rFonts w:ascii="Times New Roman" w:hAnsi="Times New Roman" w:cs="Times New Roman"/>
          <w:sz w:val="28"/>
          <w:szCs w:val="28"/>
          <w:lang w:val="ru-RU"/>
        </w:rPr>
        <w:t>психолого-медико-педагогического</w:t>
      </w:r>
      <w:proofErr w:type="spellEnd"/>
      <w:r w:rsidRPr="009152C5">
        <w:rPr>
          <w:rFonts w:ascii="Times New Roman" w:hAnsi="Times New Roman" w:cs="Times New Roman"/>
          <w:sz w:val="28"/>
          <w:szCs w:val="28"/>
          <w:lang w:val="ru-RU"/>
        </w:rPr>
        <w:t xml:space="preserve"> обследования ребенка должно дать оценку эффективности проделанной коррекционной работы и определить перспективы дальнейшего его обучения и комплексного </w:t>
      </w:r>
      <w:proofErr w:type="spellStart"/>
      <w:r w:rsidRPr="009152C5">
        <w:rPr>
          <w:rFonts w:ascii="Times New Roman" w:hAnsi="Times New Roman" w:cs="Times New Roman"/>
          <w:sz w:val="28"/>
          <w:szCs w:val="28"/>
          <w:lang w:val="ru-RU"/>
        </w:rPr>
        <w:t>психолого-медико-педагогического</w:t>
      </w:r>
      <w:proofErr w:type="spellEnd"/>
      <w:r w:rsidRPr="009152C5">
        <w:rPr>
          <w:rFonts w:ascii="Times New Roman" w:hAnsi="Times New Roman" w:cs="Times New Roman"/>
          <w:sz w:val="28"/>
          <w:szCs w:val="28"/>
          <w:lang w:val="ru-RU"/>
        </w:rPr>
        <w:t xml:space="preserve"> сопровождения в условиях общеобразовательной организации. </w:t>
      </w:r>
    </w:p>
    <w:p w:rsidR="003541AE"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В полном объеме </w:t>
      </w:r>
      <w:proofErr w:type="spellStart"/>
      <w:r w:rsidRPr="009152C5">
        <w:rPr>
          <w:rFonts w:ascii="Times New Roman" w:hAnsi="Times New Roman" w:cs="Times New Roman"/>
          <w:sz w:val="28"/>
          <w:szCs w:val="28"/>
          <w:lang w:val="ru-RU"/>
        </w:rPr>
        <w:t>психолого-медико-педагогическое</w:t>
      </w:r>
      <w:proofErr w:type="spellEnd"/>
      <w:r w:rsidRPr="009152C5">
        <w:rPr>
          <w:rFonts w:ascii="Times New Roman" w:hAnsi="Times New Roman" w:cs="Times New Roman"/>
          <w:sz w:val="28"/>
          <w:szCs w:val="28"/>
          <w:lang w:val="ru-RU"/>
        </w:rPr>
        <w:t xml:space="preserve"> обследование ребенка проводится два раза в год</w:t>
      </w:r>
      <w:r w:rsidR="003541AE">
        <w:rPr>
          <w:rFonts w:ascii="Times New Roman" w:hAnsi="Times New Roman" w:cs="Times New Roman"/>
          <w:sz w:val="28"/>
          <w:szCs w:val="28"/>
          <w:lang w:val="ru-RU"/>
        </w:rPr>
        <w:t xml:space="preserve"> по следующим направлениям коррекции</w:t>
      </w:r>
      <w:r w:rsidRPr="009152C5">
        <w:rPr>
          <w:rFonts w:ascii="Times New Roman" w:hAnsi="Times New Roman" w:cs="Times New Roman"/>
          <w:sz w:val="28"/>
          <w:szCs w:val="28"/>
          <w:lang w:val="ru-RU"/>
        </w:rPr>
        <w:t>.</w:t>
      </w:r>
    </w:p>
    <w:tbl>
      <w:tblPr>
        <w:tblW w:w="10007" w:type="dxa"/>
        <w:jc w:val="center"/>
        <w:tblLayout w:type="fixed"/>
        <w:tblLook w:val="0000"/>
      </w:tblPr>
      <w:tblGrid>
        <w:gridCol w:w="1857"/>
        <w:gridCol w:w="3119"/>
        <w:gridCol w:w="3379"/>
        <w:gridCol w:w="236"/>
        <w:gridCol w:w="236"/>
        <w:gridCol w:w="236"/>
        <w:gridCol w:w="236"/>
        <w:gridCol w:w="236"/>
        <w:gridCol w:w="236"/>
        <w:gridCol w:w="223"/>
        <w:gridCol w:w="13"/>
      </w:tblGrid>
      <w:tr w:rsidR="003541AE" w:rsidRPr="003541AE" w:rsidTr="003541AE">
        <w:trPr>
          <w:gridAfter w:val="1"/>
          <w:wAfter w:w="13" w:type="dxa"/>
          <w:trHeight w:val="20"/>
          <w:jc w:val="center"/>
        </w:trPr>
        <w:tc>
          <w:tcPr>
            <w:tcW w:w="1857" w:type="dxa"/>
            <w:vMerge w:val="restart"/>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lang w:val="ru-RU"/>
              </w:rPr>
            </w:pPr>
            <w:proofErr w:type="spellStart"/>
            <w:r w:rsidRPr="003541AE">
              <w:rPr>
                <w:rFonts w:cs="Times New Roman"/>
              </w:rPr>
              <w:t>Направления</w:t>
            </w:r>
            <w:proofErr w:type="spellEnd"/>
            <w:r w:rsidRPr="003541AE">
              <w:rPr>
                <w:rFonts w:cs="Times New Roman"/>
                <w:lang w:val="ru-RU"/>
              </w:rPr>
              <w:t xml:space="preserve"> коррекции</w:t>
            </w:r>
          </w:p>
        </w:tc>
        <w:tc>
          <w:tcPr>
            <w:tcW w:w="3119" w:type="dxa"/>
            <w:vMerge w:val="restart"/>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rPr>
            </w:pPr>
            <w:proofErr w:type="spellStart"/>
            <w:r w:rsidRPr="003541AE">
              <w:rPr>
                <w:rFonts w:cs="Times New Roman"/>
              </w:rPr>
              <w:t>Параметры</w:t>
            </w:r>
            <w:proofErr w:type="spellEnd"/>
          </w:p>
        </w:tc>
        <w:tc>
          <w:tcPr>
            <w:tcW w:w="3379" w:type="dxa"/>
            <w:vMerge w:val="restart"/>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rPr>
            </w:pPr>
            <w:proofErr w:type="spellStart"/>
            <w:r w:rsidRPr="003541AE">
              <w:rPr>
                <w:rFonts w:cs="Times New Roman"/>
              </w:rPr>
              <w:t>Критерии</w:t>
            </w:r>
            <w:proofErr w:type="spellEnd"/>
            <w:r w:rsidRPr="003541AE">
              <w:rPr>
                <w:rFonts w:cs="Times New Roman"/>
              </w:rPr>
              <w:t xml:space="preserve"> </w:t>
            </w:r>
            <w:proofErr w:type="spellStart"/>
            <w:r w:rsidRPr="003541AE">
              <w:rPr>
                <w:rFonts w:cs="Times New Roman"/>
              </w:rPr>
              <w:t>эффективности</w:t>
            </w:r>
            <w:proofErr w:type="spellEnd"/>
          </w:p>
        </w:tc>
        <w:tc>
          <w:tcPr>
            <w:tcW w:w="1639" w:type="dxa"/>
            <w:gridSpan w:val="7"/>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jc w:val="center"/>
              <w:rPr>
                <w:rFonts w:cs="Times New Roman"/>
                <w:lang w:val="ru-RU"/>
              </w:rPr>
            </w:pPr>
            <w:r w:rsidRPr="003541AE">
              <w:rPr>
                <w:rFonts w:cs="Times New Roman"/>
                <w:lang w:val="ru-RU"/>
              </w:rPr>
              <w:t xml:space="preserve">Дата </w:t>
            </w:r>
          </w:p>
        </w:tc>
      </w:tr>
      <w:tr w:rsidR="003541AE" w:rsidRPr="003541AE" w:rsidTr="003541AE">
        <w:trPr>
          <w:trHeight w:val="20"/>
          <w:jc w:val="center"/>
        </w:trPr>
        <w:tc>
          <w:tcPr>
            <w:tcW w:w="1857" w:type="dxa"/>
            <w:vMerge/>
            <w:tcBorders>
              <w:top w:val="single" w:sz="4" w:space="0" w:color="000000"/>
              <w:left w:val="single" w:sz="4" w:space="0" w:color="000000"/>
              <w:bottom w:val="single" w:sz="4" w:space="0" w:color="000000"/>
            </w:tcBorders>
          </w:tcPr>
          <w:p w:rsidR="003541AE" w:rsidRPr="003541AE" w:rsidRDefault="003541AE" w:rsidP="000569BC">
            <w:pPr>
              <w:rPr>
                <w:rFonts w:ascii="Times New Roman" w:hAnsi="Times New Roman" w:cs="Times New Roman"/>
                <w:sz w:val="24"/>
                <w:szCs w:val="24"/>
              </w:rPr>
            </w:pPr>
          </w:p>
        </w:tc>
        <w:tc>
          <w:tcPr>
            <w:tcW w:w="3119" w:type="dxa"/>
            <w:vMerge/>
            <w:tcBorders>
              <w:top w:val="single" w:sz="4" w:space="0" w:color="000000"/>
              <w:left w:val="single" w:sz="4" w:space="0" w:color="000000"/>
              <w:bottom w:val="single" w:sz="4" w:space="0" w:color="000000"/>
            </w:tcBorders>
          </w:tcPr>
          <w:p w:rsidR="003541AE" w:rsidRPr="003541AE" w:rsidRDefault="003541AE" w:rsidP="000569BC">
            <w:pPr>
              <w:rPr>
                <w:rFonts w:ascii="Times New Roman" w:hAnsi="Times New Roman" w:cs="Times New Roman"/>
                <w:sz w:val="24"/>
                <w:szCs w:val="24"/>
              </w:rPr>
            </w:pPr>
          </w:p>
        </w:tc>
        <w:tc>
          <w:tcPr>
            <w:tcW w:w="3379" w:type="dxa"/>
            <w:vMerge/>
            <w:tcBorders>
              <w:top w:val="single" w:sz="4" w:space="0" w:color="000000"/>
              <w:left w:val="single" w:sz="4" w:space="0" w:color="000000"/>
              <w:bottom w:val="single" w:sz="4" w:space="0" w:color="000000"/>
            </w:tcBorders>
          </w:tcPr>
          <w:p w:rsidR="003541AE" w:rsidRPr="003541AE" w:rsidRDefault="003541AE" w:rsidP="000569BC">
            <w:pPr>
              <w:rPr>
                <w:rFonts w:ascii="Times New Roman" w:hAnsi="Times New Roman" w:cs="Times New Roman"/>
                <w:sz w:val="24"/>
                <w:szCs w:val="24"/>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b/>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b/>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b/>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b/>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b/>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jc w:val="center"/>
              <w:rPr>
                <w:rFonts w:cs="Times New Roman"/>
                <w:b/>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jc w:val="center"/>
              <w:rPr>
                <w:rFonts w:cs="Times New Roman"/>
                <w:b/>
              </w:rPr>
            </w:pPr>
          </w:p>
        </w:tc>
      </w:tr>
      <w:tr w:rsidR="003541AE" w:rsidRPr="003541AE" w:rsidTr="003541AE">
        <w:trPr>
          <w:trHeight w:val="20"/>
          <w:jc w:val="center"/>
        </w:trPr>
        <w:tc>
          <w:tcPr>
            <w:tcW w:w="1857" w:type="dxa"/>
            <w:vMerge w:val="restart"/>
            <w:tcBorders>
              <w:left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Совершенствование движений и сенсомоторного развития </w:t>
            </w: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развитие мелкой моторики кисти и пальцев рук</w:t>
            </w: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количество правильно повторенных движений</w:t>
            </w:r>
          </w:p>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 качество выполнения графического диктанта </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развитие артикуляционной моторики</w:t>
            </w:r>
          </w:p>
        </w:tc>
        <w:tc>
          <w:tcPr>
            <w:tcW w:w="3379" w:type="dxa"/>
            <w:tcBorders>
              <w:left w:val="single" w:sz="4" w:space="0" w:color="000000"/>
              <w:bottom w:val="single" w:sz="4" w:space="0" w:color="000000"/>
            </w:tcBorders>
            <w:shd w:val="clear" w:color="auto" w:fill="auto"/>
          </w:tcPr>
          <w:p w:rsidR="003541AE" w:rsidRPr="003541AE" w:rsidRDefault="003541AE" w:rsidP="000569BC">
            <w:pPr>
              <w:pStyle w:val="a4"/>
              <w:snapToGrid w:val="0"/>
              <w:spacing w:before="0" w:after="0"/>
              <w:rPr>
                <w:rFonts w:cs="Times New Roman"/>
                <w:lang w:val="ru-RU"/>
              </w:rPr>
            </w:pPr>
            <w:r w:rsidRPr="003541AE">
              <w:rPr>
                <w:rFonts w:cs="Times New Roman"/>
                <w:lang w:val="ru-RU"/>
              </w:rPr>
              <w:t>- количество правильно произносимых звуков</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val="restart"/>
            <w:tcBorders>
              <w:left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Коррекция отдельных сторон психической деятельности </w:t>
            </w: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 развитие зрительной памяти </w:t>
            </w: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 количество запоминаемых предметов </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xml:space="preserve">- развитие слуховой памяти </w:t>
            </w:r>
          </w:p>
        </w:tc>
        <w:tc>
          <w:tcPr>
            <w:tcW w:w="337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xml:space="preserve">- количество запоминаемых слов </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развитие внимания</w:t>
            </w:r>
          </w:p>
        </w:tc>
        <w:tc>
          <w:tcPr>
            <w:tcW w:w="337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xml:space="preserve">- количество правильно сосчитанных по порядку цифр представленных вразброс/ </w:t>
            </w:r>
          </w:p>
          <w:p w:rsidR="003541AE" w:rsidRPr="003541AE" w:rsidRDefault="003541AE" w:rsidP="000569BC">
            <w:pPr>
              <w:pStyle w:val="a4"/>
              <w:spacing w:before="0" w:after="0"/>
              <w:rPr>
                <w:rFonts w:cs="Times New Roman"/>
                <w:lang w:val="ru-RU"/>
              </w:rPr>
            </w:pPr>
            <w:r w:rsidRPr="003541AE">
              <w:rPr>
                <w:rFonts w:cs="Times New Roman"/>
                <w:lang w:val="ru-RU"/>
              </w:rPr>
              <w:t>количество правильно найденных знаков в ряду иных знаков</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развитие зрительного восприятия</w:t>
            </w:r>
          </w:p>
        </w:tc>
        <w:tc>
          <w:tcPr>
            <w:tcW w:w="337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количество правильно восстановленных предметов</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rPr>
            </w:pPr>
          </w:p>
        </w:tc>
      </w:tr>
      <w:tr w:rsidR="003541AE" w:rsidRPr="003541AE" w:rsidTr="003541AE">
        <w:trPr>
          <w:trHeight w:val="20"/>
          <w:jc w:val="center"/>
        </w:trPr>
        <w:tc>
          <w:tcPr>
            <w:tcW w:w="1857" w:type="dxa"/>
            <w:vMerge/>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развитие фонетико-фонематических представлений, формирование звукового анализа</w:t>
            </w:r>
          </w:p>
        </w:tc>
        <w:tc>
          <w:tcPr>
            <w:tcW w:w="337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повторение слогового ряда</w:t>
            </w:r>
          </w:p>
          <w:p w:rsidR="003541AE" w:rsidRPr="003541AE" w:rsidRDefault="003541AE" w:rsidP="000569BC">
            <w:pPr>
              <w:pStyle w:val="a4"/>
              <w:spacing w:before="0" w:after="0"/>
              <w:rPr>
                <w:rFonts w:cs="Times New Roman"/>
                <w:lang w:val="ru-RU"/>
              </w:rPr>
            </w:pPr>
            <w:r w:rsidRPr="003541AE">
              <w:rPr>
                <w:rFonts w:cs="Times New Roman"/>
                <w:lang w:val="ru-RU"/>
              </w:rPr>
              <w:t>- сравнение слов по звуковому составу</w:t>
            </w:r>
          </w:p>
          <w:p w:rsidR="003541AE" w:rsidRPr="003541AE" w:rsidRDefault="003541AE" w:rsidP="000569BC">
            <w:pPr>
              <w:pStyle w:val="a4"/>
              <w:spacing w:before="0" w:after="0"/>
              <w:rPr>
                <w:rFonts w:cs="Times New Roman"/>
                <w:lang w:val="ru-RU"/>
              </w:rPr>
            </w:pPr>
            <w:r w:rsidRPr="003541AE">
              <w:rPr>
                <w:rFonts w:cs="Times New Roman"/>
              </w:rPr>
              <w:t xml:space="preserve">- </w:t>
            </w:r>
            <w:proofErr w:type="spellStart"/>
            <w:r w:rsidRPr="003541AE">
              <w:rPr>
                <w:rFonts w:cs="Times New Roman"/>
              </w:rPr>
              <w:t>последовательное</w:t>
            </w:r>
            <w:proofErr w:type="spellEnd"/>
            <w:r w:rsidRPr="003541AE">
              <w:rPr>
                <w:rFonts w:cs="Times New Roman"/>
              </w:rPr>
              <w:t xml:space="preserve"> </w:t>
            </w:r>
            <w:proofErr w:type="spellStart"/>
            <w:r w:rsidRPr="003541AE">
              <w:rPr>
                <w:rFonts w:cs="Times New Roman"/>
              </w:rPr>
              <w:t>выделение</w:t>
            </w:r>
            <w:proofErr w:type="spellEnd"/>
            <w:r w:rsidRPr="003541AE">
              <w:rPr>
                <w:rFonts w:cs="Times New Roman"/>
              </w:rPr>
              <w:t xml:space="preserve"> </w:t>
            </w:r>
            <w:proofErr w:type="spellStart"/>
            <w:r w:rsidRPr="003541AE">
              <w:rPr>
                <w:rFonts w:cs="Times New Roman"/>
              </w:rPr>
              <w:t>звуков</w:t>
            </w:r>
            <w:proofErr w:type="spellEnd"/>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val="restart"/>
            <w:tcBorders>
              <w:left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 </w:t>
            </w:r>
            <w:proofErr w:type="spellStart"/>
            <w:r w:rsidRPr="003541AE">
              <w:rPr>
                <w:rFonts w:cs="Times New Roman"/>
              </w:rPr>
              <w:t>Развитие</w:t>
            </w:r>
            <w:proofErr w:type="spellEnd"/>
            <w:r w:rsidRPr="003541AE">
              <w:rPr>
                <w:rFonts w:cs="Times New Roman"/>
              </w:rPr>
              <w:t xml:space="preserve"> </w:t>
            </w:r>
            <w:proofErr w:type="spellStart"/>
            <w:r w:rsidRPr="003541AE">
              <w:rPr>
                <w:rFonts w:cs="Times New Roman"/>
              </w:rPr>
              <w:t>основных</w:t>
            </w:r>
            <w:proofErr w:type="spellEnd"/>
            <w:r w:rsidRPr="003541AE">
              <w:rPr>
                <w:rFonts w:cs="Times New Roman"/>
              </w:rPr>
              <w:t xml:space="preserve"> </w:t>
            </w:r>
            <w:proofErr w:type="spellStart"/>
            <w:r w:rsidRPr="003541AE">
              <w:rPr>
                <w:rFonts w:cs="Times New Roman"/>
              </w:rPr>
              <w:t>мыслительных</w:t>
            </w:r>
            <w:proofErr w:type="spellEnd"/>
            <w:r w:rsidRPr="003541AE">
              <w:rPr>
                <w:rFonts w:cs="Times New Roman"/>
              </w:rPr>
              <w:t xml:space="preserve"> </w:t>
            </w:r>
            <w:proofErr w:type="spellStart"/>
            <w:r w:rsidRPr="003541AE">
              <w:rPr>
                <w:rFonts w:cs="Times New Roman"/>
              </w:rPr>
              <w:t>операций</w:t>
            </w:r>
            <w:proofErr w:type="spellEnd"/>
            <w:r w:rsidRPr="003541AE">
              <w:rPr>
                <w:rFonts w:cs="Times New Roman"/>
              </w:rPr>
              <w:t xml:space="preserve"> </w:t>
            </w:r>
            <w:r w:rsidRPr="003541AE">
              <w:rPr>
                <w:rFonts w:cs="Times New Roman"/>
              </w:rPr>
              <w:br/>
            </w: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развитие навыков сравнения</w:t>
            </w: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 уровень навыков сравнивать </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xml:space="preserve">- развитие навыков классификации </w:t>
            </w:r>
          </w:p>
        </w:tc>
        <w:tc>
          <w:tcPr>
            <w:tcW w:w="337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уровень навыков классификации</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развитие навыков установления аналогий</w:t>
            </w:r>
          </w:p>
        </w:tc>
        <w:tc>
          <w:tcPr>
            <w:tcW w:w="3379" w:type="dxa"/>
            <w:tcBorders>
              <w:left w:val="single" w:sz="4" w:space="0" w:color="000000"/>
              <w:bottom w:val="single" w:sz="4" w:space="0" w:color="000000"/>
            </w:tcBorders>
          </w:tcPr>
          <w:p w:rsidR="003541AE" w:rsidRPr="003541AE" w:rsidRDefault="003541AE" w:rsidP="000569BC">
            <w:pPr>
              <w:pStyle w:val="a4"/>
              <w:spacing w:before="0" w:after="0"/>
              <w:rPr>
                <w:rFonts w:cs="Times New Roman"/>
                <w:lang w:val="ru-RU"/>
              </w:rPr>
            </w:pPr>
            <w:r w:rsidRPr="003541AE">
              <w:rPr>
                <w:rFonts w:cs="Times New Roman"/>
                <w:lang w:val="ru-RU"/>
              </w:rPr>
              <w:t xml:space="preserve">- уровень навыков устанавливать аналогии </w:t>
            </w:r>
          </w:p>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 развитие навыков обобщения  </w:t>
            </w: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уровень навыков обобщения</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val="restart"/>
            <w:tcBorders>
              <w:left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 Коррекция нарушений в развитии эмоционально-личностной сферы </w:t>
            </w: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уровень тревожности</w:t>
            </w:r>
          </w:p>
          <w:p w:rsidR="003541AE" w:rsidRPr="003541AE" w:rsidRDefault="003541AE" w:rsidP="000569BC">
            <w:pPr>
              <w:pStyle w:val="a4"/>
              <w:snapToGrid w:val="0"/>
              <w:spacing w:before="0" w:after="0"/>
              <w:rPr>
                <w:rFonts w:cs="Times New Roman"/>
                <w:lang w:val="ru-RU"/>
              </w:rPr>
            </w:pPr>
          </w:p>
          <w:p w:rsidR="003541AE" w:rsidRPr="003541AE" w:rsidRDefault="003541AE" w:rsidP="000569BC">
            <w:pPr>
              <w:pStyle w:val="a4"/>
              <w:snapToGrid w:val="0"/>
              <w:spacing w:before="0" w:after="0"/>
              <w:rPr>
                <w:rFonts w:cs="Times New Roman"/>
                <w:lang w:val="ru-RU"/>
              </w:rPr>
            </w:pPr>
          </w:p>
          <w:p w:rsidR="003541AE" w:rsidRPr="003541AE" w:rsidRDefault="003541AE" w:rsidP="000569BC">
            <w:pPr>
              <w:pStyle w:val="a4"/>
              <w:snapToGrid w:val="0"/>
              <w:spacing w:before="0" w:after="0"/>
              <w:rPr>
                <w:rFonts w:cs="Times New Roman"/>
                <w:lang w:val="ru-RU"/>
              </w:rPr>
            </w:pPr>
          </w:p>
        </w:tc>
        <w:tc>
          <w:tcPr>
            <w:tcW w:w="3379" w:type="dxa"/>
            <w:tcBorders>
              <w:left w:val="single" w:sz="4" w:space="0" w:color="000000"/>
              <w:bottom w:val="single" w:sz="4" w:space="0" w:color="000000"/>
            </w:tcBorders>
            <w:shd w:val="clear" w:color="auto" w:fill="auto"/>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  уровень переживания социального стресса </w:t>
            </w:r>
          </w:p>
          <w:p w:rsidR="003541AE" w:rsidRPr="003541AE" w:rsidRDefault="003541AE" w:rsidP="000569BC">
            <w:pPr>
              <w:pStyle w:val="a4"/>
              <w:spacing w:before="0" w:after="0"/>
              <w:rPr>
                <w:rFonts w:cs="Times New Roman"/>
                <w:lang w:val="ru-RU"/>
              </w:rPr>
            </w:pPr>
            <w:r w:rsidRPr="003541AE">
              <w:rPr>
                <w:rFonts w:cs="Times New Roman"/>
                <w:lang w:val="ru-RU"/>
              </w:rPr>
              <w:t>- уровень проблем и страхов в отношениях с учителями</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уровень мотивации</w:t>
            </w:r>
          </w:p>
        </w:tc>
        <w:tc>
          <w:tcPr>
            <w:tcW w:w="3379" w:type="dxa"/>
            <w:tcBorders>
              <w:left w:val="single" w:sz="4" w:space="0" w:color="000000"/>
              <w:bottom w:val="single" w:sz="4" w:space="0" w:color="000000"/>
            </w:tcBorders>
            <w:shd w:val="clear" w:color="auto" w:fill="auto"/>
          </w:tcPr>
          <w:p w:rsidR="003541AE" w:rsidRPr="003541AE" w:rsidRDefault="003541AE" w:rsidP="000569BC">
            <w:pPr>
              <w:pStyle w:val="a4"/>
              <w:snapToGrid w:val="0"/>
              <w:spacing w:before="0" w:after="0"/>
              <w:rPr>
                <w:rFonts w:cs="Times New Roman"/>
                <w:lang w:val="ru-RU"/>
              </w:rPr>
            </w:pPr>
            <w:r w:rsidRPr="003541AE">
              <w:rPr>
                <w:rFonts w:cs="Times New Roman"/>
                <w:lang w:val="ru-RU"/>
              </w:rPr>
              <w:t>- уровень мотивации</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уровень самооценки</w:t>
            </w:r>
          </w:p>
        </w:tc>
        <w:tc>
          <w:tcPr>
            <w:tcW w:w="3379" w:type="dxa"/>
            <w:tcBorders>
              <w:left w:val="single" w:sz="4" w:space="0" w:color="000000"/>
              <w:bottom w:val="single" w:sz="4" w:space="0" w:color="000000"/>
            </w:tcBorders>
            <w:shd w:val="clear" w:color="auto" w:fill="auto"/>
          </w:tcPr>
          <w:p w:rsidR="003541AE" w:rsidRPr="003541AE" w:rsidRDefault="003541AE" w:rsidP="000569BC">
            <w:pPr>
              <w:pStyle w:val="a4"/>
              <w:snapToGrid w:val="0"/>
              <w:spacing w:before="0" w:after="0"/>
              <w:rPr>
                <w:rFonts w:cs="Times New Roman"/>
                <w:lang w:val="ru-RU"/>
              </w:rPr>
            </w:pPr>
            <w:r w:rsidRPr="003541AE">
              <w:rPr>
                <w:rFonts w:cs="Times New Roman"/>
                <w:lang w:val="ru-RU"/>
              </w:rPr>
              <w:t>- уровень самооценки</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val="restart"/>
            <w:tcBorders>
              <w:left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xml:space="preserve">Развитие речи, овладение техникой речи </w:t>
            </w:r>
          </w:p>
        </w:tc>
        <w:tc>
          <w:tcPr>
            <w:tcW w:w="3119" w:type="dxa"/>
            <w:vMerge w:val="restart"/>
            <w:tcBorders>
              <w:left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развитие речи</w:t>
            </w: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умение составления рассказа</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vMerge/>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уровень грамматического строя речи</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b/>
                <w:lang w:val="ru-RU"/>
              </w:rPr>
              <w:t xml:space="preserve"> </w:t>
            </w:r>
            <w:r w:rsidRPr="003541AE">
              <w:rPr>
                <w:rFonts w:cs="Times New Roman"/>
                <w:lang w:val="ru-RU"/>
              </w:rPr>
              <w:t xml:space="preserve">Расширение представлений об окружающем мире </w:t>
            </w:r>
          </w:p>
        </w:tc>
        <w:tc>
          <w:tcPr>
            <w:tcW w:w="311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развитие представлений об окружающем мире</w:t>
            </w: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уровень  представлений об окружающем мире</w:t>
            </w:r>
          </w:p>
          <w:p w:rsidR="003541AE" w:rsidRPr="003541AE" w:rsidRDefault="003541AE" w:rsidP="000569BC">
            <w:pPr>
              <w:pStyle w:val="a4"/>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val="restart"/>
            <w:tcBorders>
              <w:left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Коррекция индивидуальных пробелов в знаниях.</w:t>
            </w:r>
          </w:p>
        </w:tc>
        <w:tc>
          <w:tcPr>
            <w:tcW w:w="3119" w:type="dxa"/>
            <w:vMerge w:val="restart"/>
            <w:tcBorders>
              <w:left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формирование предметных навыков</w:t>
            </w:r>
          </w:p>
          <w:p w:rsidR="003541AE" w:rsidRPr="003541AE" w:rsidRDefault="003541AE" w:rsidP="000569BC">
            <w:pPr>
              <w:pStyle w:val="a4"/>
              <w:snapToGrid w:val="0"/>
              <w:spacing w:before="0" w:after="0"/>
              <w:rPr>
                <w:rFonts w:cs="Times New Roman"/>
              </w:rPr>
            </w:pP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математика</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чтение</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русский язык</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vMerge/>
            <w:tcBorders>
              <w:left w:val="single" w:sz="4" w:space="0" w:color="000000"/>
            </w:tcBorders>
          </w:tcPr>
          <w:p w:rsidR="003541AE" w:rsidRPr="003541AE" w:rsidRDefault="003541AE" w:rsidP="000569BC">
            <w:pPr>
              <w:pStyle w:val="a4"/>
              <w:snapToGrid w:val="0"/>
              <w:spacing w:before="0" w:after="0"/>
              <w:rPr>
                <w:rFonts w:cs="Times New Roman"/>
                <w:lang w:val="ru-RU"/>
              </w:rPr>
            </w:pP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окружающий мир</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vMerge/>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vMerge/>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379"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 иностранный язык</w:t>
            </w: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549"/>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r w:rsidRPr="003541AE">
              <w:rPr>
                <w:rFonts w:cs="Times New Roman"/>
                <w:lang w:val="ru-RU"/>
              </w:rPr>
              <w:t>Формирование УУД</w:t>
            </w: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r w:rsidRPr="003541AE">
              <w:rPr>
                <w:rFonts w:cs="Times New Roman"/>
                <w:bCs/>
                <w:lang w:val="ru-RU"/>
              </w:rPr>
              <w:t xml:space="preserve">- </w:t>
            </w:r>
            <w:r w:rsidRPr="003541AE">
              <w:rPr>
                <w:rFonts w:cs="Times New Roman"/>
                <w:lang w:val="ru-RU"/>
              </w:rPr>
              <w:t xml:space="preserve">формирование </w:t>
            </w:r>
            <w:proofErr w:type="spellStart"/>
            <w:proofErr w:type="gramStart"/>
            <w:r w:rsidRPr="003541AE">
              <w:rPr>
                <w:rFonts w:cs="Times New Roman"/>
                <w:bCs/>
                <w:lang w:val="ru-RU"/>
              </w:rPr>
              <w:t>п</w:t>
            </w:r>
            <w:proofErr w:type="spellEnd"/>
            <w:r w:rsidRPr="003541AE">
              <w:rPr>
                <w:rFonts w:cs="Times New Roman"/>
                <w:bCs/>
              </w:rPr>
              <w:t>ознавательны</w:t>
            </w:r>
            <w:proofErr w:type="spellStart"/>
            <w:r w:rsidRPr="003541AE">
              <w:rPr>
                <w:rFonts w:cs="Times New Roman"/>
                <w:bCs/>
                <w:lang w:val="ru-RU"/>
              </w:rPr>
              <w:t>х</w:t>
            </w:r>
            <w:proofErr w:type="spellEnd"/>
            <w:proofErr w:type="gramEnd"/>
            <w:r w:rsidRPr="003541AE">
              <w:rPr>
                <w:rFonts w:cs="Times New Roman"/>
                <w:bCs/>
              </w:rPr>
              <w:t xml:space="preserve"> УУД</w:t>
            </w: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rPr>
            </w:pPr>
            <w:r w:rsidRPr="003541AE">
              <w:rPr>
                <w:rFonts w:ascii="Times New Roman" w:hAnsi="Times New Roman" w:cs="Times New Roman"/>
                <w:bCs/>
                <w:sz w:val="24"/>
                <w:szCs w:val="24"/>
                <w:lang w:val="ru-RU"/>
              </w:rPr>
              <w:t>- уровень умения и</w:t>
            </w:r>
            <w:proofErr w:type="spellStart"/>
            <w:r w:rsidRPr="003541AE">
              <w:rPr>
                <w:rFonts w:ascii="Times New Roman" w:hAnsi="Times New Roman" w:cs="Times New Roman"/>
                <w:bCs/>
                <w:sz w:val="24"/>
                <w:szCs w:val="24"/>
              </w:rPr>
              <w:t>звлекать</w:t>
            </w:r>
            <w:proofErr w:type="spellEnd"/>
            <w:r w:rsidRPr="003541AE">
              <w:rPr>
                <w:rFonts w:ascii="Times New Roman" w:hAnsi="Times New Roman" w:cs="Times New Roman"/>
                <w:bCs/>
                <w:sz w:val="24"/>
                <w:szCs w:val="24"/>
              </w:rPr>
              <w:t xml:space="preserve"> </w:t>
            </w:r>
            <w:proofErr w:type="spellStart"/>
            <w:r w:rsidRPr="003541AE">
              <w:rPr>
                <w:rFonts w:ascii="Times New Roman" w:hAnsi="Times New Roman" w:cs="Times New Roman"/>
                <w:bCs/>
                <w:sz w:val="24"/>
                <w:szCs w:val="24"/>
              </w:rPr>
              <w:t>информацию</w:t>
            </w:r>
            <w:proofErr w:type="spellEnd"/>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bCs/>
                <w:lang w:val="ru-RU"/>
              </w:rPr>
            </w:pP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rPr>
            </w:pPr>
            <w:r w:rsidRPr="003541AE">
              <w:rPr>
                <w:rFonts w:ascii="Times New Roman" w:hAnsi="Times New Roman" w:cs="Times New Roman"/>
                <w:bCs/>
                <w:sz w:val="24"/>
                <w:szCs w:val="24"/>
                <w:lang w:val="ru-RU"/>
              </w:rPr>
              <w:t xml:space="preserve">- уровень умения </w:t>
            </w:r>
            <w:proofErr w:type="spellStart"/>
            <w:r w:rsidRPr="003541AE">
              <w:rPr>
                <w:rFonts w:ascii="Times New Roman" w:hAnsi="Times New Roman" w:cs="Times New Roman"/>
                <w:bCs/>
                <w:sz w:val="24"/>
                <w:szCs w:val="24"/>
                <w:lang w:val="ru-RU"/>
              </w:rPr>
              <w:t>п</w:t>
            </w:r>
            <w:r w:rsidRPr="003541AE">
              <w:rPr>
                <w:rFonts w:ascii="Times New Roman" w:hAnsi="Times New Roman" w:cs="Times New Roman"/>
                <w:bCs/>
                <w:sz w:val="24"/>
                <w:szCs w:val="24"/>
              </w:rPr>
              <w:t>ерерабатывать</w:t>
            </w:r>
            <w:proofErr w:type="spellEnd"/>
            <w:r w:rsidRPr="003541AE">
              <w:rPr>
                <w:rFonts w:ascii="Times New Roman" w:hAnsi="Times New Roman" w:cs="Times New Roman"/>
                <w:bCs/>
                <w:sz w:val="24"/>
                <w:szCs w:val="24"/>
              </w:rPr>
              <w:t xml:space="preserve"> </w:t>
            </w:r>
            <w:proofErr w:type="spellStart"/>
            <w:r w:rsidRPr="003541AE">
              <w:rPr>
                <w:rFonts w:ascii="Times New Roman" w:hAnsi="Times New Roman" w:cs="Times New Roman"/>
                <w:bCs/>
                <w:sz w:val="24"/>
                <w:szCs w:val="24"/>
              </w:rPr>
              <w:t>информацию</w:t>
            </w:r>
            <w:proofErr w:type="spellEnd"/>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bCs/>
                <w:lang w:val="ru-RU"/>
              </w:rPr>
            </w:pP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rPr>
            </w:pPr>
            <w:r w:rsidRPr="003541AE">
              <w:rPr>
                <w:rFonts w:ascii="Times New Roman" w:hAnsi="Times New Roman" w:cs="Times New Roman"/>
                <w:bCs/>
                <w:sz w:val="24"/>
                <w:szCs w:val="24"/>
                <w:lang w:val="ru-RU"/>
              </w:rPr>
              <w:t xml:space="preserve">- уровень умения </w:t>
            </w:r>
            <w:proofErr w:type="spellStart"/>
            <w:r w:rsidRPr="003541AE">
              <w:rPr>
                <w:rFonts w:ascii="Times New Roman" w:hAnsi="Times New Roman" w:cs="Times New Roman"/>
                <w:bCs/>
                <w:sz w:val="24"/>
                <w:szCs w:val="24"/>
                <w:lang w:val="ru-RU"/>
              </w:rPr>
              <w:t>п</w:t>
            </w:r>
            <w:r w:rsidRPr="003541AE">
              <w:rPr>
                <w:rFonts w:ascii="Times New Roman" w:hAnsi="Times New Roman" w:cs="Times New Roman"/>
                <w:bCs/>
                <w:sz w:val="24"/>
                <w:szCs w:val="24"/>
              </w:rPr>
              <w:t>редставлять</w:t>
            </w:r>
            <w:proofErr w:type="spellEnd"/>
            <w:r w:rsidRPr="003541AE">
              <w:rPr>
                <w:rFonts w:ascii="Times New Roman" w:hAnsi="Times New Roman" w:cs="Times New Roman"/>
                <w:bCs/>
                <w:sz w:val="24"/>
                <w:szCs w:val="24"/>
              </w:rPr>
              <w:t xml:space="preserve"> </w:t>
            </w:r>
            <w:proofErr w:type="spellStart"/>
            <w:r w:rsidRPr="003541AE">
              <w:rPr>
                <w:rFonts w:ascii="Times New Roman" w:hAnsi="Times New Roman" w:cs="Times New Roman"/>
                <w:bCs/>
                <w:sz w:val="24"/>
                <w:szCs w:val="24"/>
              </w:rPr>
              <w:t>информацию</w:t>
            </w:r>
            <w:proofErr w:type="spellEnd"/>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r w:rsidRPr="003541AE">
              <w:rPr>
                <w:rFonts w:cs="Times New Roman"/>
                <w:bCs/>
                <w:lang w:val="ru-RU"/>
              </w:rPr>
              <w:t xml:space="preserve">- </w:t>
            </w:r>
            <w:r w:rsidRPr="003541AE">
              <w:rPr>
                <w:rFonts w:cs="Times New Roman"/>
                <w:lang w:val="ru-RU"/>
              </w:rPr>
              <w:t xml:space="preserve">формирование </w:t>
            </w:r>
            <w:proofErr w:type="gramStart"/>
            <w:r w:rsidRPr="003541AE">
              <w:rPr>
                <w:rFonts w:cs="Times New Roman"/>
                <w:bCs/>
                <w:lang w:val="ru-RU"/>
              </w:rPr>
              <w:t>регулятивных</w:t>
            </w:r>
            <w:proofErr w:type="gramEnd"/>
            <w:r w:rsidRPr="003541AE">
              <w:rPr>
                <w:rFonts w:cs="Times New Roman"/>
                <w:bCs/>
              </w:rPr>
              <w:t xml:space="preserve"> УУД</w:t>
            </w: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lang w:val="ru-RU"/>
              </w:rPr>
            </w:pPr>
            <w:r w:rsidRPr="003541AE">
              <w:rPr>
                <w:rFonts w:ascii="Times New Roman" w:hAnsi="Times New Roman" w:cs="Times New Roman"/>
                <w:bCs/>
                <w:sz w:val="24"/>
                <w:szCs w:val="24"/>
                <w:lang w:val="ru-RU"/>
              </w:rPr>
              <w:t>- уровень умения определять цель (проблему) и план действий</w:t>
            </w: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bCs/>
                <w:lang w:val="ru-RU"/>
              </w:rPr>
            </w:pP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lang w:val="ru-RU"/>
              </w:rPr>
            </w:pPr>
            <w:r w:rsidRPr="003541AE">
              <w:rPr>
                <w:rFonts w:ascii="Times New Roman" w:hAnsi="Times New Roman" w:cs="Times New Roman"/>
                <w:bCs/>
                <w:sz w:val="24"/>
                <w:szCs w:val="24"/>
                <w:lang w:val="ru-RU"/>
              </w:rPr>
              <w:t>- уровень умения действовать по плану, решая проблему</w:t>
            </w: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bCs/>
                <w:lang w:val="ru-RU"/>
              </w:rPr>
            </w:pP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lang w:val="ru-RU"/>
              </w:rPr>
            </w:pPr>
            <w:r w:rsidRPr="003541AE">
              <w:rPr>
                <w:rFonts w:ascii="Times New Roman" w:hAnsi="Times New Roman" w:cs="Times New Roman"/>
                <w:bCs/>
                <w:sz w:val="24"/>
                <w:szCs w:val="24"/>
                <w:lang w:val="ru-RU"/>
              </w:rPr>
              <w:t>- уровень умения оценивать результат действий</w:t>
            </w: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r w:rsidRPr="003541AE">
              <w:rPr>
                <w:rFonts w:cs="Times New Roman"/>
                <w:bCs/>
                <w:lang w:val="ru-RU"/>
              </w:rPr>
              <w:t xml:space="preserve">- </w:t>
            </w:r>
            <w:r w:rsidRPr="003541AE">
              <w:rPr>
                <w:rFonts w:cs="Times New Roman"/>
                <w:lang w:val="ru-RU"/>
              </w:rPr>
              <w:t xml:space="preserve">формирование </w:t>
            </w:r>
            <w:proofErr w:type="gramStart"/>
            <w:r w:rsidRPr="003541AE">
              <w:rPr>
                <w:rFonts w:cs="Times New Roman"/>
                <w:bCs/>
                <w:lang w:val="ru-RU"/>
              </w:rPr>
              <w:t>коммуникативных</w:t>
            </w:r>
            <w:proofErr w:type="gramEnd"/>
            <w:r w:rsidRPr="003541AE">
              <w:rPr>
                <w:rFonts w:cs="Times New Roman"/>
                <w:bCs/>
              </w:rPr>
              <w:t xml:space="preserve"> УУД</w:t>
            </w: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lang w:val="ru-RU"/>
              </w:rPr>
            </w:pPr>
            <w:r w:rsidRPr="003541AE">
              <w:rPr>
                <w:rFonts w:ascii="Times New Roman" w:hAnsi="Times New Roman" w:cs="Times New Roman"/>
                <w:bCs/>
                <w:sz w:val="24"/>
                <w:szCs w:val="24"/>
                <w:lang w:val="ru-RU"/>
              </w:rPr>
              <w:t>- уровень умения доносить свою позицию</w:t>
            </w: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bCs/>
                <w:lang w:val="ru-RU"/>
              </w:rPr>
            </w:pP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rPr>
            </w:pPr>
            <w:r w:rsidRPr="003541AE">
              <w:rPr>
                <w:rFonts w:ascii="Times New Roman" w:hAnsi="Times New Roman" w:cs="Times New Roman"/>
                <w:bCs/>
                <w:sz w:val="24"/>
                <w:szCs w:val="24"/>
                <w:lang w:val="ru-RU"/>
              </w:rPr>
              <w:t xml:space="preserve">- уровень умения </w:t>
            </w:r>
            <w:proofErr w:type="spellStart"/>
            <w:r w:rsidRPr="003541AE">
              <w:rPr>
                <w:rFonts w:ascii="Times New Roman" w:hAnsi="Times New Roman" w:cs="Times New Roman"/>
                <w:bCs/>
                <w:sz w:val="24"/>
                <w:szCs w:val="24"/>
                <w:lang w:val="ru-RU"/>
              </w:rPr>
              <w:t>п</w:t>
            </w:r>
            <w:r w:rsidRPr="003541AE">
              <w:rPr>
                <w:rFonts w:ascii="Times New Roman" w:hAnsi="Times New Roman" w:cs="Times New Roman"/>
                <w:bCs/>
                <w:sz w:val="24"/>
                <w:szCs w:val="24"/>
              </w:rPr>
              <w:t>онимать</w:t>
            </w:r>
            <w:proofErr w:type="spellEnd"/>
            <w:r w:rsidRPr="003541AE">
              <w:rPr>
                <w:rFonts w:ascii="Times New Roman" w:hAnsi="Times New Roman" w:cs="Times New Roman"/>
                <w:bCs/>
                <w:sz w:val="24"/>
                <w:szCs w:val="24"/>
              </w:rPr>
              <w:t xml:space="preserve"> </w:t>
            </w:r>
            <w:proofErr w:type="spellStart"/>
            <w:r w:rsidRPr="003541AE">
              <w:rPr>
                <w:rFonts w:ascii="Times New Roman" w:hAnsi="Times New Roman" w:cs="Times New Roman"/>
                <w:bCs/>
                <w:sz w:val="24"/>
                <w:szCs w:val="24"/>
              </w:rPr>
              <w:t>других</w:t>
            </w:r>
            <w:proofErr w:type="spellEnd"/>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bCs/>
                <w:lang w:val="ru-RU"/>
              </w:rPr>
            </w:pP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lang w:val="ru-RU"/>
              </w:rPr>
            </w:pPr>
            <w:r w:rsidRPr="003541AE">
              <w:rPr>
                <w:rFonts w:ascii="Times New Roman" w:hAnsi="Times New Roman" w:cs="Times New Roman"/>
                <w:bCs/>
                <w:sz w:val="24"/>
                <w:szCs w:val="24"/>
                <w:lang w:val="ru-RU"/>
              </w:rPr>
              <w:t>- уровень умения сотрудничать с другими людьми</w:t>
            </w: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rPr>
            </w:pPr>
            <w:r w:rsidRPr="003541AE">
              <w:rPr>
                <w:rFonts w:cs="Times New Roman"/>
                <w:bCs/>
                <w:lang w:val="ru-RU"/>
              </w:rPr>
              <w:t xml:space="preserve">- </w:t>
            </w:r>
            <w:r w:rsidRPr="003541AE">
              <w:rPr>
                <w:rFonts w:cs="Times New Roman"/>
                <w:lang w:val="ru-RU"/>
              </w:rPr>
              <w:t xml:space="preserve">формирование </w:t>
            </w:r>
            <w:proofErr w:type="gramStart"/>
            <w:r w:rsidRPr="003541AE">
              <w:rPr>
                <w:rFonts w:cs="Times New Roman"/>
                <w:bCs/>
                <w:lang w:val="ru-RU"/>
              </w:rPr>
              <w:t>личностных</w:t>
            </w:r>
            <w:proofErr w:type="gramEnd"/>
            <w:r w:rsidRPr="003541AE">
              <w:rPr>
                <w:rFonts w:cs="Times New Roman"/>
                <w:bCs/>
              </w:rPr>
              <w:t xml:space="preserve"> УУД</w:t>
            </w: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lang w:val="ru-RU"/>
              </w:rPr>
            </w:pPr>
            <w:r w:rsidRPr="003541AE">
              <w:rPr>
                <w:rFonts w:ascii="Times New Roman" w:hAnsi="Times New Roman" w:cs="Times New Roman"/>
                <w:bCs/>
                <w:sz w:val="24"/>
                <w:szCs w:val="24"/>
                <w:lang w:val="ru-RU"/>
              </w:rPr>
              <w:t>- уровень умения оценивать ситуации и поступки</w:t>
            </w: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bCs/>
                <w:lang w:val="ru-RU"/>
              </w:rPr>
            </w:pP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lang w:val="ru-RU"/>
              </w:rPr>
            </w:pPr>
            <w:r w:rsidRPr="003541AE">
              <w:rPr>
                <w:rFonts w:ascii="Times New Roman" w:hAnsi="Times New Roman" w:cs="Times New Roman"/>
                <w:bCs/>
                <w:sz w:val="24"/>
                <w:szCs w:val="24"/>
                <w:lang w:val="ru-RU"/>
              </w:rPr>
              <w:t>- уровень умения объяснять смысл  своих оценок, мотивов, целей</w:t>
            </w: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r w:rsidR="003541AE" w:rsidRPr="003541AE" w:rsidTr="003541AE">
        <w:trPr>
          <w:trHeight w:val="20"/>
          <w:jc w:val="center"/>
        </w:trPr>
        <w:tc>
          <w:tcPr>
            <w:tcW w:w="1857"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3119"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bCs/>
                <w:lang w:val="ru-RU"/>
              </w:rPr>
            </w:pPr>
          </w:p>
        </w:tc>
        <w:tc>
          <w:tcPr>
            <w:tcW w:w="3379" w:type="dxa"/>
            <w:tcBorders>
              <w:top w:val="single" w:sz="4" w:space="0" w:color="000000"/>
              <w:left w:val="single" w:sz="4" w:space="0" w:color="000000"/>
              <w:bottom w:val="single" w:sz="4" w:space="0" w:color="000000"/>
            </w:tcBorders>
          </w:tcPr>
          <w:p w:rsidR="003541AE" w:rsidRPr="003541AE" w:rsidRDefault="003541AE" w:rsidP="000569BC">
            <w:pPr>
              <w:suppressLineNumbers/>
              <w:rPr>
                <w:rFonts w:ascii="Times New Roman" w:hAnsi="Times New Roman" w:cs="Times New Roman"/>
                <w:bCs/>
                <w:sz w:val="24"/>
                <w:szCs w:val="24"/>
                <w:lang w:val="ru-RU"/>
              </w:rPr>
            </w:pPr>
            <w:r w:rsidRPr="003541AE">
              <w:rPr>
                <w:rFonts w:ascii="Times New Roman" w:hAnsi="Times New Roman" w:cs="Times New Roman"/>
                <w:bCs/>
                <w:sz w:val="24"/>
                <w:szCs w:val="24"/>
                <w:lang w:val="ru-RU"/>
              </w:rPr>
              <w:t>- уровень умения самоопределяться в жизненных ценностях</w:t>
            </w: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tcBorders>
              <w:top w:val="single" w:sz="4" w:space="0" w:color="000000"/>
              <w:left w:val="single" w:sz="4" w:space="0" w:color="000000"/>
              <w:bottom w:val="single" w:sz="4" w:space="0" w:color="000000"/>
            </w:tcBorders>
          </w:tcPr>
          <w:p w:rsidR="003541AE" w:rsidRPr="003541AE" w:rsidRDefault="003541AE" w:rsidP="000569BC">
            <w:pPr>
              <w:pStyle w:val="a4"/>
              <w:snapToGrid w:val="0"/>
              <w:spacing w:before="0" w:after="0"/>
              <w:rPr>
                <w:rFonts w:cs="Times New Roman"/>
                <w:lang w:val="ru-RU"/>
              </w:rPr>
            </w:pPr>
          </w:p>
        </w:tc>
        <w:tc>
          <w:tcPr>
            <w:tcW w:w="236" w:type="dxa"/>
            <w:gridSpan w:val="2"/>
            <w:tcBorders>
              <w:top w:val="single" w:sz="4" w:space="0" w:color="000000"/>
              <w:left w:val="single" w:sz="4" w:space="0" w:color="000000"/>
              <w:bottom w:val="single" w:sz="4" w:space="0" w:color="000000"/>
              <w:right w:val="single" w:sz="4" w:space="0" w:color="000000"/>
            </w:tcBorders>
          </w:tcPr>
          <w:p w:rsidR="003541AE" w:rsidRPr="003541AE" w:rsidRDefault="003541AE" w:rsidP="000569BC">
            <w:pPr>
              <w:pStyle w:val="a4"/>
              <w:snapToGrid w:val="0"/>
              <w:spacing w:before="0" w:after="0"/>
              <w:rPr>
                <w:rFonts w:cs="Times New Roman"/>
                <w:lang w:val="ru-RU"/>
              </w:rPr>
            </w:pPr>
          </w:p>
        </w:tc>
      </w:tr>
    </w:tbl>
    <w:p w:rsidR="00AF02E0" w:rsidRPr="009152C5" w:rsidRDefault="00AF02E0" w:rsidP="009152C5">
      <w:pPr>
        <w:spacing w:after="0" w:line="360" w:lineRule="auto"/>
        <w:ind w:firstLine="709"/>
        <w:jc w:val="both"/>
        <w:rPr>
          <w:rFonts w:ascii="Times New Roman" w:hAnsi="Times New Roman" w:cs="Times New Roman"/>
          <w:sz w:val="28"/>
          <w:szCs w:val="28"/>
          <w:lang w:val="ru-RU"/>
        </w:rPr>
      </w:pPr>
      <w:r w:rsidRPr="009152C5">
        <w:rPr>
          <w:rFonts w:ascii="Times New Roman" w:hAnsi="Times New Roman" w:cs="Times New Roman"/>
          <w:sz w:val="28"/>
          <w:szCs w:val="28"/>
          <w:lang w:val="ru-RU"/>
        </w:rPr>
        <w:t xml:space="preserve"> По итогам каждого обследования специалист пишет заключение, которое хранится в дневнике развития ребенка.</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proofErr w:type="gramStart"/>
      <w:r w:rsidRPr="009152C5">
        <w:rPr>
          <w:rFonts w:ascii="Times New Roman" w:hAnsi="Times New Roman" w:cs="Times New Roman"/>
          <w:sz w:val="28"/>
          <w:szCs w:val="28"/>
          <w:lang w:val="ru-RU"/>
        </w:rPr>
        <w:t>Среди ожидаемых конечных результатов реализации Программы видится положительная динамика развития учащихся, повышение уровня адаптации учащихся, освоение учащимися универсальных учебных действий, достижение учащимися предметных результатов, достижение учащимися личностных результатов, повышение мотивации и качества успеваемости учащихся, развитие творческого потенциала учащихся, повышение уровня удовлетворенности субъектов образования, разработка базового комплекта психологических методик оценки динамики развития детей, подготовка методических рекомендаций по организации и оптимизации учебно-воспитательного</w:t>
      </w:r>
      <w:proofErr w:type="gramEnd"/>
      <w:r w:rsidRPr="009152C5">
        <w:rPr>
          <w:rFonts w:ascii="Times New Roman" w:hAnsi="Times New Roman" w:cs="Times New Roman"/>
          <w:sz w:val="28"/>
          <w:szCs w:val="28"/>
          <w:lang w:val="ru-RU"/>
        </w:rPr>
        <w:t xml:space="preserve"> процесса, разработка и внедрение новых  программ индивидуальных, групповых и классно-урочных форм обучения, соответствие организации обучения и </w:t>
      </w:r>
      <w:proofErr w:type="gramStart"/>
      <w:r w:rsidRPr="009152C5">
        <w:rPr>
          <w:rFonts w:ascii="Times New Roman" w:hAnsi="Times New Roman" w:cs="Times New Roman"/>
          <w:sz w:val="28"/>
          <w:szCs w:val="28"/>
          <w:lang w:val="ru-RU"/>
        </w:rPr>
        <w:t>воспитания</w:t>
      </w:r>
      <w:proofErr w:type="gramEnd"/>
      <w:r w:rsidRPr="009152C5">
        <w:rPr>
          <w:rFonts w:ascii="Times New Roman" w:hAnsi="Times New Roman" w:cs="Times New Roman"/>
          <w:sz w:val="28"/>
          <w:szCs w:val="28"/>
          <w:lang w:val="ru-RU"/>
        </w:rPr>
        <w:t xml:space="preserve"> обучающихся нормативным требованиям, рост профессиональной компетентности педагогов по комплексному применению современных образовательных и </w:t>
      </w:r>
      <w:proofErr w:type="spellStart"/>
      <w:r w:rsidRPr="009152C5">
        <w:rPr>
          <w:rFonts w:ascii="Times New Roman" w:hAnsi="Times New Roman" w:cs="Times New Roman"/>
          <w:sz w:val="28"/>
          <w:szCs w:val="28"/>
          <w:lang w:val="ru-RU"/>
        </w:rPr>
        <w:t>здоровьесберегающих</w:t>
      </w:r>
      <w:proofErr w:type="spellEnd"/>
      <w:r w:rsidRPr="009152C5">
        <w:rPr>
          <w:rFonts w:ascii="Times New Roman" w:hAnsi="Times New Roman" w:cs="Times New Roman"/>
          <w:sz w:val="28"/>
          <w:szCs w:val="28"/>
          <w:lang w:val="ru-RU"/>
        </w:rPr>
        <w:t xml:space="preserve"> технологий по сопровождению детей, динамика индивидуальных достижений учащихся по освоению предметных программ, создание необходимых условий для обеспечения доступности качественного образования.</w:t>
      </w:r>
    </w:p>
    <w:p w:rsidR="00AF02E0" w:rsidRPr="009152C5" w:rsidRDefault="00AF02E0" w:rsidP="009152C5">
      <w:pPr>
        <w:spacing w:after="0" w:line="360" w:lineRule="auto"/>
        <w:ind w:firstLine="709"/>
        <w:jc w:val="both"/>
        <w:rPr>
          <w:rFonts w:ascii="Times New Roman" w:hAnsi="Times New Roman" w:cs="Times New Roman"/>
          <w:sz w:val="28"/>
          <w:szCs w:val="28"/>
          <w:lang w:val="ru-RU"/>
        </w:rPr>
      </w:pPr>
      <w:proofErr w:type="gramStart"/>
      <w:r w:rsidRPr="009152C5">
        <w:rPr>
          <w:rFonts w:ascii="Times New Roman" w:hAnsi="Times New Roman" w:cs="Times New Roman"/>
          <w:sz w:val="28"/>
          <w:szCs w:val="28"/>
          <w:lang w:val="ru-RU"/>
        </w:rPr>
        <w:t xml:space="preserve">Для оценки эффективности и результативности решения задач, определенных Программой разработаны система целевых индикаторов и показателей по основным направлениям коррекционной деятельности в рамках </w:t>
      </w:r>
      <w:r w:rsidRPr="009152C5">
        <w:rPr>
          <w:rFonts w:ascii="Times New Roman" w:hAnsi="Times New Roman" w:cs="Times New Roman"/>
          <w:sz w:val="28"/>
          <w:szCs w:val="28"/>
          <w:lang w:val="ru-RU"/>
        </w:rPr>
        <w:lastRenderedPageBreak/>
        <w:t xml:space="preserve">задач Программы, перечень мероприятий реализации Программы, нормативно-правовая база реализации коррекционной программы. </w:t>
      </w:r>
      <w:proofErr w:type="gramEnd"/>
    </w:p>
    <w:p w:rsidR="00CD26BE" w:rsidRDefault="00B06289" w:rsidP="009152C5">
      <w:pPr>
        <w:spacing w:after="0" w:line="360" w:lineRule="auto"/>
        <w:rPr>
          <w:rFonts w:ascii="Times New Roman" w:hAnsi="Times New Roman" w:cs="Times New Roman"/>
          <w:sz w:val="28"/>
          <w:szCs w:val="28"/>
          <w:lang w:val="ru-RU"/>
        </w:rPr>
      </w:pPr>
    </w:p>
    <w:p w:rsidR="009152C5" w:rsidRDefault="009152C5" w:rsidP="009152C5">
      <w:pPr>
        <w:spacing w:after="0" w:line="360" w:lineRule="auto"/>
        <w:rPr>
          <w:rFonts w:ascii="Times New Roman" w:hAnsi="Times New Roman" w:cs="Times New Roman"/>
          <w:sz w:val="28"/>
          <w:szCs w:val="28"/>
          <w:lang w:val="ru-RU"/>
        </w:rPr>
      </w:pPr>
    </w:p>
    <w:p w:rsidR="009152C5" w:rsidRDefault="009152C5" w:rsidP="009152C5">
      <w:pPr>
        <w:spacing w:after="0" w:line="360" w:lineRule="auto"/>
        <w:rPr>
          <w:rFonts w:ascii="Times New Roman" w:hAnsi="Times New Roman" w:cs="Times New Roman"/>
          <w:sz w:val="28"/>
          <w:szCs w:val="28"/>
          <w:lang w:val="ru-RU"/>
        </w:rPr>
      </w:pPr>
    </w:p>
    <w:p w:rsidR="009152C5" w:rsidRDefault="009152C5" w:rsidP="009152C5">
      <w:pPr>
        <w:spacing w:after="0" w:line="360" w:lineRule="auto"/>
        <w:rPr>
          <w:rFonts w:ascii="Times New Roman" w:hAnsi="Times New Roman" w:cs="Times New Roman"/>
          <w:sz w:val="28"/>
          <w:szCs w:val="28"/>
          <w:lang w:val="ru-RU"/>
        </w:rPr>
      </w:pPr>
    </w:p>
    <w:sectPr w:rsidR="009152C5" w:rsidSect="009152C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F04208"/>
    <w:lvl w:ilvl="0">
      <w:start w:val="1"/>
      <w:numFmt w:val="bullet"/>
      <w:pStyle w:val="a"/>
      <w:lvlText w:val=""/>
      <w:lvlJc w:val="left"/>
      <w:pPr>
        <w:tabs>
          <w:tab w:val="num" w:pos="360"/>
        </w:tabs>
        <w:ind w:left="360" w:hanging="360"/>
      </w:pPr>
      <w:rPr>
        <w:rFonts w:ascii="Symbol" w:hAnsi="Symbol" w:hint="default"/>
      </w:rPr>
    </w:lvl>
  </w:abstractNum>
  <w:abstractNum w:abstractNumId="1">
    <w:nsid w:val="03557D5F"/>
    <w:multiLevelType w:val="hybridMultilevel"/>
    <w:tmpl w:val="1E1EAA46"/>
    <w:lvl w:ilvl="0" w:tplc="0F58EED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290C43"/>
    <w:multiLevelType w:val="hybridMultilevel"/>
    <w:tmpl w:val="28048764"/>
    <w:lvl w:ilvl="0" w:tplc="7C2E94A8">
      <w:start w:val="1"/>
      <w:numFmt w:val="bullet"/>
      <w:lvlText w:val=""/>
      <w:lvlJc w:val="left"/>
      <w:pPr>
        <w:tabs>
          <w:tab w:val="num" w:pos="720"/>
        </w:tabs>
        <w:ind w:left="720" w:hanging="360"/>
      </w:pPr>
      <w:rPr>
        <w:rFonts w:ascii="Wingdings 3" w:hAnsi="Wingdings 3" w:hint="default"/>
      </w:rPr>
    </w:lvl>
    <w:lvl w:ilvl="1" w:tplc="7968E89C" w:tentative="1">
      <w:start w:val="1"/>
      <w:numFmt w:val="bullet"/>
      <w:lvlText w:val=""/>
      <w:lvlJc w:val="left"/>
      <w:pPr>
        <w:tabs>
          <w:tab w:val="num" w:pos="1440"/>
        </w:tabs>
        <w:ind w:left="1440" w:hanging="360"/>
      </w:pPr>
      <w:rPr>
        <w:rFonts w:ascii="Wingdings 3" w:hAnsi="Wingdings 3" w:hint="default"/>
      </w:rPr>
    </w:lvl>
    <w:lvl w:ilvl="2" w:tplc="360850F0" w:tentative="1">
      <w:start w:val="1"/>
      <w:numFmt w:val="bullet"/>
      <w:lvlText w:val=""/>
      <w:lvlJc w:val="left"/>
      <w:pPr>
        <w:tabs>
          <w:tab w:val="num" w:pos="2160"/>
        </w:tabs>
        <w:ind w:left="2160" w:hanging="360"/>
      </w:pPr>
      <w:rPr>
        <w:rFonts w:ascii="Wingdings 3" w:hAnsi="Wingdings 3" w:hint="default"/>
      </w:rPr>
    </w:lvl>
    <w:lvl w:ilvl="3" w:tplc="84E85A66" w:tentative="1">
      <w:start w:val="1"/>
      <w:numFmt w:val="bullet"/>
      <w:lvlText w:val=""/>
      <w:lvlJc w:val="left"/>
      <w:pPr>
        <w:tabs>
          <w:tab w:val="num" w:pos="2880"/>
        </w:tabs>
        <w:ind w:left="2880" w:hanging="360"/>
      </w:pPr>
      <w:rPr>
        <w:rFonts w:ascii="Wingdings 3" w:hAnsi="Wingdings 3" w:hint="default"/>
      </w:rPr>
    </w:lvl>
    <w:lvl w:ilvl="4" w:tplc="8638AF16" w:tentative="1">
      <w:start w:val="1"/>
      <w:numFmt w:val="bullet"/>
      <w:lvlText w:val=""/>
      <w:lvlJc w:val="left"/>
      <w:pPr>
        <w:tabs>
          <w:tab w:val="num" w:pos="3600"/>
        </w:tabs>
        <w:ind w:left="3600" w:hanging="360"/>
      </w:pPr>
      <w:rPr>
        <w:rFonts w:ascii="Wingdings 3" w:hAnsi="Wingdings 3" w:hint="default"/>
      </w:rPr>
    </w:lvl>
    <w:lvl w:ilvl="5" w:tplc="8B60574E" w:tentative="1">
      <w:start w:val="1"/>
      <w:numFmt w:val="bullet"/>
      <w:lvlText w:val=""/>
      <w:lvlJc w:val="left"/>
      <w:pPr>
        <w:tabs>
          <w:tab w:val="num" w:pos="4320"/>
        </w:tabs>
        <w:ind w:left="4320" w:hanging="360"/>
      </w:pPr>
      <w:rPr>
        <w:rFonts w:ascii="Wingdings 3" w:hAnsi="Wingdings 3" w:hint="default"/>
      </w:rPr>
    </w:lvl>
    <w:lvl w:ilvl="6" w:tplc="E0E08B0A" w:tentative="1">
      <w:start w:val="1"/>
      <w:numFmt w:val="bullet"/>
      <w:lvlText w:val=""/>
      <w:lvlJc w:val="left"/>
      <w:pPr>
        <w:tabs>
          <w:tab w:val="num" w:pos="5040"/>
        </w:tabs>
        <w:ind w:left="5040" w:hanging="360"/>
      </w:pPr>
      <w:rPr>
        <w:rFonts w:ascii="Wingdings 3" w:hAnsi="Wingdings 3" w:hint="default"/>
      </w:rPr>
    </w:lvl>
    <w:lvl w:ilvl="7" w:tplc="80A0159C" w:tentative="1">
      <w:start w:val="1"/>
      <w:numFmt w:val="bullet"/>
      <w:lvlText w:val=""/>
      <w:lvlJc w:val="left"/>
      <w:pPr>
        <w:tabs>
          <w:tab w:val="num" w:pos="5760"/>
        </w:tabs>
        <w:ind w:left="5760" w:hanging="360"/>
      </w:pPr>
      <w:rPr>
        <w:rFonts w:ascii="Wingdings 3" w:hAnsi="Wingdings 3" w:hint="default"/>
      </w:rPr>
    </w:lvl>
    <w:lvl w:ilvl="8" w:tplc="85884834" w:tentative="1">
      <w:start w:val="1"/>
      <w:numFmt w:val="bullet"/>
      <w:lvlText w:val=""/>
      <w:lvlJc w:val="left"/>
      <w:pPr>
        <w:tabs>
          <w:tab w:val="num" w:pos="6480"/>
        </w:tabs>
        <w:ind w:left="6480" w:hanging="360"/>
      </w:pPr>
      <w:rPr>
        <w:rFonts w:ascii="Wingdings 3" w:hAnsi="Wingdings 3" w:hint="default"/>
      </w:rPr>
    </w:lvl>
  </w:abstractNum>
  <w:abstractNum w:abstractNumId="3">
    <w:nsid w:val="30612C21"/>
    <w:multiLevelType w:val="hybridMultilevel"/>
    <w:tmpl w:val="DB9A4654"/>
    <w:lvl w:ilvl="0" w:tplc="54E8CEDE">
      <w:start w:val="1"/>
      <w:numFmt w:val="bullet"/>
      <w:lvlText w:val=""/>
      <w:lvlJc w:val="left"/>
      <w:pPr>
        <w:tabs>
          <w:tab w:val="num" w:pos="720"/>
        </w:tabs>
        <w:ind w:left="720" w:hanging="360"/>
      </w:pPr>
      <w:rPr>
        <w:rFonts w:ascii="Wingdings 3" w:hAnsi="Wingdings 3" w:hint="default"/>
      </w:rPr>
    </w:lvl>
    <w:lvl w:ilvl="1" w:tplc="C9CE6B52" w:tentative="1">
      <w:start w:val="1"/>
      <w:numFmt w:val="bullet"/>
      <w:lvlText w:val=""/>
      <w:lvlJc w:val="left"/>
      <w:pPr>
        <w:tabs>
          <w:tab w:val="num" w:pos="1440"/>
        </w:tabs>
        <w:ind w:left="1440" w:hanging="360"/>
      </w:pPr>
      <w:rPr>
        <w:rFonts w:ascii="Wingdings 3" w:hAnsi="Wingdings 3" w:hint="default"/>
      </w:rPr>
    </w:lvl>
    <w:lvl w:ilvl="2" w:tplc="AA6C8E8E" w:tentative="1">
      <w:start w:val="1"/>
      <w:numFmt w:val="bullet"/>
      <w:lvlText w:val=""/>
      <w:lvlJc w:val="left"/>
      <w:pPr>
        <w:tabs>
          <w:tab w:val="num" w:pos="2160"/>
        </w:tabs>
        <w:ind w:left="2160" w:hanging="360"/>
      </w:pPr>
      <w:rPr>
        <w:rFonts w:ascii="Wingdings 3" w:hAnsi="Wingdings 3" w:hint="default"/>
      </w:rPr>
    </w:lvl>
    <w:lvl w:ilvl="3" w:tplc="431CEB10" w:tentative="1">
      <w:start w:val="1"/>
      <w:numFmt w:val="bullet"/>
      <w:lvlText w:val=""/>
      <w:lvlJc w:val="left"/>
      <w:pPr>
        <w:tabs>
          <w:tab w:val="num" w:pos="2880"/>
        </w:tabs>
        <w:ind w:left="2880" w:hanging="360"/>
      </w:pPr>
      <w:rPr>
        <w:rFonts w:ascii="Wingdings 3" w:hAnsi="Wingdings 3" w:hint="default"/>
      </w:rPr>
    </w:lvl>
    <w:lvl w:ilvl="4" w:tplc="87C62F6A" w:tentative="1">
      <w:start w:val="1"/>
      <w:numFmt w:val="bullet"/>
      <w:lvlText w:val=""/>
      <w:lvlJc w:val="left"/>
      <w:pPr>
        <w:tabs>
          <w:tab w:val="num" w:pos="3600"/>
        </w:tabs>
        <w:ind w:left="3600" w:hanging="360"/>
      </w:pPr>
      <w:rPr>
        <w:rFonts w:ascii="Wingdings 3" w:hAnsi="Wingdings 3" w:hint="default"/>
      </w:rPr>
    </w:lvl>
    <w:lvl w:ilvl="5" w:tplc="85B037EA" w:tentative="1">
      <w:start w:val="1"/>
      <w:numFmt w:val="bullet"/>
      <w:lvlText w:val=""/>
      <w:lvlJc w:val="left"/>
      <w:pPr>
        <w:tabs>
          <w:tab w:val="num" w:pos="4320"/>
        </w:tabs>
        <w:ind w:left="4320" w:hanging="360"/>
      </w:pPr>
      <w:rPr>
        <w:rFonts w:ascii="Wingdings 3" w:hAnsi="Wingdings 3" w:hint="default"/>
      </w:rPr>
    </w:lvl>
    <w:lvl w:ilvl="6" w:tplc="8A685FA4" w:tentative="1">
      <w:start w:val="1"/>
      <w:numFmt w:val="bullet"/>
      <w:lvlText w:val=""/>
      <w:lvlJc w:val="left"/>
      <w:pPr>
        <w:tabs>
          <w:tab w:val="num" w:pos="5040"/>
        </w:tabs>
        <w:ind w:left="5040" w:hanging="360"/>
      </w:pPr>
      <w:rPr>
        <w:rFonts w:ascii="Wingdings 3" w:hAnsi="Wingdings 3" w:hint="default"/>
      </w:rPr>
    </w:lvl>
    <w:lvl w:ilvl="7" w:tplc="B1CC57FA" w:tentative="1">
      <w:start w:val="1"/>
      <w:numFmt w:val="bullet"/>
      <w:lvlText w:val=""/>
      <w:lvlJc w:val="left"/>
      <w:pPr>
        <w:tabs>
          <w:tab w:val="num" w:pos="5760"/>
        </w:tabs>
        <w:ind w:left="5760" w:hanging="360"/>
      </w:pPr>
      <w:rPr>
        <w:rFonts w:ascii="Wingdings 3" w:hAnsi="Wingdings 3" w:hint="default"/>
      </w:rPr>
    </w:lvl>
    <w:lvl w:ilvl="8" w:tplc="8F26337A" w:tentative="1">
      <w:start w:val="1"/>
      <w:numFmt w:val="bullet"/>
      <w:lvlText w:val=""/>
      <w:lvlJc w:val="left"/>
      <w:pPr>
        <w:tabs>
          <w:tab w:val="num" w:pos="6480"/>
        </w:tabs>
        <w:ind w:left="6480" w:hanging="360"/>
      </w:pPr>
      <w:rPr>
        <w:rFonts w:ascii="Wingdings 3" w:hAnsi="Wingdings 3" w:hint="default"/>
      </w:rPr>
    </w:lvl>
  </w:abstractNum>
  <w:abstractNum w:abstractNumId="4">
    <w:nsid w:val="53CA2957"/>
    <w:multiLevelType w:val="hybridMultilevel"/>
    <w:tmpl w:val="3B74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D0715E"/>
    <w:multiLevelType w:val="hybridMultilevel"/>
    <w:tmpl w:val="D44C138A"/>
    <w:lvl w:ilvl="0" w:tplc="11648B68">
      <w:start w:val="1"/>
      <w:numFmt w:val="bullet"/>
      <w:lvlText w:val=""/>
      <w:lvlJc w:val="left"/>
      <w:pPr>
        <w:tabs>
          <w:tab w:val="num" w:pos="720"/>
        </w:tabs>
        <w:ind w:left="720" w:hanging="360"/>
      </w:pPr>
      <w:rPr>
        <w:rFonts w:ascii="Wingdings 3" w:hAnsi="Wingdings 3" w:hint="default"/>
      </w:rPr>
    </w:lvl>
    <w:lvl w:ilvl="1" w:tplc="8910C76E" w:tentative="1">
      <w:start w:val="1"/>
      <w:numFmt w:val="bullet"/>
      <w:lvlText w:val=""/>
      <w:lvlJc w:val="left"/>
      <w:pPr>
        <w:tabs>
          <w:tab w:val="num" w:pos="1440"/>
        </w:tabs>
        <w:ind w:left="1440" w:hanging="360"/>
      </w:pPr>
      <w:rPr>
        <w:rFonts w:ascii="Wingdings 3" w:hAnsi="Wingdings 3" w:hint="default"/>
      </w:rPr>
    </w:lvl>
    <w:lvl w:ilvl="2" w:tplc="6EFAF2AE" w:tentative="1">
      <w:start w:val="1"/>
      <w:numFmt w:val="bullet"/>
      <w:lvlText w:val=""/>
      <w:lvlJc w:val="left"/>
      <w:pPr>
        <w:tabs>
          <w:tab w:val="num" w:pos="2160"/>
        </w:tabs>
        <w:ind w:left="2160" w:hanging="360"/>
      </w:pPr>
      <w:rPr>
        <w:rFonts w:ascii="Wingdings 3" w:hAnsi="Wingdings 3" w:hint="default"/>
      </w:rPr>
    </w:lvl>
    <w:lvl w:ilvl="3" w:tplc="8FD2F570" w:tentative="1">
      <w:start w:val="1"/>
      <w:numFmt w:val="bullet"/>
      <w:lvlText w:val=""/>
      <w:lvlJc w:val="left"/>
      <w:pPr>
        <w:tabs>
          <w:tab w:val="num" w:pos="2880"/>
        </w:tabs>
        <w:ind w:left="2880" w:hanging="360"/>
      </w:pPr>
      <w:rPr>
        <w:rFonts w:ascii="Wingdings 3" w:hAnsi="Wingdings 3" w:hint="default"/>
      </w:rPr>
    </w:lvl>
    <w:lvl w:ilvl="4" w:tplc="532633BA" w:tentative="1">
      <w:start w:val="1"/>
      <w:numFmt w:val="bullet"/>
      <w:lvlText w:val=""/>
      <w:lvlJc w:val="left"/>
      <w:pPr>
        <w:tabs>
          <w:tab w:val="num" w:pos="3600"/>
        </w:tabs>
        <w:ind w:left="3600" w:hanging="360"/>
      </w:pPr>
      <w:rPr>
        <w:rFonts w:ascii="Wingdings 3" w:hAnsi="Wingdings 3" w:hint="default"/>
      </w:rPr>
    </w:lvl>
    <w:lvl w:ilvl="5" w:tplc="EC74D6D2" w:tentative="1">
      <w:start w:val="1"/>
      <w:numFmt w:val="bullet"/>
      <w:lvlText w:val=""/>
      <w:lvlJc w:val="left"/>
      <w:pPr>
        <w:tabs>
          <w:tab w:val="num" w:pos="4320"/>
        </w:tabs>
        <w:ind w:left="4320" w:hanging="360"/>
      </w:pPr>
      <w:rPr>
        <w:rFonts w:ascii="Wingdings 3" w:hAnsi="Wingdings 3" w:hint="default"/>
      </w:rPr>
    </w:lvl>
    <w:lvl w:ilvl="6" w:tplc="B436FB7E" w:tentative="1">
      <w:start w:val="1"/>
      <w:numFmt w:val="bullet"/>
      <w:lvlText w:val=""/>
      <w:lvlJc w:val="left"/>
      <w:pPr>
        <w:tabs>
          <w:tab w:val="num" w:pos="5040"/>
        </w:tabs>
        <w:ind w:left="5040" w:hanging="360"/>
      </w:pPr>
      <w:rPr>
        <w:rFonts w:ascii="Wingdings 3" w:hAnsi="Wingdings 3" w:hint="default"/>
      </w:rPr>
    </w:lvl>
    <w:lvl w:ilvl="7" w:tplc="C3CE5D60" w:tentative="1">
      <w:start w:val="1"/>
      <w:numFmt w:val="bullet"/>
      <w:lvlText w:val=""/>
      <w:lvlJc w:val="left"/>
      <w:pPr>
        <w:tabs>
          <w:tab w:val="num" w:pos="5760"/>
        </w:tabs>
        <w:ind w:left="5760" w:hanging="360"/>
      </w:pPr>
      <w:rPr>
        <w:rFonts w:ascii="Wingdings 3" w:hAnsi="Wingdings 3" w:hint="default"/>
      </w:rPr>
    </w:lvl>
    <w:lvl w:ilvl="8" w:tplc="8BC6BEAA" w:tentative="1">
      <w:start w:val="1"/>
      <w:numFmt w:val="bullet"/>
      <w:lvlText w:val=""/>
      <w:lvlJc w:val="left"/>
      <w:pPr>
        <w:tabs>
          <w:tab w:val="num" w:pos="6480"/>
        </w:tabs>
        <w:ind w:left="6480" w:hanging="360"/>
      </w:pPr>
      <w:rPr>
        <w:rFonts w:ascii="Wingdings 3" w:hAnsi="Wingdings 3" w:hint="default"/>
      </w:rPr>
    </w:lvl>
  </w:abstractNum>
  <w:abstractNum w:abstractNumId="6">
    <w:nsid w:val="55270B74"/>
    <w:multiLevelType w:val="hybridMultilevel"/>
    <w:tmpl w:val="004A6AE8"/>
    <w:lvl w:ilvl="0" w:tplc="B372AD94">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8536F2"/>
    <w:multiLevelType w:val="hybridMultilevel"/>
    <w:tmpl w:val="2DB043FA"/>
    <w:lvl w:ilvl="0" w:tplc="1F66E67C">
      <w:start w:val="1"/>
      <w:numFmt w:val="bullet"/>
      <w:lvlText w:val=""/>
      <w:lvlJc w:val="left"/>
      <w:pPr>
        <w:tabs>
          <w:tab w:val="num" w:pos="720"/>
        </w:tabs>
        <w:ind w:left="720" w:hanging="360"/>
      </w:pPr>
      <w:rPr>
        <w:rFonts w:ascii="Wingdings 3" w:hAnsi="Wingdings 3" w:hint="default"/>
      </w:rPr>
    </w:lvl>
    <w:lvl w:ilvl="1" w:tplc="D382B6D8" w:tentative="1">
      <w:start w:val="1"/>
      <w:numFmt w:val="bullet"/>
      <w:lvlText w:val=""/>
      <w:lvlJc w:val="left"/>
      <w:pPr>
        <w:tabs>
          <w:tab w:val="num" w:pos="1440"/>
        </w:tabs>
        <w:ind w:left="1440" w:hanging="360"/>
      </w:pPr>
      <w:rPr>
        <w:rFonts w:ascii="Wingdings 3" w:hAnsi="Wingdings 3" w:hint="default"/>
      </w:rPr>
    </w:lvl>
    <w:lvl w:ilvl="2" w:tplc="F1B410FA" w:tentative="1">
      <w:start w:val="1"/>
      <w:numFmt w:val="bullet"/>
      <w:lvlText w:val=""/>
      <w:lvlJc w:val="left"/>
      <w:pPr>
        <w:tabs>
          <w:tab w:val="num" w:pos="2160"/>
        </w:tabs>
        <w:ind w:left="2160" w:hanging="360"/>
      </w:pPr>
      <w:rPr>
        <w:rFonts w:ascii="Wingdings 3" w:hAnsi="Wingdings 3" w:hint="default"/>
      </w:rPr>
    </w:lvl>
    <w:lvl w:ilvl="3" w:tplc="A894DC74" w:tentative="1">
      <w:start w:val="1"/>
      <w:numFmt w:val="bullet"/>
      <w:lvlText w:val=""/>
      <w:lvlJc w:val="left"/>
      <w:pPr>
        <w:tabs>
          <w:tab w:val="num" w:pos="2880"/>
        </w:tabs>
        <w:ind w:left="2880" w:hanging="360"/>
      </w:pPr>
      <w:rPr>
        <w:rFonts w:ascii="Wingdings 3" w:hAnsi="Wingdings 3" w:hint="default"/>
      </w:rPr>
    </w:lvl>
    <w:lvl w:ilvl="4" w:tplc="F4E0E8F2" w:tentative="1">
      <w:start w:val="1"/>
      <w:numFmt w:val="bullet"/>
      <w:lvlText w:val=""/>
      <w:lvlJc w:val="left"/>
      <w:pPr>
        <w:tabs>
          <w:tab w:val="num" w:pos="3600"/>
        </w:tabs>
        <w:ind w:left="3600" w:hanging="360"/>
      </w:pPr>
      <w:rPr>
        <w:rFonts w:ascii="Wingdings 3" w:hAnsi="Wingdings 3" w:hint="default"/>
      </w:rPr>
    </w:lvl>
    <w:lvl w:ilvl="5" w:tplc="17A45A8C" w:tentative="1">
      <w:start w:val="1"/>
      <w:numFmt w:val="bullet"/>
      <w:lvlText w:val=""/>
      <w:lvlJc w:val="left"/>
      <w:pPr>
        <w:tabs>
          <w:tab w:val="num" w:pos="4320"/>
        </w:tabs>
        <w:ind w:left="4320" w:hanging="360"/>
      </w:pPr>
      <w:rPr>
        <w:rFonts w:ascii="Wingdings 3" w:hAnsi="Wingdings 3" w:hint="default"/>
      </w:rPr>
    </w:lvl>
    <w:lvl w:ilvl="6" w:tplc="08C258D8" w:tentative="1">
      <w:start w:val="1"/>
      <w:numFmt w:val="bullet"/>
      <w:lvlText w:val=""/>
      <w:lvlJc w:val="left"/>
      <w:pPr>
        <w:tabs>
          <w:tab w:val="num" w:pos="5040"/>
        </w:tabs>
        <w:ind w:left="5040" w:hanging="360"/>
      </w:pPr>
      <w:rPr>
        <w:rFonts w:ascii="Wingdings 3" w:hAnsi="Wingdings 3" w:hint="default"/>
      </w:rPr>
    </w:lvl>
    <w:lvl w:ilvl="7" w:tplc="B05E9E44" w:tentative="1">
      <w:start w:val="1"/>
      <w:numFmt w:val="bullet"/>
      <w:lvlText w:val=""/>
      <w:lvlJc w:val="left"/>
      <w:pPr>
        <w:tabs>
          <w:tab w:val="num" w:pos="5760"/>
        </w:tabs>
        <w:ind w:left="5760" w:hanging="360"/>
      </w:pPr>
      <w:rPr>
        <w:rFonts w:ascii="Wingdings 3" w:hAnsi="Wingdings 3" w:hint="default"/>
      </w:rPr>
    </w:lvl>
    <w:lvl w:ilvl="8" w:tplc="080E7F82" w:tentative="1">
      <w:start w:val="1"/>
      <w:numFmt w:val="bullet"/>
      <w:lvlText w:val=""/>
      <w:lvlJc w:val="left"/>
      <w:pPr>
        <w:tabs>
          <w:tab w:val="num" w:pos="6480"/>
        </w:tabs>
        <w:ind w:left="6480" w:hanging="360"/>
      </w:pPr>
      <w:rPr>
        <w:rFonts w:ascii="Wingdings 3" w:hAnsi="Wingdings 3" w:hint="default"/>
      </w:rPr>
    </w:lvl>
  </w:abstractNum>
  <w:abstractNum w:abstractNumId="8">
    <w:nsid w:val="5C660F17"/>
    <w:multiLevelType w:val="hybridMultilevel"/>
    <w:tmpl w:val="CD188688"/>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6B600C6"/>
    <w:multiLevelType w:val="hybridMultilevel"/>
    <w:tmpl w:val="C93C9410"/>
    <w:lvl w:ilvl="0" w:tplc="74AC7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3"/>
  </w:num>
  <w:num w:numId="6">
    <w:abstractNumId w:val="2"/>
  </w:num>
  <w:num w:numId="7">
    <w:abstractNumId w:val="5"/>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AF02E0"/>
    <w:rsid w:val="00220F06"/>
    <w:rsid w:val="002D2700"/>
    <w:rsid w:val="003541AE"/>
    <w:rsid w:val="004A65BD"/>
    <w:rsid w:val="006E3883"/>
    <w:rsid w:val="009152C5"/>
    <w:rsid w:val="00AF02E0"/>
    <w:rsid w:val="00B06289"/>
    <w:rsid w:val="00C20A4E"/>
    <w:rsid w:val="00CB7F60"/>
    <w:rsid w:val="00CD02DB"/>
    <w:rsid w:val="00D74158"/>
    <w:rsid w:val="00DA0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2E0"/>
    <w:pPr>
      <w:spacing w:after="200" w:line="276" w:lineRule="auto"/>
      <w:ind w:firstLine="0"/>
      <w:jc w:val="left"/>
    </w:pPr>
    <w:rPr>
      <w:rFonts w:asciiTheme="majorHAnsi" w:eastAsiaTheme="majorEastAsia" w:hAnsiTheme="majorHAnsi" w:cstheme="majorBidi"/>
      <w:lang w:val="en-US" w:bidi="en-US"/>
    </w:rPr>
  </w:style>
  <w:style w:type="paragraph" w:styleId="1">
    <w:name w:val="heading 1"/>
    <w:basedOn w:val="a0"/>
    <w:next w:val="a0"/>
    <w:link w:val="10"/>
    <w:uiPriority w:val="9"/>
    <w:qFormat/>
    <w:rsid w:val="00AF02E0"/>
    <w:pPr>
      <w:spacing w:before="480" w:after="0"/>
      <w:contextualSpacing/>
      <w:outlineLvl w:val="0"/>
    </w:pPr>
    <w:rPr>
      <w:smallCaps/>
      <w:spacing w:val="5"/>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F02E0"/>
    <w:rPr>
      <w:rFonts w:asciiTheme="majorHAnsi" w:eastAsiaTheme="majorEastAsia" w:hAnsiTheme="majorHAnsi" w:cstheme="majorBidi"/>
      <w:smallCaps/>
      <w:spacing w:val="5"/>
      <w:sz w:val="36"/>
      <w:szCs w:val="36"/>
      <w:lang w:val="en-US" w:bidi="en-US"/>
    </w:rPr>
  </w:style>
  <w:style w:type="paragraph" w:styleId="a">
    <w:name w:val="List Bullet"/>
    <w:basedOn w:val="a0"/>
    <w:rsid w:val="00AF02E0"/>
    <w:pPr>
      <w:numPr>
        <w:numId w:val="2"/>
      </w:numPr>
      <w:spacing w:after="0" w:line="240" w:lineRule="auto"/>
    </w:pPr>
    <w:rPr>
      <w:rFonts w:ascii="Times New Roman" w:eastAsia="Times New Roman" w:hAnsi="Times New Roman" w:cs="Times New Roman"/>
      <w:sz w:val="24"/>
      <w:szCs w:val="24"/>
      <w:lang w:eastAsia="ru-RU"/>
    </w:rPr>
  </w:style>
  <w:style w:type="paragraph" w:styleId="a4">
    <w:name w:val="Normal (Web)"/>
    <w:basedOn w:val="a0"/>
    <w:rsid w:val="009152C5"/>
    <w:pPr>
      <w:widowControl w:val="0"/>
      <w:suppressAutoHyphens/>
      <w:spacing w:before="280" w:after="280" w:line="240" w:lineRule="auto"/>
    </w:pPr>
    <w:rPr>
      <w:rFonts w:ascii="Times New Roman" w:eastAsia="Arial Unicode MS" w:hAnsi="Times New Roman" w:cs="Tahoma"/>
      <w:color w:val="000000"/>
      <w:sz w:val="24"/>
      <w:szCs w:val="24"/>
    </w:rPr>
  </w:style>
  <w:style w:type="table" w:styleId="a5">
    <w:name w:val="Table Grid"/>
    <w:basedOn w:val="a2"/>
    <w:rsid w:val="009152C5"/>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0"/>
    <w:link w:val="30"/>
    <w:rsid w:val="009152C5"/>
    <w:pPr>
      <w:spacing w:after="120" w:line="240" w:lineRule="auto"/>
    </w:pPr>
    <w:rPr>
      <w:rFonts w:ascii="Times New Roman" w:eastAsia="Times New Roman" w:hAnsi="Times New Roman" w:cs="Times New Roman"/>
      <w:sz w:val="16"/>
      <w:szCs w:val="16"/>
      <w:lang w:val="ru-RU" w:eastAsia="ru-RU" w:bidi="ar-SA"/>
    </w:rPr>
  </w:style>
  <w:style w:type="character" w:customStyle="1" w:styleId="30">
    <w:name w:val="Основной текст 3 Знак"/>
    <w:basedOn w:val="a1"/>
    <w:link w:val="3"/>
    <w:rsid w:val="009152C5"/>
    <w:rPr>
      <w:rFonts w:ascii="Times New Roman" w:eastAsia="Times New Roman" w:hAnsi="Times New Roman" w:cs="Times New Roman"/>
      <w:sz w:val="16"/>
      <w:szCs w:val="16"/>
      <w:lang w:eastAsia="ru-RU"/>
    </w:rPr>
  </w:style>
  <w:style w:type="paragraph" w:styleId="a6">
    <w:name w:val="List Paragraph"/>
    <w:basedOn w:val="a0"/>
    <w:uiPriority w:val="34"/>
    <w:qFormat/>
    <w:rsid w:val="003541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2015-03-14T05:52:00Z</dcterms:created>
  <dcterms:modified xsi:type="dcterms:W3CDTF">2015-03-14T06:14:00Z</dcterms:modified>
</cp:coreProperties>
</file>