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«Счастливые люди»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РАД-254208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апреля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121835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28.04.2021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Акционерное общество «Российский аукционный дом»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Движимое имущество (103 наименования) в количестве 426 единиц, адрес: Санкт-Петербург, Митрофаньевское ш., д. 29 (помещение склада). Обременение Лота: залог в пользу ГК «Агентство по страхованию вкладов». Подробный перечень реализуемого имущества опубликован в Едином федеральном реестре сведений о банкротстве по адресу http://fedresurs.ru/, а также на сайте ЭП по адресу http://www.lot-online.ru//.,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