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РАД-54228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00:15:35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 г\в 2008г., техническое состояние удовлетворительное  25 159,50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40918-ИД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00:15:38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00:15:38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