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Гриченко Эдуард Константинович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«Калужский цементный завод»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РАД-259878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29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124349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02.07.2021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Гриченко Эдуард Константинович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Реализация имущества 4-х должников: ООО «КЦЗ» (ИНН 4027077632), ООО «Сетевая компания «Регион» (ИНН 7719740617), ООО «Мастер-Ресурс» (ИНН 4027078428), ООО «Марес» (ИНН 4024009828).  Единый лот включает в себя объекты гражданских прав, находящиеся в залоге ВЭБ.РФ и АКБ «Мастер-Капитал» (ОАО) и имущества не являющегося предметом залога. Подробный перечень имущества входящего в состав лота размещен на Едином Федеральном реестре сведений о банкротстве, а также на электронной торговой площадке www.lot-online.ru в карточке торгов. Начальная цена продажи имущества, продаваемого единым лотом составляет: 27 546 928 753,73 руб. (без НДС).,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