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2241-ОАОФ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7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"Вяткасвязьсервис"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7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«25» августа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«17» июля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"Вяткасвязьсервис"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Кировской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А28-6085/2018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Трушкоков Евгений Николаевич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Результаты торгов подводятся в день проведения торгов на электронной площадке.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7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>Права требования к ООО «УК Ленинского района г. Кирова»  (ИНН 4345239742) в размере 50 571,97 руб.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50 571.97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2 528.60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B44101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допущено ни одного участника, организатором торгов принято решение о признании торгов несостоявшимися</w:t>
      </w:r>
      <w:r w:rsidR="00D82154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060F2A">
        <w:rPr>
          <w:sz w:val="27"/>
          <w:szCs w:val="27"/>
          <w:lang w:val="en-US"/>
        </w:rPr>
        <w:t>(</w:t>
      </w:r>
      <w:r w:rsidRPr="00060F2A">
        <w:rPr>
          <w:b/>
          <w:i/>
          <w:sz w:val="27"/>
          <w:szCs w:val="27"/>
          <w:lang w:val="en-US"/>
        </w:rPr>
        <w:t>Общество с ограниченной ответственностью "Актив"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C1" w:rsidRDefault="00ED6CC1">
      <w:r>
        <w:separator/>
      </w:r>
    </w:p>
  </w:endnote>
  <w:endnote w:type="continuationSeparator" w:id="0">
    <w:p w:rsidR="00ED6CC1" w:rsidRDefault="00E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C1" w:rsidRDefault="00ED6CC1">
      <w:r>
        <w:separator/>
      </w:r>
    </w:p>
  </w:footnote>
  <w:footnote w:type="continuationSeparator" w:id="0">
    <w:p w:rsidR="00ED6CC1" w:rsidRDefault="00ED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55077"/>
    <w:rsid w:val="000E7C3F"/>
    <w:rsid w:val="001060A4"/>
    <w:rsid w:val="002D483D"/>
    <w:rsid w:val="00322263"/>
    <w:rsid w:val="00343BB8"/>
    <w:rsid w:val="003D5AEE"/>
    <w:rsid w:val="004816A2"/>
    <w:rsid w:val="005309C9"/>
    <w:rsid w:val="005B2661"/>
    <w:rsid w:val="006C1DB2"/>
    <w:rsid w:val="006D7BE2"/>
    <w:rsid w:val="007432FA"/>
    <w:rsid w:val="0078612D"/>
    <w:rsid w:val="008E335E"/>
    <w:rsid w:val="009150F5"/>
    <w:rsid w:val="0096434E"/>
    <w:rsid w:val="009B4FF9"/>
    <w:rsid w:val="00A266BD"/>
    <w:rsid w:val="00B26A7A"/>
    <w:rsid w:val="00B44101"/>
    <w:rsid w:val="00BF1DA5"/>
    <w:rsid w:val="00D82154"/>
    <w:rsid w:val="00E13FEE"/>
    <w:rsid w:val="00E41724"/>
    <w:rsid w:val="00ED6CC1"/>
    <w:rsid w:val="00F04521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u5</cp:lastModifiedBy>
  <cp:revision>2</cp:revision>
  <cp:lastPrinted>2010-07-13T09:45:00Z</cp:lastPrinted>
  <dcterms:created xsi:type="dcterms:W3CDTF">2021-08-25T03:00:00Z</dcterms:created>
  <dcterms:modified xsi:type="dcterms:W3CDTF">2021-08-25T03:00:00Z</dcterms:modified>
</cp:coreProperties>
</file>