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9C" w:rsidRDefault="00FB619C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FB619C" w:rsidRPr="001D67F2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2171-ОТПП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4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FB619C" w:rsidRDefault="005B2661" w:rsidP="001174A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РЕЗУЛЬТАТАХ ТОРГОВ В ФОРМЕ </w:t>
      </w:r>
      <w:r w:rsidR="00002A41">
        <w:rPr>
          <w:sz w:val="27"/>
          <w:szCs w:val="27"/>
        </w:rPr>
        <w:t>КОНКУРСА</w:t>
      </w:r>
      <w:r w:rsidR="00002A41" w:rsidRPr="000A2565">
        <w:rPr>
          <w:sz w:val="27"/>
          <w:szCs w:val="27"/>
        </w:rPr>
        <w:t xml:space="preserve"> </w:t>
      </w:r>
      <w:r w:rsidR="001174A5">
        <w:rPr>
          <w:sz w:val="27"/>
          <w:szCs w:val="27"/>
        </w:rPr>
        <w:t>В ФОРМЕ ПУБЛИЧНОГО ПРЕДЛОЖЕНИЯ ПО ПРОДАЖЕ ИМУЩЕСТВА</w:t>
      </w:r>
    </w:p>
    <w:p w:rsidR="001174A5" w:rsidRDefault="001174A5" w:rsidP="001174A5">
      <w:pPr>
        <w:jc w:val="center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"СПЕЦГАЗРЕМСТРОЙ"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4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«02» апреля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«06» февраля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212C3">
        <w:rPr>
          <w:rFonts w:ascii="Times New Roman" w:hAnsi="Times New Roman"/>
          <w:b/>
          <w:i/>
          <w:sz w:val="27"/>
          <w:szCs w:val="27"/>
        </w:rPr>
        <w:t>и газете МУНУГ газете "Правда Севера" г. Новый Уренгой от «06» февраля 2021 г.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Зюрин Анатолий Григорьевич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"СПЕЦГАЗРЕМСТРОЙ"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гор Москвы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А4054034/2019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Зюрин Анатолий Григорьевич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3353BD" w:rsidRDefault="003353BD" w:rsidP="003353BD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3353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3353BD">
        <w:rPr>
          <w:sz w:val="28"/>
          <w:szCs w:val="28"/>
          <w:u w:val="single"/>
        </w:rPr>
        <w:t>:</w:t>
      </w:r>
      <w:r w:rsidRPr="003353BD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3353BD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3353BD" w:rsidRPr="003353BD" w:rsidRDefault="003353BD" w:rsidP="003353BD">
      <w:pPr>
        <w:jc w:val="both"/>
        <w:rPr>
          <w:b/>
          <w:i/>
          <w:sz w:val="28"/>
          <w:szCs w:val="28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 наивысшей цене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В соответствии с этапами торгов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4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>Имущество в п. Сузун (Кран шаровый DN200 PN 1.6 МПа КШ.200.16.3130) начальная цена 227750,61 руб.)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227 750.61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Default="005B266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торгах</w:t>
      </w:r>
      <w:r w:rsidRPr="005309C9">
        <w:rPr>
          <w:sz w:val="28"/>
          <w:szCs w:val="28"/>
        </w:rPr>
        <w:t xml:space="preserve"> № </w:t>
      </w:r>
      <w:r w:rsidR="005309C9" w:rsidRPr="005309C9">
        <w:rPr>
          <w:b/>
          <w:i/>
          <w:sz w:val="27"/>
          <w:szCs w:val="27"/>
        </w:rPr>
        <w:t>2171-ОТПП</w:t>
      </w:r>
      <w:r w:rsidR="001D67F2">
        <w:rPr>
          <w:b/>
          <w:i/>
          <w:sz w:val="27"/>
          <w:szCs w:val="27"/>
        </w:rPr>
        <w:t xml:space="preserve">/1/4 </w:t>
      </w:r>
      <w:bookmarkStart w:id="0" w:name="_GoBack"/>
      <w:bookmarkEnd w:id="0"/>
      <w:r>
        <w:rPr>
          <w:sz w:val="27"/>
          <w:szCs w:val="27"/>
        </w:rPr>
        <w:t>от</w:t>
      </w:r>
      <w:r w:rsidRPr="005309C9">
        <w:rPr>
          <w:sz w:val="27"/>
          <w:szCs w:val="27"/>
        </w:rPr>
        <w:t xml:space="preserve"> </w:t>
      </w:r>
      <w:r w:rsidR="0096434E" w:rsidRPr="005309C9">
        <w:rPr>
          <w:b/>
          <w:i/>
          <w:sz w:val="27"/>
          <w:szCs w:val="27"/>
        </w:rPr>
        <w:t>«02» апреля 2021 г.</w:t>
      </w:r>
      <w:r w:rsidRPr="005309C9">
        <w:rPr>
          <w:i/>
          <w:sz w:val="27"/>
          <w:szCs w:val="27"/>
        </w:rPr>
        <w:t xml:space="preserve"> </w:t>
      </w:r>
      <w:r>
        <w:rPr>
          <w:sz w:val="28"/>
          <w:szCs w:val="28"/>
        </w:rPr>
        <w:t>участниками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5309C9">
        <w:rPr>
          <w:sz w:val="27"/>
          <w:szCs w:val="27"/>
        </w:rPr>
        <w:t xml:space="preserve"> </w:t>
      </w:r>
      <w:r>
        <w:rPr>
          <w:sz w:val="28"/>
          <w:szCs w:val="28"/>
        </w:rPr>
        <w:t>следующие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5309C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Pr="005309C9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Участники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5309C9">
        <w:rPr>
          <w:sz w:val="28"/>
          <w:szCs w:val="28"/>
        </w:rPr>
        <w:t>):</w:t>
      </w:r>
    </w:p>
    <w:p w:rsidR="005309C9" w:rsidRPr="00343BB8" w:rsidRDefault="005309C9" w:rsidP="005309C9">
      <w:pPr>
        <w:jc w:val="both"/>
        <w:rPr>
          <w:sz w:val="28"/>
          <w:szCs w:val="28"/>
        </w:rPr>
      </w:pPr>
      <w:r w:rsidRPr="005309C9">
        <w:rPr>
          <w:b/>
          <w:i/>
          <w:sz w:val="27"/>
          <w:szCs w:val="27"/>
        </w:rPr>
        <w:t>1</w:t>
      </w:r>
      <w:r w:rsidR="00A266BD" w:rsidRPr="00A266BD">
        <w:rPr>
          <w:b/>
          <w:i/>
          <w:sz w:val="27"/>
          <w:szCs w:val="27"/>
        </w:rPr>
        <w:t>.</w:t>
      </w:r>
      <w:r w:rsidR="00B26A7A" w:rsidRPr="00002A41">
        <w:rPr>
          <w:b/>
          <w:i/>
          <w:sz w:val="27"/>
          <w:szCs w:val="27"/>
        </w:rPr>
        <w:t xml:space="preserve"> </w:t>
      </w:r>
      <w:r w:rsidR="00A266BD" w:rsidRPr="00A266BD">
        <w:rPr>
          <w:b/>
          <w:i/>
          <w:sz w:val="27"/>
          <w:szCs w:val="27"/>
        </w:rPr>
        <w:t xml:space="preserve"> </w:t>
      </w:r>
      <w:r w:rsidRPr="00343BB8">
        <w:rPr>
          <w:b/>
          <w:i/>
          <w:sz w:val="27"/>
          <w:szCs w:val="27"/>
        </w:rPr>
        <w:t xml:space="preserve">ИСТОМИН СЕРГЕЙ ВЛАДИМИРОВИЧ </w:t>
      </w:r>
      <w:r w:rsidRPr="00343BB8">
        <w:rPr>
          <w:i/>
          <w:sz w:val="27"/>
          <w:szCs w:val="27"/>
        </w:rPr>
        <w:t>(г. Краснодар ул. Тюляева дом 4/1 кв 430, ИНН: 231294439919)</w:t>
      </w:r>
      <w:r w:rsidRPr="00343BB8">
        <w:rPr>
          <w:i/>
          <w:sz w:val="28"/>
          <w:szCs w:val="28"/>
        </w:rPr>
        <w:t xml:space="preserve"> - </w:t>
      </w:r>
      <w:r w:rsidRPr="00A17BF3">
        <w:rPr>
          <w:sz w:val="28"/>
          <w:szCs w:val="28"/>
        </w:rPr>
        <w:t>Заявка</w:t>
      </w:r>
      <w:r w:rsidRPr="00343BB8">
        <w:rPr>
          <w:sz w:val="28"/>
          <w:szCs w:val="28"/>
        </w:rPr>
        <w:t xml:space="preserve"> </w:t>
      </w:r>
      <w:r w:rsidRPr="00A17BF3">
        <w:rPr>
          <w:sz w:val="28"/>
          <w:szCs w:val="28"/>
        </w:rPr>
        <w:t>принята</w:t>
      </w:r>
      <w:r w:rsidRPr="00343BB8">
        <w:rPr>
          <w:sz w:val="28"/>
          <w:szCs w:val="28"/>
        </w:rPr>
        <w:t xml:space="preserve">: </w:t>
      </w:r>
      <w:r w:rsidRPr="00A17BF3">
        <w:rPr>
          <w:sz w:val="28"/>
          <w:szCs w:val="28"/>
        </w:rPr>
        <w:t>дата</w:t>
      </w:r>
      <w:r w:rsidRPr="00343BB8">
        <w:rPr>
          <w:sz w:val="28"/>
          <w:szCs w:val="28"/>
        </w:rPr>
        <w:t xml:space="preserve"> </w:t>
      </w:r>
      <w:r w:rsidRPr="00343BB8">
        <w:rPr>
          <w:b/>
          <w:i/>
          <w:sz w:val="27"/>
          <w:szCs w:val="27"/>
        </w:rPr>
        <w:t>«31» марта 2021 г.</w:t>
      </w:r>
      <w:r w:rsidRPr="00343BB8">
        <w:rPr>
          <w:i/>
          <w:sz w:val="28"/>
          <w:szCs w:val="28"/>
        </w:rPr>
        <w:t xml:space="preserve">, </w:t>
      </w:r>
      <w:r w:rsidRPr="00A17BF3">
        <w:rPr>
          <w:sz w:val="28"/>
          <w:szCs w:val="28"/>
        </w:rPr>
        <w:t>время</w:t>
      </w:r>
      <w:r w:rsidRPr="00343BB8">
        <w:rPr>
          <w:sz w:val="28"/>
          <w:szCs w:val="28"/>
        </w:rPr>
        <w:t>:</w:t>
      </w:r>
      <w:r w:rsidRPr="00343BB8">
        <w:rPr>
          <w:i/>
          <w:sz w:val="28"/>
          <w:szCs w:val="28"/>
        </w:rPr>
        <w:t xml:space="preserve"> </w:t>
      </w:r>
      <w:r w:rsidRPr="00343BB8">
        <w:rPr>
          <w:b/>
          <w:i/>
          <w:sz w:val="27"/>
          <w:szCs w:val="27"/>
        </w:rPr>
        <w:t>21:38:06.005</w:t>
      </w:r>
      <w:r w:rsidRPr="00343BB8">
        <w:rPr>
          <w:i/>
          <w:sz w:val="28"/>
          <w:szCs w:val="28"/>
        </w:rPr>
        <w:t>;</w:t>
      </w:r>
    </w:p>
    <w:p w:rsidR="00FB619C" w:rsidRPr="005309C9" w:rsidRDefault="00FB619C">
      <w:pPr>
        <w:ind w:firstLine="540"/>
        <w:jc w:val="both"/>
        <w:rPr>
          <w:highlight w:val="yellow"/>
        </w:rPr>
      </w:pPr>
    </w:p>
    <w:p w:rsidR="003353BD" w:rsidRDefault="003353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Pr="000E7C3F">
        <w:rPr>
          <w:b/>
          <w:i/>
          <w:sz w:val="28"/>
          <w:szCs w:val="28"/>
        </w:rPr>
        <w:t>Истомин Сергей Владимирович</w:t>
      </w:r>
      <w:r>
        <w:rPr>
          <w:sz w:val="28"/>
          <w:szCs w:val="28"/>
        </w:rPr>
        <w:t xml:space="preserve">, который первым представил в установленный срок заявку на участие в торгах, содержащую предложение о цене имущества должника в размере </w:t>
      </w:r>
      <w:r w:rsidRPr="000E7C3F">
        <w:rPr>
          <w:b/>
          <w:i/>
          <w:sz w:val="28"/>
          <w:szCs w:val="28"/>
        </w:rPr>
        <w:t>91 100.25</w:t>
      </w:r>
      <w:r w:rsidRPr="003353B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>
        <w:rPr>
          <w:rFonts w:eastAsia="SimSun"/>
          <w:sz w:val="28"/>
          <w:szCs w:val="28"/>
        </w:rPr>
        <w:t>(с НДС)</w:t>
      </w:r>
      <w:r>
        <w:rPr>
          <w:sz w:val="28"/>
          <w:szCs w:val="28"/>
        </w:rPr>
        <w:t>, которая не ниже начальной цены продажи имущества должника, установленной для определенного периода проведения торгов.</w:t>
      </w:r>
    </w:p>
    <w:p w:rsidR="003353BD" w:rsidRDefault="003353BD">
      <w:pPr>
        <w:ind w:firstLine="540"/>
        <w:jc w:val="both"/>
        <w:rPr>
          <w:sz w:val="28"/>
          <w:szCs w:val="28"/>
        </w:rPr>
      </w:pPr>
    </w:p>
    <w:p w:rsidR="00FB619C" w:rsidRPr="00BF1DA5" w:rsidRDefault="00BF1DA5">
      <w:pPr>
        <w:ind w:firstLine="540"/>
        <w:jc w:val="both"/>
        <w:rPr>
          <w:sz w:val="28"/>
          <w:szCs w:val="28"/>
        </w:rPr>
      </w:pPr>
      <w:r w:rsidRPr="00BF1DA5">
        <w:rPr>
          <w:b/>
          <w:i/>
          <w:sz w:val="28"/>
          <w:szCs w:val="28"/>
        </w:rPr>
        <w:t xml:space="preserve">Истомин Сергей Владимирович </w:t>
      </w:r>
      <w:r w:rsidR="005B2661" w:rsidRPr="00BF1DA5">
        <w:rPr>
          <w:sz w:val="28"/>
          <w:szCs w:val="28"/>
        </w:rPr>
        <w:t>обязуется в течение 5 дней с даты получения предложения заключить договор купли-продажи имущества, подписать договор купли-продажи имущества, составляющего Лот.</w:t>
      </w:r>
    </w:p>
    <w:p w:rsidR="00FB619C" w:rsidRPr="0078612D" w:rsidRDefault="005B2661">
      <w:pPr>
        <w:ind w:firstLine="540"/>
        <w:jc w:val="both"/>
        <w:rPr>
          <w:b/>
          <w:i/>
          <w:sz w:val="27"/>
          <w:szCs w:val="27"/>
        </w:rPr>
      </w:pPr>
      <w:r w:rsidRPr="0078612D">
        <w:rPr>
          <w:sz w:val="28"/>
          <w:szCs w:val="28"/>
        </w:rPr>
        <w:t xml:space="preserve">Порядок и срок заключения договора купли-продажи: </w:t>
      </w:r>
      <w:r w:rsidR="0078612D" w:rsidRPr="0078612D">
        <w:rPr>
          <w:b/>
          <w:i/>
          <w:sz w:val="27"/>
          <w:szCs w:val="27"/>
        </w:rPr>
        <w:t>В течение пяти дней с даты подведения этапа торгов</w:t>
      </w:r>
    </w:p>
    <w:p w:rsidR="00FB619C" w:rsidRPr="00F563BB" w:rsidRDefault="005B2661">
      <w:pPr>
        <w:ind w:firstLine="540"/>
        <w:jc w:val="both"/>
        <w:rPr>
          <w:b/>
          <w:i/>
          <w:sz w:val="27"/>
          <w:szCs w:val="27"/>
        </w:rPr>
      </w:pPr>
      <w:r w:rsidRPr="0078612D">
        <w:rPr>
          <w:sz w:val="28"/>
          <w:szCs w:val="28"/>
        </w:rPr>
        <w:t xml:space="preserve">Сроки платежей, реквизиты счетов, на которые вносятся платежи: </w:t>
      </w:r>
      <w:r w:rsidR="00F563BB" w:rsidRPr="00F563BB">
        <w:rPr>
          <w:b/>
          <w:i/>
          <w:sz w:val="27"/>
          <w:szCs w:val="27"/>
        </w:rPr>
        <w:t>Оплата - 100% в течение 30 дней с даты заключения договора купли-продажи  на расчетный счет продавца  № 40702810600550109721 в Филиале «ЦЕНТРАЛЬНЫЙ» Банка ВТБ ПАО г. Москва БИК 044525411, к\сч 30101810145250000411</w:t>
      </w:r>
    </w:p>
    <w:p w:rsidR="00FB619C" w:rsidRPr="00BF1DA5" w:rsidRDefault="00FB619C">
      <w:pPr>
        <w:jc w:val="both"/>
        <w:rPr>
          <w:sz w:val="28"/>
          <w:szCs w:val="28"/>
        </w:rPr>
      </w:pP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060F2A">
        <w:rPr>
          <w:sz w:val="27"/>
          <w:szCs w:val="27"/>
          <w:lang w:val="en-US"/>
        </w:rPr>
        <w:t>(</w:t>
      </w:r>
      <w:r w:rsidRPr="00060F2A">
        <w:rPr>
          <w:b/>
          <w:i/>
          <w:sz w:val="27"/>
          <w:szCs w:val="27"/>
          <w:lang w:val="en-US"/>
        </w:rPr>
        <w:t>Зюрин Анатолий Григорьевич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Зюрин Анатолий Григорьевич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 w:rsidSect="000A0A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BE" w:rsidRDefault="008344BE">
      <w:r>
        <w:separator/>
      </w:r>
    </w:p>
  </w:endnote>
  <w:endnote w:type="continuationSeparator" w:id="0">
    <w:p w:rsidR="008344BE" w:rsidRDefault="0083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9C" w:rsidRDefault="00FB61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9C" w:rsidRDefault="00FB619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9C" w:rsidRDefault="00FB61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BE" w:rsidRDefault="008344BE">
      <w:r>
        <w:separator/>
      </w:r>
    </w:p>
  </w:footnote>
  <w:footnote w:type="continuationSeparator" w:id="0">
    <w:p w:rsidR="008344BE" w:rsidRDefault="0083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9C" w:rsidRDefault="00FB61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9C" w:rsidRDefault="00FB61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150F5"/>
    <w:rsid w:val="00002A41"/>
    <w:rsid w:val="00055077"/>
    <w:rsid w:val="0008066B"/>
    <w:rsid w:val="000A0A2F"/>
    <w:rsid w:val="000D094F"/>
    <w:rsid w:val="000E7C3F"/>
    <w:rsid w:val="001060A4"/>
    <w:rsid w:val="001174A5"/>
    <w:rsid w:val="001D67F2"/>
    <w:rsid w:val="003353BD"/>
    <w:rsid w:val="00343BB8"/>
    <w:rsid w:val="003D5AEE"/>
    <w:rsid w:val="004816A2"/>
    <w:rsid w:val="005309C9"/>
    <w:rsid w:val="005B2661"/>
    <w:rsid w:val="005B35B6"/>
    <w:rsid w:val="006D7BE2"/>
    <w:rsid w:val="007432FA"/>
    <w:rsid w:val="0078612D"/>
    <w:rsid w:val="008344BE"/>
    <w:rsid w:val="00840455"/>
    <w:rsid w:val="009150F5"/>
    <w:rsid w:val="0096434E"/>
    <w:rsid w:val="00A266BD"/>
    <w:rsid w:val="00B26A7A"/>
    <w:rsid w:val="00BF1DA5"/>
    <w:rsid w:val="00D669C3"/>
    <w:rsid w:val="00D7784C"/>
    <w:rsid w:val="00E13FEE"/>
    <w:rsid w:val="00E41724"/>
    <w:rsid w:val="00F04521"/>
    <w:rsid w:val="00F563BB"/>
    <w:rsid w:val="00FB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F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0A0A2F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0A0A2F"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A0A2F"/>
    <w:rPr>
      <w:rFonts w:ascii="Symbol" w:hAnsi="Symbol"/>
      <w:color w:val="000000"/>
    </w:rPr>
  </w:style>
  <w:style w:type="character" w:customStyle="1" w:styleId="WW8Num3z0">
    <w:name w:val="WW8Num3z0"/>
    <w:rsid w:val="000A0A2F"/>
    <w:rPr>
      <w:rFonts w:ascii="DejaVu Sans" w:hAnsi="DejaVu Sans" w:cs="OpenSymbol"/>
    </w:rPr>
  </w:style>
  <w:style w:type="character" w:customStyle="1" w:styleId="1">
    <w:name w:val="Основной шрифт абзаца1"/>
    <w:rsid w:val="000A0A2F"/>
  </w:style>
  <w:style w:type="character" w:customStyle="1" w:styleId="Absatz-Standardschriftart">
    <w:name w:val="Absatz-Standardschriftart"/>
    <w:rsid w:val="000A0A2F"/>
  </w:style>
  <w:style w:type="character" w:customStyle="1" w:styleId="WW-Absatz-Standardschriftart">
    <w:name w:val="WW-Absatz-Standardschriftart"/>
    <w:rsid w:val="000A0A2F"/>
  </w:style>
  <w:style w:type="character" w:customStyle="1" w:styleId="WW-Absatz-Standardschriftart1">
    <w:name w:val="WW-Absatz-Standardschriftart1"/>
    <w:rsid w:val="000A0A2F"/>
  </w:style>
  <w:style w:type="character" w:customStyle="1" w:styleId="WW-Absatz-Standardschriftart11">
    <w:name w:val="WW-Absatz-Standardschriftart11"/>
    <w:rsid w:val="000A0A2F"/>
  </w:style>
  <w:style w:type="character" w:customStyle="1" w:styleId="WW-Absatz-Standardschriftart111">
    <w:name w:val="WW-Absatz-Standardschriftart111"/>
    <w:rsid w:val="000A0A2F"/>
  </w:style>
  <w:style w:type="character" w:customStyle="1" w:styleId="WW-Absatz-Standardschriftart1111">
    <w:name w:val="WW-Absatz-Standardschriftart1111"/>
    <w:rsid w:val="000A0A2F"/>
  </w:style>
  <w:style w:type="character" w:customStyle="1" w:styleId="WW-Absatz-Standardschriftart11111">
    <w:name w:val="WW-Absatz-Standardschriftart11111"/>
    <w:rsid w:val="000A0A2F"/>
  </w:style>
  <w:style w:type="character" w:customStyle="1" w:styleId="WW-Absatz-Standardschriftart111111">
    <w:name w:val="WW-Absatz-Standardschriftart111111"/>
    <w:rsid w:val="000A0A2F"/>
  </w:style>
  <w:style w:type="character" w:customStyle="1" w:styleId="WW-Absatz-Standardschriftart1111111">
    <w:name w:val="WW-Absatz-Standardschriftart1111111"/>
    <w:rsid w:val="000A0A2F"/>
  </w:style>
  <w:style w:type="character" w:customStyle="1" w:styleId="WW-Absatz-Standardschriftart11111111">
    <w:name w:val="WW-Absatz-Standardschriftart11111111"/>
    <w:rsid w:val="000A0A2F"/>
  </w:style>
  <w:style w:type="character" w:customStyle="1" w:styleId="WW-Absatz-Standardschriftart111111111">
    <w:name w:val="WW-Absatz-Standardschriftart111111111"/>
    <w:rsid w:val="000A0A2F"/>
  </w:style>
  <w:style w:type="character" w:customStyle="1" w:styleId="WW-Absatz-Standardschriftart1111111111">
    <w:name w:val="WW-Absatz-Standardschriftart1111111111"/>
    <w:rsid w:val="000A0A2F"/>
  </w:style>
  <w:style w:type="character" w:customStyle="1" w:styleId="WW-Absatz-Standardschriftart11111111111">
    <w:name w:val="WW-Absatz-Standardschriftart11111111111"/>
    <w:rsid w:val="000A0A2F"/>
  </w:style>
  <w:style w:type="character" w:customStyle="1" w:styleId="WW-Absatz-Standardschriftart111111111111">
    <w:name w:val="WW-Absatz-Standardschriftart111111111111"/>
    <w:rsid w:val="000A0A2F"/>
  </w:style>
  <w:style w:type="character" w:customStyle="1" w:styleId="WW-Absatz-Standardschriftart1111111111111">
    <w:name w:val="WW-Absatz-Standardschriftart1111111111111"/>
    <w:rsid w:val="000A0A2F"/>
  </w:style>
  <w:style w:type="character" w:customStyle="1" w:styleId="WW-Absatz-Standardschriftart11111111111111">
    <w:name w:val="WW-Absatz-Standardschriftart11111111111111"/>
    <w:rsid w:val="000A0A2F"/>
  </w:style>
  <w:style w:type="character" w:customStyle="1" w:styleId="WW-Absatz-Standardschriftart111111111111111">
    <w:name w:val="WW-Absatz-Standardschriftart111111111111111"/>
    <w:rsid w:val="000A0A2F"/>
  </w:style>
  <w:style w:type="character" w:customStyle="1" w:styleId="WW-Absatz-Standardschriftart1111111111111111">
    <w:name w:val="WW-Absatz-Standardschriftart1111111111111111"/>
    <w:rsid w:val="000A0A2F"/>
  </w:style>
  <w:style w:type="character" w:customStyle="1" w:styleId="WW-Absatz-Standardschriftart11111111111111111">
    <w:name w:val="WW-Absatz-Standardschriftart11111111111111111"/>
    <w:rsid w:val="000A0A2F"/>
  </w:style>
  <w:style w:type="character" w:customStyle="1" w:styleId="WW-Absatz-Standardschriftart111111111111111111">
    <w:name w:val="WW-Absatz-Standardschriftart111111111111111111"/>
    <w:rsid w:val="000A0A2F"/>
  </w:style>
  <w:style w:type="character" w:customStyle="1" w:styleId="WW8Num2z1">
    <w:name w:val="WW8Num2z1"/>
    <w:rsid w:val="000A0A2F"/>
    <w:rPr>
      <w:rFonts w:ascii="Courier New" w:hAnsi="Courier New" w:cs="Courier New"/>
    </w:rPr>
  </w:style>
  <w:style w:type="character" w:customStyle="1" w:styleId="WW8Num2z2">
    <w:name w:val="WW8Num2z2"/>
    <w:rsid w:val="000A0A2F"/>
    <w:rPr>
      <w:rFonts w:ascii="Wingdings" w:hAnsi="Wingdings"/>
    </w:rPr>
  </w:style>
  <w:style w:type="character" w:customStyle="1" w:styleId="WW8Num2z3">
    <w:name w:val="WW8Num2z3"/>
    <w:rsid w:val="000A0A2F"/>
    <w:rPr>
      <w:rFonts w:ascii="Symbol" w:hAnsi="Symbol"/>
    </w:rPr>
  </w:style>
  <w:style w:type="character" w:customStyle="1" w:styleId="WW8Num4z0">
    <w:name w:val="WW8Num4z0"/>
    <w:rsid w:val="000A0A2F"/>
    <w:rPr>
      <w:i w:val="0"/>
    </w:rPr>
  </w:style>
  <w:style w:type="character" w:customStyle="1" w:styleId="WW8Num5z0">
    <w:name w:val="WW8Num5z0"/>
    <w:rsid w:val="000A0A2F"/>
    <w:rPr>
      <w:rFonts w:ascii="Symbol" w:hAnsi="Symbol"/>
      <w:color w:val="000000"/>
    </w:rPr>
  </w:style>
  <w:style w:type="character" w:customStyle="1" w:styleId="WW8Num5z1">
    <w:name w:val="WW8Num5z1"/>
    <w:rsid w:val="000A0A2F"/>
    <w:rPr>
      <w:rFonts w:ascii="Courier New" w:hAnsi="Courier New" w:cs="Courier New"/>
    </w:rPr>
  </w:style>
  <w:style w:type="character" w:customStyle="1" w:styleId="WW8Num5z2">
    <w:name w:val="WW8Num5z2"/>
    <w:rsid w:val="000A0A2F"/>
    <w:rPr>
      <w:rFonts w:ascii="Wingdings" w:hAnsi="Wingdings"/>
    </w:rPr>
  </w:style>
  <w:style w:type="character" w:customStyle="1" w:styleId="WW8Num5z3">
    <w:name w:val="WW8Num5z3"/>
    <w:rsid w:val="000A0A2F"/>
    <w:rPr>
      <w:rFonts w:ascii="Symbol" w:hAnsi="Symbol"/>
    </w:rPr>
  </w:style>
  <w:style w:type="character" w:customStyle="1" w:styleId="10">
    <w:name w:val="Основной шрифт абзаца1"/>
    <w:rsid w:val="000A0A2F"/>
  </w:style>
  <w:style w:type="character" w:styleId="a3">
    <w:name w:val="page number"/>
    <w:basedOn w:val="10"/>
    <w:rsid w:val="000A0A2F"/>
  </w:style>
  <w:style w:type="character" w:styleId="a4">
    <w:name w:val="Hyperlink"/>
    <w:rsid w:val="000A0A2F"/>
    <w:rPr>
      <w:color w:val="0000FF"/>
      <w:u w:val="single"/>
    </w:rPr>
  </w:style>
  <w:style w:type="character" w:customStyle="1" w:styleId="paragraph">
    <w:name w:val="paragraph"/>
    <w:basedOn w:val="10"/>
    <w:rsid w:val="000A0A2F"/>
  </w:style>
  <w:style w:type="character" w:customStyle="1" w:styleId="Bullets">
    <w:name w:val="Bullets"/>
    <w:rsid w:val="000A0A2F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rsid w:val="000A0A2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0A0A2F"/>
    <w:pPr>
      <w:spacing w:after="120"/>
    </w:pPr>
  </w:style>
  <w:style w:type="paragraph" w:styleId="a6">
    <w:name w:val="List"/>
    <w:basedOn w:val="a5"/>
    <w:rsid w:val="000A0A2F"/>
  </w:style>
  <w:style w:type="paragraph" w:customStyle="1" w:styleId="11">
    <w:name w:val="Название объекта1"/>
    <w:basedOn w:val="a"/>
    <w:rsid w:val="000A0A2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0A0A2F"/>
    <w:pPr>
      <w:suppressLineNumbers/>
    </w:pPr>
  </w:style>
  <w:style w:type="paragraph" w:customStyle="1" w:styleId="Caption1">
    <w:name w:val="Caption1"/>
    <w:basedOn w:val="a"/>
    <w:rsid w:val="000A0A2F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rsid w:val="000A0A2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A0A2F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rsid w:val="000A0A2F"/>
    <w:pPr>
      <w:suppressLineNumbers/>
    </w:pPr>
  </w:style>
  <w:style w:type="paragraph" w:customStyle="1" w:styleId="TableHeading">
    <w:name w:val="Table Heading"/>
    <w:basedOn w:val="TableContents"/>
    <w:rsid w:val="000A0A2F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0A0A2F"/>
  </w:style>
  <w:style w:type="paragraph" w:styleId="a8">
    <w:name w:val="header"/>
    <w:basedOn w:val="a"/>
    <w:rsid w:val="000A0A2F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semiHidden="0" w:uiPriority="9" w:unhideWhenUsed="0"/>
    <w:lsdException w:name="heading 8" w:qFormat="1" w:semiHidden="0" w:uiPriority="9" w:unhideWhenUsed="0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suppressAutoHyphens/>
    </w:pPr>
    <w:rPr>
      <w:sz w:val="24"/>
      <w:szCs w:val="24"/>
      <w:lang w:eastAsia="ar-SA"/>
    </w:rPr>
  </w:style>
  <w:style w:styleId="7" w:type="paragraph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styleId="8" w:type="paragraph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WW8Num2z0" w:type="character">
    <w:name w:val="WW8Num2z0"/>
    <w:rPr>
      <w:rFonts w:ascii="Symbol" w:hAnsi="Symbol"/>
      <w:color w:val="000000"/>
    </w:rPr>
  </w:style>
  <w:style w:customStyle="1" w:styleId="WW8Num3z0" w:type="character">
    <w:name w:val="WW8Num3z0"/>
    <w:rPr>
      <w:rFonts w:ascii="DejaVu Sans" w:cs="OpenSymbol" w:hAnsi="DejaVu Sans"/>
    </w:rPr>
  </w:style>
  <w:style w:customStyle="1" w:styleId="1" w:type="character">
    <w:name w:val="Основной шрифт абзаца1"/>
  </w:style>
  <w:style w:customStyle="1" w:styleId="Absatz-Standardschriftart" w:type="character">
    <w:name w:val="Absatz-Standardschriftart"/>
  </w:style>
  <w:style w:customStyle="1" w:styleId="WW-Absatz-Standardschriftart" w:type="character">
    <w:name w:val="WW-Absatz-Standardschriftart"/>
  </w:style>
  <w:style w:customStyle="1" w:styleId="WW-Absatz-Standardschriftart1" w:type="character">
    <w:name w:val="WW-Absatz-Standardschriftart1"/>
  </w:style>
  <w:style w:customStyle="1" w:styleId="WW-Absatz-Standardschriftart11" w:type="character">
    <w:name w:val="WW-Absatz-Standardschriftart11"/>
  </w:style>
  <w:style w:customStyle="1" w:styleId="WW-Absatz-Standardschriftart111" w:type="character">
    <w:name w:val="WW-Absatz-Standardschriftart111"/>
  </w:style>
  <w:style w:customStyle="1" w:styleId="WW-Absatz-Standardschriftart1111" w:type="character">
    <w:name w:val="WW-Absatz-Standardschriftart1111"/>
  </w:style>
  <w:style w:customStyle="1" w:styleId="WW-Absatz-Standardschriftart11111" w:type="character">
    <w:name w:val="WW-Absatz-Standardschriftart11111"/>
  </w:style>
  <w:style w:customStyle="1" w:styleId="WW-Absatz-Standardschriftart111111" w:type="character">
    <w:name w:val="WW-Absatz-Standardschriftart111111"/>
  </w:style>
  <w:style w:customStyle="1" w:styleId="WW-Absatz-Standardschriftart1111111" w:type="character">
    <w:name w:val="WW-Absatz-Standardschriftart1111111"/>
  </w:style>
  <w:style w:customStyle="1" w:styleId="WW-Absatz-Standardschriftart11111111" w:type="character">
    <w:name w:val="WW-Absatz-Standardschriftart11111111"/>
  </w:style>
  <w:style w:customStyle="1" w:styleId="WW-Absatz-Standardschriftart111111111" w:type="character">
    <w:name w:val="WW-Absatz-Standardschriftart111111111"/>
  </w:style>
  <w:style w:customStyle="1" w:styleId="WW-Absatz-Standardschriftart1111111111" w:type="character">
    <w:name w:val="WW-Absatz-Standardschriftart1111111111"/>
  </w:style>
  <w:style w:customStyle="1" w:styleId="WW-Absatz-Standardschriftart11111111111" w:type="character">
    <w:name w:val="WW-Absatz-Standardschriftart11111111111"/>
  </w:style>
  <w:style w:customStyle="1" w:styleId="WW-Absatz-Standardschriftart111111111111" w:type="character">
    <w:name w:val="WW-Absatz-Standardschriftart111111111111"/>
  </w:style>
  <w:style w:customStyle="1" w:styleId="WW-Absatz-Standardschriftart1111111111111" w:type="character">
    <w:name w:val="WW-Absatz-Standardschriftart1111111111111"/>
  </w:style>
  <w:style w:customStyle="1" w:styleId="WW-Absatz-Standardschriftart11111111111111" w:type="character">
    <w:name w:val="WW-Absatz-Standardschriftart11111111111111"/>
  </w:style>
  <w:style w:customStyle="1" w:styleId="WW-Absatz-Standardschriftart111111111111111" w:type="character">
    <w:name w:val="WW-Absatz-Standardschriftart111111111111111"/>
  </w:style>
  <w:style w:customStyle="1" w:styleId="WW-Absatz-Standardschriftart1111111111111111" w:type="character">
    <w:name w:val="WW-Absatz-Standardschriftart1111111111111111"/>
  </w:style>
  <w:style w:customStyle="1" w:styleId="WW-Absatz-Standardschriftart11111111111111111" w:type="character">
    <w:name w:val="WW-Absatz-Standardschriftart11111111111111111"/>
  </w:style>
  <w:style w:customStyle="1" w:styleId="WW-Absatz-Standardschriftart111111111111111111" w:type="character">
    <w:name w:val="WW-Absatz-Standardschriftart111111111111111111"/>
  </w:style>
  <w:style w:customStyle="1" w:styleId="WW8Num2z1" w:type="character">
    <w:name w:val="WW8Num2z1"/>
    <w:rPr>
      <w:rFonts w:ascii="Courier New" w:cs="Courier New" w:hAnsi="Courier New"/>
    </w:rPr>
  </w:style>
  <w:style w:customStyle="1" w:styleId="WW8Num2z2" w:type="character">
    <w:name w:val="WW8Num2z2"/>
    <w:rPr>
      <w:rFonts w:ascii="Wingdings" w:hAnsi="Wingdings"/>
    </w:rPr>
  </w:style>
  <w:style w:customStyle="1" w:styleId="WW8Num2z3" w:type="character">
    <w:name w:val="WW8Num2z3"/>
    <w:rPr>
      <w:rFonts w:ascii="Symbol" w:hAnsi="Symbol"/>
    </w:rPr>
  </w:style>
  <w:style w:customStyle="1" w:styleId="WW8Num4z0" w:type="character">
    <w:name w:val="WW8Num4z0"/>
    <w:rPr>
      <w:i w:val="0"/>
    </w:rPr>
  </w:style>
  <w:style w:customStyle="1" w:styleId="WW8Num5z0" w:type="character">
    <w:name w:val="WW8Num5z0"/>
    <w:rPr>
      <w:rFonts w:ascii="Symbol" w:hAnsi="Symbol"/>
      <w:color w:val="000000"/>
    </w:rPr>
  </w:style>
  <w:style w:customStyle="1" w:styleId="WW8Num5z1" w:type="character">
    <w:name w:val="WW8Num5z1"/>
    <w:rPr>
      <w:rFonts w:ascii="Courier New" w:cs="Courier New" w:hAnsi="Courier New"/>
    </w:rPr>
  </w:style>
  <w:style w:customStyle="1" w:styleId="WW8Num5z2" w:type="character">
    <w:name w:val="WW8Num5z2"/>
    <w:rPr>
      <w:rFonts w:ascii="Wingdings" w:hAnsi="Wingdings"/>
    </w:rPr>
  </w:style>
  <w:style w:customStyle="1" w:styleId="WW8Num5z3" w:type="character">
    <w:name w:val="WW8Num5z3"/>
    <w:rPr>
      <w:rFonts w:ascii="Symbol" w:hAnsi="Symbol"/>
    </w:rPr>
  </w:style>
  <w:style w:customStyle="1" w:styleId="10" w:type="character">
    <w:name w:val="Основной шрифт абзаца1"/>
  </w:style>
  <w:style w:styleId="a3" w:type="character">
    <w:name w:val="page number"/>
    <w:basedOn w:val="10"/>
  </w:style>
  <w:style w:styleId="a4" w:type="character">
    <w:name w:val="Hyperlink"/>
    <w:rPr>
      <w:color w:val="0000FF"/>
      <w:u w:val="single"/>
    </w:rPr>
  </w:style>
  <w:style w:customStyle="1" w:styleId="paragraph" w:type="character">
    <w:name w:val="paragraph"/>
    <w:basedOn w:val="10"/>
  </w:style>
  <w:style w:customStyle="1" w:styleId="Bullets" w:type="character">
    <w:name w:val="Bullets"/>
    <w:rPr>
      <w:rFonts w:ascii="OpenSymbol" w:cs="OpenSymbol" w:eastAsia="OpenSymbol" w:hAnsi="OpenSymbol"/>
    </w:rPr>
  </w:style>
  <w:style w:customStyle="1" w:styleId="Heading" w:type="paragraph">
    <w:name w:val="Heading"/>
    <w:basedOn w:val="a"/>
    <w:next w:val="a5"/>
    <w:pPr>
      <w:keepNext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styleId="a5" w:type="paragraph">
    <w:name w:val="Body Text"/>
    <w:basedOn w:val="a"/>
    <w:pPr>
      <w:spacing w:after="120"/>
    </w:pPr>
  </w:style>
  <w:style w:styleId="a6" w:type="paragraph">
    <w:name w:val="List"/>
    <w:basedOn w:val="a5"/>
  </w:style>
  <w:style w:customStyle="1" w:styleId="11" w:type="paragraph">
    <w:name w:val="Название объекта1"/>
    <w:basedOn w:val="a"/>
    <w:pPr>
      <w:suppressLineNumbers/>
      <w:spacing w:after="120" w:before="120"/>
    </w:pPr>
    <w:rPr>
      <w:rFonts w:cs="Mangal"/>
      <w:i/>
      <w:iCs/>
    </w:rPr>
  </w:style>
  <w:style w:customStyle="1" w:styleId="Index" w:type="paragraph">
    <w:name w:val="Index"/>
    <w:basedOn w:val="a"/>
    <w:pPr>
      <w:suppressLineNumbers/>
    </w:pPr>
  </w:style>
  <w:style w:customStyle="1" w:styleId="Caption1" w:type="paragraph">
    <w:name w:val="Caption1"/>
    <w:basedOn w:val="a"/>
    <w:pPr>
      <w:suppressLineNumbers/>
      <w:spacing w:after="120" w:before="120"/>
    </w:pPr>
    <w:rPr>
      <w:i/>
      <w:iCs/>
    </w:rPr>
  </w:style>
  <w:style w:styleId="a7" w:type="paragraph">
    <w:name w:val="footer"/>
    <w:basedOn w:val="a"/>
    <w:pPr>
      <w:tabs>
        <w:tab w:pos="4677" w:val="center"/>
        <w:tab w:pos="9355" w:val="right"/>
      </w:tabs>
    </w:pPr>
  </w:style>
  <w:style w:customStyle="1" w:styleId="ConsNonformat" w:type="paragraph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customStyle="1" w:styleId="TableContents" w:type="paragraph">
    <w:name w:val="Table Contents"/>
    <w:basedOn w:val="a"/>
    <w:pPr>
      <w:suppressLineNumbers/>
    </w:pPr>
  </w:style>
  <w:style w:customStyle="1" w:styleId="TableHeading" w:type="paragraph">
    <w:name w:val="Table Heading"/>
    <w:basedOn w:val="TableContents"/>
    <w:pPr>
      <w:jc w:val="center"/>
    </w:pPr>
    <w:rPr>
      <w:b/>
      <w:bCs/>
    </w:rPr>
  </w:style>
  <w:style w:customStyle="1" w:styleId="Framecontents" w:type="paragraph">
    <w:name w:val="Frame contents"/>
    <w:basedOn w:val="a5"/>
  </w:style>
  <w:style w:styleId="a8" w:type="paragraph">
    <w:name w:val="header"/>
    <w:basedOn w:val="a"/>
    <w:pPr>
      <w:suppressLineNumbers/>
      <w:tabs>
        <w:tab w:pos="4986" w:val="center"/>
        <w:tab w:pos="9972" w:val="right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</cp:lastModifiedBy>
  <cp:revision>2</cp:revision>
  <cp:lastPrinted>2010-07-13T09:45:00Z</cp:lastPrinted>
  <dcterms:created xsi:type="dcterms:W3CDTF">2021-04-02T13:27:00Z</dcterms:created>
  <dcterms:modified xsi:type="dcterms:W3CDTF">2021-04-02T13:27:00Z</dcterms:modified>
</cp:coreProperties>
</file>