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Тренклер Алексей Игоревич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"Нарьян-МарстройИнвест"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РАД-247686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04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118999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Тренклер Алексей Игоревич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>основные средства, указанные в инвентаризационной описи № 1 от 03.05.2020, за исключением автомобиля Mitsubishi Pajero 3.5 GD, (VIN) JMBLYV75W6J001171, 2006 года выпуска, г.р.з. «А544ВС83», а также запасы, указанные в инвентаризационной описи № 2 от 03.05.2020 (сообщение на сайте ЕФРСБ о публикации сведений о результатах проведения инвентаризации имущества должника № 5057832 от 02.06.2020).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05.03.2021 - 10.03.2021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1 900 000.00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10.03.2021 - 15.03.2021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1 805 000.00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1 710 000.00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20.03.2021 - 25.03.2021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1 615 000.00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25.03.2021 - 30.03.2021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1 520 000.00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30.03.2021 - 04.04.2021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1 425 000.00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04.04.2021 - 09.04.2021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1 330 000.00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09.04.2021 - 14.04.2021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1 235 000.00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1 140 000.00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1 045 000.00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24.05.2021 - 29.05.2021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190 000.00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08.06.2021 - 08.06.2021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Бекмурзин Руслан Куанышбаевич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455010, Челябинская обл, г Магнитогорск, Орджоникидзевский р-н, ул Нестерова, д 42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227156-ИД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29.05.2021 - 03.06.2021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г. в 11:15:14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Бекмурзин Руслан Куанышбаевич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745503051742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455010, Челябинская обл, г Магнитогорск, Орджоникидзевский р-н, ул Нестерова, д 42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Бекмурзин Руслан Куанышбаевич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02.06.2021 г. в 11:15:14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