
<file path=[Content_Types].xml><?xml version="1.0" encoding="utf-8"?>
<Types xmlns="http://schemas.openxmlformats.org/package/2006/content-types">
  <Default Extension="rels" ContentType="application/vnd.openxmlformats-package.relationships+xml"/>
  <Default Extension="xml" ContentType="applicat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xvml="urn:schemas-microsoft-com:office:exce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body>
    <!-- Modified by docx4j 6.1.0 (Apache licensed) using ORACLE_JRE JAXB in Oracle Java 1.8.0_102 on Linux -->
    <w:p w:rsidR="0007213A" w:rsidRDefault="00F923D2">
      <w:pPr>
        <w:ind w:left="7080"/>
        <w:jc w:val="right"/>
        <w:rPr>
          <w:b/>
        </w:rPr>
      </w:pPr>
      <w:r>
        <w:rPr>
          <w:b/>
        </w:rPr>
        <w:t>УТВЕРЖДАЮ</w:t>
      </w:r>
    </w:p>
    <w:p w:rsidR="0007213A" w:rsidRDefault="00F923D2">
      <w:pPr>
        <w:jc w:val="right"/>
      </w:pPr>
      <w:r>
        <w:rPr>
          <w:b/>
        </w:rPr>
        <w:t>Организатор торгов:</w:t>
      </w:r>
    </w:p>
    <w:p w:rsidR="0007213A" w:rsidRDefault="00F923D2">
      <w:pPr>
        <w:jc w:val="right"/>
      </w:pPr>
      <w:r>
        <w:t/>
      </w:r>
      <w:r>
        <w:rPr>
          <w:lang w:val="en-US"/>
        </w:rPr>
        <w:t/>
      </w:r>
      <w:r>
        <w:t/>
      </w:r>
      <w:r>
        <w:rPr>
          <w:lang w:val="en-US"/>
        </w:rPr>
        <w:t/>
      </w:r>
      <w:r>
        <w:t>Акционерное общество «Российский аукционный дом»</w:t>
      </w:r>
    </w:p>
    <w:p w:rsidR="0007213A" w:rsidRDefault="00F923D2">
      <w:pPr>
        <w:jc w:val="right"/>
        <w:rPr>
          <w:b/>
        </w:rPr>
      </w:pPr>
      <w:r>
        <w:t>____________________________</w:t>
      </w:r>
    </w:p>
    <w:p w:rsidR="0007213A" w:rsidRDefault="0007213A">
      <w:pPr>
        <w:jc w:val="center"/>
        <w:rPr>
          <w:b/>
        </w:rPr>
      </w:pPr>
    </w:p>
    <w:p w:rsidR="0007213A" w:rsidP="000200CC" w:rsidRDefault="0007213A">
      <w:pPr>
        <w:jc w:val="center"/>
        <w:rPr>
          <w:b/>
        </w:rPr>
      </w:pPr>
    </w:p>
    <w:p w:rsidR="0007213A" w:rsidRDefault="00F923D2">
      <w:pPr>
        <w:jc w:val="center"/>
        <w:rPr>
          <w:b/>
        </w:rPr>
      </w:pPr>
      <w:r>
        <w:rPr>
          <w:b/>
        </w:rPr>
        <w:t>ПРОТОКОЛ</w:t>
      </w:r>
    </w:p>
    <w:p w:rsidRPr="00914FBB" w:rsidR="00C464C7" w:rsidRDefault="00F923D2">
      <w:pPr>
        <w:jc w:val="center"/>
        <w:rPr>
          <w:b/>
        </w:rPr>
      </w:pPr>
      <w:r>
        <w:rPr>
          <w:b/>
        </w:rPr>
        <w:t xml:space="preserve">о признании </w:t>
      </w:r>
      <w:r w:rsidRPr="00ED4E0F" w:rsidR="000200CC">
        <w:rPr>
          <w:b/>
        </w:rPr>
        <w:t>торгов поср</w:t>
      </w:r>
      <w:r w:rsidR="006461B2">
        <w:rPr>
          <w:b/>
        </w:rPr>
        <w:t xml:space="preserve">едством публичного предложения </w:t>
      </w:r>
      <w:r w:rsidR="00C464C7">
        <w:rPr>
          <w:b/>
        </w:rPr>
        <w:t>в электронной форме</w:t>
      </w:r>
    </w:p>
    <w:p w:rsidRPr="0087629D" w:rsidR="0007213A" w:rsidRDefault="00F923D2">
      <w:pPr>
        <w:jc w:val="center"/>
        <w:rPr>
          <w:i/>
          <w:iCs/>
          <w:sz w:val="20"/>
          <w:szCs w:val="20"/>
        </w:rPr>
      </w:pPr>
      <w:r>
        <w:rPr>
          <w:b/>
        </w:rPr>
        <w:t xml:space="preserve">по продаже имущества должника </w:t>
      </w:r>
    </w:p>
    <w:p w:rsidRPr="000200CC" w:rsidR="0007213A" w:rsidP="000200CC" w:rsidRDefault="00F923D2">
      <w:pPr>
        <w:jc w:val="center"/>
        <w:rPr>
          <w:i/>
        </w:rPr>
      </w:pPr>
      <w:r w:rsidRPr="0087629D">
        <w:rPr>
          <w:i/>
          <w:iCs/>
        </w:rPr>
        <w:t/>
      </w:r>
      <w:proofErr w:type="spellStart"/>
      <w:r w:rsidRPr="0087629D">
        <w:rPr>
          <w:i/>
          <w:iCs/>
          <w:lang w:val="en-US"/>
        </w:rPr>
        <w:t/>
      </w:r>
      <w:proofErr w:type="spellEnd"/>
      <w:r w:rsidRPr="0087629D">
        <w:rPr>
          <w:i/>
          <w:iCs/>
        </w:rPr>
        <w:t/>
      </w:r>
      <w:r w:rsidRPr="0087629D">
        <w:rPr>
          <w:i/>
          <w:iCs/>
          <w:lang w:val="en-US"/>
        </w:rPr>
        <w:t/>
      </w:r>
      <w:r w:rsidRPr="0087629D">
        <w:rPr>
          <w:i/>
          <w:iCs/>
        </w:rPr>
        <w:t>Публичное Акционерное Общество "Геленджик-Банк"</w:t>
      </w:r>
    </w:p>
    <w:p w:rsidRPr="009B33D9" w:rsidR="008670CF" w:rsidP="008670CF" w:rsidRDefault="00F923D2">
      <w:pPr>
        <w:jc w:val="center"/>
        <w:rPr>
          <w:b/>
          <w:sz w:val="16"/>
          <w:szCs w:val="16"/>
        </w:rPr>
      </w:pPr>
      <w:r w:rsidRPr="009B33D9">
        <w:rPr>
          <w:i/>
          <w:sz w:val="16"/>
          <w:szCs w:val="16"/>
        </w:rPr>
        <w:t>(полное наименование юридического лица или фамилия имя отчество физического лица</w:t>
      </w:r>
      <w:r w:rsidRPr="009B33D9">
        <w:rPr>
          <w:sz w:val="16"/>
          <w:szCs w:val="16"/>
        </w:rPr>
        <w:t>)</w:t>
      </w:r>
      <w:r w:rsidRPr="009B33D9">
        <w:rPr>
          <w:b/>
          <w:sz w:val="16"/>
          <w:szCs w:val="16"/>
        </w:rPr>
        <w:t xml:space="preserve"> </w:t>
      </w:r>
    </w:p>
    <w:p w:rsidRPr="006461B2" w:rsidR="0007213A" w:rsidP="008670CF" w:rsidRDefault="00F923D2">
      <w:pPr>
        <w:jc w:val="center"/>
        <w:rPr>
          <w:b/>
        </w:rPr>
      </w:pPr>
      <w:proofErr w:type="gramStart"/>
      <w:r>
        <w:rPr>
          <w:b/>
        </w:rPr>
        <w:t>несостоявшимися</w:t>
      </w:r>
      <w:proofErr w:type="gramEnd"/>
      <w:r w:rsidR="00C12736">
        <w:rPr>
          <w:b/>
        </w:rPr>
        <w:t xml:space="preserve"> </w:t>
      </w:r>
      <w:r w:rsidRPr="00F13824" w:rsidR="00C12736">
        <w:rPr>
          <w:b/>
        </w:rPr>
        <w:t>по причине отсутс</w:t>
      </w:r>
      <w:r w:rsidR="006461B2">
        <w:rPr>
          <w:b/>
        </w:rPr>
        <w:t>твия заявок на участие в торгах</w:t>
      </w:r>
    </w:p>
    <w:p w:rsidRPr="00125068" w:rsidR="00125068" w:rsidP="00125068" w:rsidRDefault="00125068">
      <w:pPr>
        <w:jc w:val="right"/>
        <w:rPr>
          <w:i/>
          <w:sz w:val="10"/>
          <w:szCs w:val="10"/>
        </w:rPr>
      </w:pPr>
    </w:p>
    <w:p w:rsidRPr="00666BB7" w:rsidR="00714121" w:rsidP="00714121" w:rsidRDefault="00666BB7">
      <w:pPr>
        <w:jc w:val="right"/>
        <w:rPr>
          <w:b/>
        </w:rPr>
      </w:pPr>
      <w:bookmarkStart w:name="OLE_LINK1" w:id="0"/>
      <w:bookmarkStart w:name="OLE_LINK2" w:id="1"/>
      <w:bookmarkStart w:name="OLE_LINK23" w:id="2"/>
      <w:bookmarkStart w:name="OLE_LINK24" w:id="3"/>
      <w:bookmarkStart w:name="OLE_LINK25" w:id="4"/>
      <w:bookmarkStart w:name="OLE_LINK26" w:id="5"/>
      <w:bookmarkStart w:name="OLE_LINK27" w:id="6"/>
      <w:bookmarkStart w:name="OLE_LINK29" w:id="7"/>
      <w:bookmarkStart w:name="OLE_LINK30" w:id="8"/>
      <w:bookmarkStart w:name="OLE_LINK31" w:id="9"/>
      <w:bookmarkStart w:name="OLE_LINK33" w:id="10"/>
      <w:bookmarkStart w:name="OLE_LINK43" w:id="11"/>
      <w:bookmarkStart w:name="OLE_LINK44" w:id="12"/>
      <w:bookmarkStart w:name="OLE_LINK45" w:id="13"/>
      <w:bookmarkStart w:name="OLE_LINK48" w:id="14"/>
      <w:bookmarkStart w:name="OLE_LINK49" w:id="15"/>
      <w:bookmarkStart w:name="OLE_LINK50" w:id="16"/>
      <w:bookmarkStart w:name="OLE_LINK51" w:id="17"/>
      <w:bookmarkStart w:name="OLE_LINK61" w:id="18"/>
      <w:bookmarkStart w:name="OLE_LINK64" w:id="19"/>
      <w:bookmarkStart w:name="OLE_LINK65" w:id="20"/>
      <w:bookmarkStart w:name="OLE_LINK66" w:id="21"/>
      <w:bookmarkStart w:name="OLE_LINK67" w:id="22"/>
      <w:bookmarkStart w:name="OLE_LINK36" w:id="23"/>
      <w:bookmarkStart w:name="OLE_LINK37" w:id="24"/>
      <w:r w:rsidRPr="00666BB7">
        <w:rPr>
          <w:b/>
        </w:rPr>
        <w:t/>
      </w:r>
      <w:r w:rsidRPr="000B09EA">
        <w:rPr>
          <w:b/>
          <w:lang w:val="en-US"/>
        </w:rPr>
        <w:t/>
      </w:r>
      <w:r w:rsidRPr="00666BB7">
        <w:rPr>
          <w:b/>
        </w:rPr>
        <w:t/>
      </w:r>
      <w:r w:rsidRPr="000B09EA">
        <w:rPr>
          <w:b/>
          <w:lang w:val="en-US"/>
        </w:rPr>
        <w:t/>
      </w:r>
      <w:r w:rsidRPr="00666BB7">
        <w:rPr>
          <w:b/>
        </w:rPr>
        <w:t>17 августа 2021 г.</w:t>
      </w:r>
      <w:bookmarkEnd w:id="23"/>
      <w:bookmarkEnd w:id="24"/>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rsidR="0007213A" w:rsidP="000200CC" w:rsidRDefault="00F923D2">
      <w:pPr>
        <w:rPr>
          <w:i/>
          <w:sz w:val="20"/>
          <w:szCs w:val="20"/>
        </w:rPr>
      </w:pPr>
      <w:r>
        <w:rPr>
          <w:b/>
        </w:rPr>
        <w:t xml:space="preserve">Заявка на проведение торгов № </w:t>
      </w:r>
      <w:r w:rsidRPr="0087629D">
        <w:rPr>
          <w:i/>
          <w:iCs/>
        </w:rPr>
        <w:t/>
      </w:r>
      <w:r w:rsidRPr="0087629D">
        <w:rPr>
          <w:i/>
          <w:iCs/>
          <w:lang w:val="en-US"/>
        </w:rPr>
        <w:t/>
      </w:r>
      <w:r w:rsidRPr="0087629D">
        <w:rPr>
          <w:i/>
          <w:iCs/>
        </w:rPr>
        <w:t/>
      </w:r>
      <w:proofErr w:type="spellStart"/>
      <w:r w:rsidRPr="0087629D">
        <w:rPr>
          <w:i/>
          <w:iCs/>
          <w:lang w:val="en-US"/>
        </w:rPr>
        <w:t/>
      </w:r>
      <w:proofErr w:type="spellEnd"/>
      <w:r w:rsidRPr="0087629D">
        <w:rPr>
          <w:i/>
          <w:iCs/>
        </w:rPr>
        <w:t/>
      </w:r>
      <w:r w:rsidRPr="0087629D">
        <w:rPr>
          <w:i/>
          <w:iCs/>
          <w:lang w:val="en-US"/>
        </w:rPr>
        <w:t/>
      </w:r>
      <w:r w:rsidRPr="0087629D">
        <w:rPr>
          <w:i/>
          <w:iCs/>
        </w:rPr>
        <w:t>124992</w:t>
      </w:r>
    </w:p>
    <w:p w:rsidRPr="00634455" w:rsidR="0007213A" w:rsidRDefault="0007213A">
      <w:pPr>
        <w:jc w:val="both"/>
        <w:rPr>
          <w:i/>
        </w:rPr>
      </w:pPr>
    </w:p>
    <w:p w:rsidR="0007213A" w:rsidRDefault="00F923D2">
      <w:r>
        <w:rPr>
          <w:b/>
        </w:rPr>
        <w:t>Дата и время проведения</w:t>
      </w:r>
      <w:r w:rsidRPr="00C12736" w:rsidR="00C12736">
        <w:rPr>
          <w:b/>
        </w:rPr>
        <w:t xml:space="preserve"> </w:t>
      </w:r>
      <w:r w:rsidR="00C12736">
        <w:rPr>
          <w:b/>
        </w:rPr>
        <w:t>продажи</w:t>
      </w:r>
      <w:r>
        <w:rPr>
          <w:b/>
        </w:rPr>
        <w:t xml:space="preserve">: </w:t>
      </w:r>
      <w:r w:rsidRPr="0054765F" w:rsidR="0054765F">
        <w:t/>
      </w:r>
      <w:r w:rsidR="0054765F">
        <w:rPr>
          <w:lang w:val="en-US"/>
        </w:rPr>
        <w:t/>
      </w:r>
      <w:r w:rsidRPr="009D52F0" w:rsidR="0054765F">
        <w:t/>
      </w:r>
      <w:r w:rsidR="0054765F">
        <w:rPr>
          <w:lang w:val="en-US"/>
        </w:rPr>
        <w:t/>
      </w:r>
      <w:r w:rsidRPr="009D52F0" w:rsidR="0054765F">
        <w:t/>
      </w:r>
      <w:r w:rsidR="0054765F">
        <w:rPr>
          <w:lang w:val="en-US"/>
        </w:rPr>
        <w:t/>
      </w:r>
      <w:r w:rsidRPr="0054765F" w:rsidR="0054765F">
        <w:t>09.06.2021 г. 00:00:00 - 18.08.2021 г. 14:00:00</w:t>
      </w:r>
      <w:r w:rsidR="009444FB">
        <w:t>.</w:t>
      </w:r>
    </w:p>
    <w:p w:rsidR="0007213A" w:rsidRDefault="0007213A"/>
    <w:p w:rsidR="006E7E59" w:rsidP="006E7E59" w:rsidRDefault="00F923D2">
      <w:r>
        <w:rPr>
          <w:b/>
        </w:rPr>
        <w:t>Организатор торгов</w:t>
      </w:r>
      <w:r>
        <w:t xml:space="preserve">: </w:t>
      </w:r>
      <w:r w:rsidRPr="000200CC">
        <w:t/>
      </w:r>
      <w:r w:rsidRPr="000200CC">
        <w:rPr>
          <w:lang w:val="en-US"/>
        </w:rPr>
        <w:t/>
      </w:r>
      <w:r w:rsidRPr="000200CC">
        <w:t/>
      </w:r>
      <w:r w:rsidRPr="000200CC">
        <w:rPr>
          <w:lang w:val="en-US"/>
        </w:rPr>
        <w:t/>
      </w:r>
      <w:r w:rsidRPr="000200CC">
        <w:t>Акционерное общество «Российский аукционный дом»</w:t>
      </w:r>
      <w:r w:rsidR="006E7E59">
        <w:t>.</w:t>
      </w:r>
    </w:p>
    <w:p w:rsidRPr="000200CC" w:rsidR="0007213A" w:rsidP="006E7E59" w:rsidRDefault="00F923D2">
      <w:pPr>
        <w:jc w:val="center"/>
        <w:rPr>
          <w:i/>
          <w:sz w:val="16"/>
          <w:szCs w:val="16"/>
        </w:rPr>
      </w:pPr>
      <w:r w:rsidRPr="000200CC">
        <w:rPr>
          <w:i/>
          <w:sz w:val="16"/>
          <w:szCs w:val="16"/>
        </w:rPr>
        <w:t>(полное наименование юридического лица или фамилия имя отчество физического лица)</w:t>
      </w:r>
    </w:p>
    <w:p w:rsidRPr="000200CC" w:rsidR="0007213A" w:rsidRDefault="0007213A">
      <w:pPr>
        <w:ind w:firstLine="709"/>
        <w:jc w:val="both"/>
        <w:rPr>
          <w:b/>
          <w:i/>
          <w:sz w:val="10"/>
          <w:szCs w:val="10"/>
        </w:rPr>
      </w:pPr>
    </w:p>
    <w:p w:rsidR="0007213A" w:rsidP="000200CC" w:rsidRDefault="00F923D2">
      <w:r>
        <w:rPr>
          <w:b/>
        </w:rPr>
        <w:t>Оператор электронной торговой площадки</w:t>
      </w:r>
      <w:r>
        <w:t>: АО «Российский аукционный дом».</w:t>
      </w:r>
    </w:p>
    <w:p w:rsidR="0007213A" w:rsidRDefault="0007213A">
      <w:pPr>
        <w:jc w:val="both"/>
      </w:pPr>
    </w:p>
    <w:p w:rsidR="0007213A" w:rsidP="000200CC" w:rsidRDefault="00F923D2">
      <w:pPr>
        <w:rPr>
          <w:i/>
          <w:color w:val="0000FF"/>
        </w:rPr>
      </w:pPr>
      <w:r>
        <w:rPr>
          <w:b/>
        </w:rPr>
        <w:t xml:space="preserve">Адрес электронной торговой площадки: </w:t>
      </w:r>
      <w:hyperlink w:history="true" r:id="rId7">
        <w:r>
          <w:rPr>
            <w:rStyle w:val="a3"/>
            <w:i/>
            <w:lang w:val="en-US"/>
          </w:rPr>
          <w:t>www</w:t>
        </w:r>
        <w:r>
          <w:rPr>
            <w:rStyle w:val="a3"/>
            <w:i/>
          </w:rPr>
          <w:t>.</w:t>
        </w:r>
        <w:r>
          <w:rPr>
            <w:rStyle w:val="a3"/>
            <w:i/>
            <w:lang w:val="en-US"/>
          </w:rPr>
          <w:t>lot</w:t>
        </w:r>
        <w:r>
          <w:rPr>
            <w:rStyle w:val="a3"/>
            <w:i/>
          </w:rPr>
          <w:t>-</w:t>
        </w:r>
        <w:r>
          <w:rPr>
            <w:rStyle w:val="a3"/>
            <w:i/>
            <w:lang w:val="en-US"/>
          </w:rPr>
          <w:t>online</w:t>
        </w:r>
        <w:r>
          <w:rPr>
            <w:rStyle w:val="a3"/>
            <w:i/>
          </w:rPr>
          <w:t>.</w:t>
        </w:r>
        <w:proofErr w:type="spellStart"/>
        <w:r>
          <w:rPr>
            <w:rStyle w:val="a3"/>
            <w:i/>
            <w:lang w:val="en-US"/>
          </w:rPr>
          <w:t>ru</w:t>
        </w:r>
        <w:proofErr w:type="spellEnd"/>
      </w:hyperlink>
    </w:p>
    <w:p w:rsidRPr="00A56E79" w:rsidR="0007213A" w:rsidRDefault="0007213A"/>
    <w:p w:rsidRPr="00F67639" w:rsidR="00A56E79" w:rsidRDefault="00A56E79">
      <w:pPr>
        <w:ind w:firstLine="540"/>
        <w:jc w:val="both"/>
      </w:pPr>
      <w:r>
        <w:t xml:space="preserve">Организатор торгов </w:t>
      </w:r>
      <w:r w:rsidRPr="00A56E79">
        <w:t>сообщает, что торги признаются несостоявшимися,</w:t>
      </w:r>
      <w:r>
        <w:t xml:space="preserve"> в связи с отсутствием заявок на участие в торгах по продаже следующего имущества должника:</w:t>
      </w:r>
    </w:p>
    <w:p w:rsidRPr="00F67639" w:rsidR="00A56E79" w:rsidRDefault="00A56E79">
      <w:pPr>
        <w:ind w:firstLine="540"/>
        <w:jc w:val="both"/>
      </w:pPr>
    </w:p>
    <w:tbl>
      <w:tblPr>
        <w:tblStyle w:val="a7"/>
        <w:tblW w:w="5000" w:type="pct"/>
        <w:tblLayout w:type="fixed"/>
        <w:tblLook w:val="04A0"/>
      </w:tblPr>
      <w:tblGrid>
        <w:gridCol w:w="959"/>
        <w:gridCol w:w="1702"/>
        <w:gridCol w:w="6911"/>
      </w:tblGrid>
      <w:tr w:rsidR="0054300B" w:rsidTr="003C1A98">
        <w:tc>
          <w:tcPr>
            <w:tcW w:w="501" w:type="pct"/>
          </w:tcPr>
          <w:p w:rsidRPr="00F562CD" w:rsidR="00F562CD" w:rsidP="00634455" w:rsidRDefault="00F562CD">
            <w:pPr>
              <w:jc w:val="center"/>
              <w:rPr>
                <w:b/>
              </w:rPr>
            </w:pPr>
            <w:r w:rsidRPr="00F562CD">
              <w:rPr>
                <w:b/>
              </w:rPr>
              <w:t xml:space="preserve">№ </w:t>
            </w:r>
            <w:proofErr w:type="spellStart"/>
            <w:proofErr w:type="gramStart"/>
            <w:r w:rsidRPr="00F562CD">
              <w:rPr>
                <w:b/>
              </w:rPr>
              <w:t>п</w:t>
            </w:r>
            <w:proofErr w:type="spellEnd"/>
            <w:proofErr w:type="gramEnd"/>
            <w:r w:rsidRPr="00F562CD">
              <w:rPr>
                <w:b/>
                <w:lang w:val="en-US"/>
              </w:rPr>
              <w:t>/</w:t>
            </w:r>
            <w:proofErr w:type="spellStart"/>
            <w:r w:rsidRPr="00F562CD">
              <w:rPr>
                <w:b/>
              </w:rPr>
              <w:t>п</w:t>
            </w:r>
            <w:proofErr w:type="spellEnd"/>
          </w:p>
        </w:tc>
        <w:tc>
          <w:tcPr>
            <w:tcW w:w="889" w:type="pct"/>
          </w:tcPr>
          <w:p w:rsidRPr="00F562CD" w:rsidR="00F562CD" w:rsidP="00634455" w:rsidRDefault="00F562CD">
            <w:pPr>
              <w:jc w:val="center"/>
              <w:rPr>
                <w:b/>
              </w:rPr>
            </w:pPr>
            <w:r w:rsidRPr="00F562CD">
              <w:rPr>
                <w:b/>
              </w:rPr>
              <w:t>Код лота</w:t>
            </w:r>
          </w:p>
        </w:tc>
        <w:tc>
          <w:tcPr>
            <w:tcW w:w="3611" w:type="pct"/>
          </w:tcPr>
          <w:p w:rsidRPr="00F562CD" w:rsidR="00F562CD" w:rsidP="00634455" w:rsidRDefault="00F562CD">
            <w:pPr>
              <w:jc w:val="center"/>
              <w:rPr>
                <w:b/>
              </w:rPr>
            </w:pPr>
            <w:r w:rsidRPr="00F562CD">
              <w:rPr>
                <w:b/>
              </w:rPr>
              <w:t>Предмет  торгов</w:t>
            </w:r>
          </w:p>
        </w:tc>
      </w:tr>
      <w:tr w:rsidR="0054300B" w:rsidTr="003C1A98">
        <w:tc>
          <w:tcPr>
            <w:tcW w:w="501" w:type="pct"/>
          </w:tcPr>
          <w:p w:rsidRPr="00F562CD" w:rsidR="00F562CD" w:rsidP="00634455" w:rsidRDefault="00F562CD">
            <w:pPr>
              <w:jc w:val="center"/>
            </w:pPr>
            <w:r>
              <w:rPr>
                <w:lang w:val="en-US"/>
              </w:rPr>
              <w:t/>
            </w:r>
            <w:proofErr w:type="spellStart"/>
            <w:r>
              <w:rPr>
                <w:lang w:val="en-US"/>
              </w:rPr>
              <w:t/>
            </w:r>
            <w:proofErr w:type="spellEnd"/>
            <w:r>
              <w:rPr>
                <w:lang w:val="en-US"/>
              </w:rPr>
              <w:t>2</w:t>
            </w:r>
          </w:p>
        </w:tc>
        <w:tc>
          <w:tcPr>
            <w:tcW w:w="889" w:type="pct"/>
          </w:tcPr>
          <w:p w:rsidRPr="00F562CD" w:rsidR="00F562CD" w:rsidP="000200CC" w:rsidRDefault="00F562CD">
            <w:pPr>
              <w:jc w:val="center"/>
            </w:pPr>
            <w:r w:rsidRPr="00F562CD">
              <w:rPr>
                <w:lang w:val="en-US"/>
              </w:rPr>
              <w:t/>
            </w:r>
            <w:proofErr w:type="spellStart"/>
            <w:r w:rsidRPr="00F562CD">
              <w:rPr>
                <w:lang w:val="en-US"/>
              </w:rPr>
              <w:t/>
            </w:r>
            <w:proofErr w:type="spellEnd"/>
            <w:r w:rsidRPr="00F562CD">
              <w:rPr>
                <w:lang w:val="en-US"/>
              </w:rPr>
              <w:t>РАД-261206</w:t>
            </w:r>
          </w:p>
        </w:tc>
        <w:tc>
          <w:tcPr>
            <w:tcW w:w="3611" w:type="pct"/>
          </w:tcPr>
          <w:p w:rsidRPr="00F562CD" w:rsidR="00F562CD" w:rsidP="00F562CD" w:rsidRDefault="00F562CD">
            <w:r w:rsidRPr="00F562CD">
              <w:rPr>
                <w:lang w:val="en-US"/>
              </w:rPr>
              <w:t/>
            </w:r>
            <w:proofErr w:type="spellStart"/>
            <w:r w:rsidRPr="00F562CD">
              <w:rPr>
                <w:lang w:val="en-US"/>
              </w:rPr>
              <w:t/>
            </w:r>
            <w:proofErr w:type="spellEnd"/>
            <w:r w:rsidRPr="00F562CD">
              <w:rPr>
                <w:lang w:val="en-US"/>
              </w:rPr>
              <w:t>Ибрагимов Асад Шамбаевич (ИП Ибрагимов Асад Шамбаевич, ИНН 233712802727, исключен из ЕГРИП), КД 4114 от 30.06.2014, КД 4168 от 27.11.2014, решение Геленджикского городского суда Краснодарского края от 01.03.2016 по делу 2-137/16 (33 036 196,91 руб.)</w:t>
            </w:r>
          </w:p>
        </w:tc>
      </w:tr>
      <w:tr w:rsidR="0054300B" w:rsidTr="003C1A98">
        <w:tc>
          <w:tcPr>
            <w:tcW w:w="501" w:type="pct"/>
          </w:tcPr>
          <w:p w:rsidRPr="00F562CD" w:rsidR="00F562CD" w:rsidP="00634455" w:rsidRDefault="00F562CD">
            <w:pPr>
              <w:jc w:val="center"/>
            </w:pPr>
            <w:r>
              <w:rPr>
                <w:lang w:val="en-US"/>
              </w:rPr>
              <w:t/>
            </w:r>
            <w:proofErr w:type="spellStart"/>
            <w:r>
              <w:rPr>
                <w:lang w:val="en-US"/>
              </w:rPr>
              <w:t/>
            </w:r>
            <w:proofErr w:type="spellEnd"/>
            <w:r>
              <w:rPr>
                <w:lang w:val="en-US"/>
              </w:rPr>
              <w:t>3</w:t>
            </w:r>
          </w:p>
        </w:tc>
        <w:tc>
          <w:tcPr>
            <w:tcW w:w="889" w:type="pct"/>
          </w:tcPr>
          <w:p w:rsidRPr="00F562CD" w:rsidR="00F562CD" w:rsidP="000200CC" w:rsidRDefault="00F562CD">
            <w:pPr>
              <w:jc w:val="center"/>
            </w:pPr>
            <w:r w:rsidRPr="00F562CD">
              <w:rPr>
                <w:lang w:val="en-US"/>
              </w:rPr>
              <w:t/>
            </w:r>
            <w:proofErr w:type="spellStart"/>
            <w:r w:rsidRPr="00F562CD">
              <w:rPr>
                <w:lang w:val="en-US"/>
              </w:rPr>
              <w:t/>
            </w:r>
            <w:proofErr w:type="spellEnd"/>
            <w:r w:rsidRPr="00F562CD">
              <w:rPr>
                <w:lang w:val="en-US"/>
              </w:rPr>
              <w:t>РАД-261207</w:t>
            </w:r>
          </w:p>
        </w:tc>
        <w:tc>
          <w:tcPr>
            <w:tcW w:w="3611" w:type="pct"/>
          </w:tcPr>
          <w:p w:rsidRPr="00F562CD" w:rsidR="00F562CD" w:rsidP="00F562CD" w:rsidRDefault="00F562CD">
            <w:r w:rsidRPr="00F562CD">
              <w:rPr>
                <w:lang w:val="en-US"/>
              </w:rPr>
              <w:t/>
            </w:r>
            <w:proofErr w:type="spellStart"/>
            <w:r w:rsidRPr="00F562CD">
              <w:rPr>
                <w:lang w:val="en-US"/>
              </w:rPr>
              <w:t/>
            </w:r>
            <w:proofErr w:type="spellEnd"/>
            <w:r w:rsidRPr="00F562CD">
              <w:rPr>
                <w:lang w:val="en-US"/>
              </w:rPr>
              <w:t>Константинов Геннадий Калистратович солидарно с Николаева Валентина Куприяновна, Ахметов Анвар Габдрахимович (ИП Константинов Геннадий Калистратович, ИНН 231525415178, исключен из ЕГРИП), КД 4022 от 12.1.2.2013, решение Октябрьского районного суда г. Новороссийска Краснодарского края от 18.01.2016 по делу 2-199/16 (15 301 427,89 руб.)</w:t>
            </w:r>
          </w:p>
        </w:tc>
      </w:tr>
      <w:tr w:rsidR="0054300B" w:rsidTr="003C1A98">
        <w:tc>
          <w:tcPr>
            <w:tcW w:w="501" w:type="pct"/>
          </w:tcPr>
          <w:p w:rsidRPr="00F562CD" w:rsidR="00F562CD" w:rsidP="00634455" w:rsidRDefault="00F562CD">
            <w:pPr>
              <w:jc w:val="center"/>
            </w:pPr>
            <w:r>
              <w:rPr>
                <w:lang w:val="en-US"/>
              </w:rPr>
              <w:t/>
            </w:r>
            <w:proofErr w:type="spellStart"/>
            <w:r>
              <w:rPr>
                <w:lang w:val="en-US"/>
              </w:rPr>
              <w:t/>
            </w:r>
            <w:proofErr w:type="spellEnd"/>
            <w:r>
              <w:rPr>
                <w:lang w:val="en-US"/>
              </w:rPr>
              <w:t>6</w:t>
            </w:r>
          </w:p>
        </w:tc>
        <w:tc>
          <w:tcPr>
            <w:tcW w:w="889" w:type="pct"/>
          </w:tcPr>
          <w:p w:rsidRPr="00F562CD" w:rsidR="00F562CD" w:rsidP="000200CC" w:rsidRDefault="00F562CD">
            <w:pPr>
              <w:jc w:val="center"/>
            </w:pPr>
            <w:r w:rsidRPr="00F562CD">
              <w:rPr>
                <w:lang w:val="en-US"/>
              </w:rPr>
              <w:t/>
            </w:r>
            <w:proofErr w:type="spellStart"/>
            <w:r w:rsidRPr="00F562CD">
              <w:rPr>
                <w:lang w:val="en-US"/>
              </w:rPr>
              <w:t/>
            </w:r>
            <w:proofErr w:type="spellEnd"/>
            <w:r w:rsidRPr="00F562CD">
              <w:rPr>
                <w:lang w:val="en-US"/>
              </w:rPr>
              <w:t>РАД-261210</w:t>
            </w:r>
          </w:p>
        </w:tc>
        <w:tc>
          <w:tcPr>
            <w:tcW w:w="3611" w:type="pct"/>
          </w:tcPr>
          <w:p w:rsidRPr="00F562CD" w:rsidR="00F562CD" w:rsidP="00F562CD" w:rsidRDefault="00F562CD">
            <w:r w:rsidRPr="00F562CD">
              <w:rPr>
                <w:lang w:val="en-US"/>
              </w:rPr>
              <w:t/>
            </w:r>
            <w:proofErr w:type="spellStart"/>
            <w:r w:rsidRPr="00F562CD">
              <w:rPr>
                <w:lang w:val="en-US"/>
              </w:rPr>
              <w:t/>
            </w:r>
            <w:proofErr w:type="spellEnd"/>
            <w:r w:rsidRPr="00F562CD">
              <w:rPr>
                <w:lang w:val="en-US"/>
              </w:rPr>
              <w:t>Рутовский Дмитрий Владимирович, определение АС Краснодарского края от 26.02.2018 по делу А32-29675/2015 о субсидиарной ответственности (34 500 000,00 руб.)</w:t>
            </w:r>
          </w:p>
        </w:tc>
      </w:tr>
      <w:tr w:rsidR="0054300B" w:rsidTr="003C1A98">
        <w:tc>
          <w:tcPr>
            <w:tcW w:w="501" w:type="pct"/>
          </w:tcPr>
          <w:p w:rsidRPr="00F562CD" w:rsidR="00F562CD" w:rsidP="00634455" w:rsidRDefault="00F562CD">
            <w:pPr>
              <w:jc w:val="center"/>
            </w:pPr>
            <w:r>
              <w:rPr>
                <w:lang w:val="en-US"/>
              </w:rPr>
              <w:t/>
            </w:r>
            <w:proofErr w:type="spellStart"/>
            <w:r>
              <w:rPr>
                <w:lang w:val="en-US"/>
              </w:rPr>
              <w:t/>
            </w:r>
            <w:proofErr w:type="spellEnd"/>
            <w:r>
              <w:rPr>
                <w:lang w:val="en-US"/>
              </w:rPr>
              <w:t>7</w:t>
            </w:r>
          </w:p>
        </w:tc>
        <w:tc>
          <w:tcPr>
            <w:tcW w:w="889" w:type="pct"/>
          </w:tcPr>
          <w:p w:rsidRPr="00F562CD" w:rsidR="00F562CD" w:rsidP="000200CC" w:rsidRDefault="00F562CD">
            <w:pPr>
              <w:jc w:val="center"/>
            </w:pPr>
            <w:r w:rsidRPr="00F562CD">
              <w:rPr>
                <w:lang w:val="en-US"/>
              </w:rPr>
              <w:t/>
            </w:r>
            <w:proofErr w:type="spellStart"/>
            <w:r w:rsidRPr="00F562CD">
              <w:rPr>
                <w:lang w:val="en-US"/>
              </w:rPr>
              <w:t/>
            </w:r>
            <w:proofErr w:type="spellEnd"/>
            <w:r w:rsidRPr="00F562CD">
              <w:rPr>
                <w:lang w:val="en-US"/>
              </w:rPr>
              <w:t>РАД-261211</w:t>
            </w:r>
          </w:p>
        </w:tc>
        <w:tc>
          <w:tcPr>
            <w:tcW w:w="3611" w:type="pct"/>
          </w:tcPr>
          <w:p w:rsidRPr="00F562CD" w:rsidR="00F562CD" w:rsidP="00F562CD" w:rsidRDefault="00F562CD">
            <w:r w:rsidRPr="00F562CD">
              <w:rPr>
                <w:lang w:val="en-US"/>
              </w:rPr>
              <w:t/>
            </w:r>
            <w:proofErr w:type="spellStart"/>
            <w:r w:rsidRPr="00F562CD">
              <w:rPr>
                <w:lang w:val="en-US"/>
              </w:rPr>
              <w:t/>
            </w:r>
            <w:proofErr w:type="spellEnd"/>
            <w:r w:rsidRPr="00F562CD">
              <w:rPr>
                <w:lang w:val="en-US"/>
              </w:rPr>
              <w:t>Чернов Сергей Иванович (поручитель исключенного из ЕГРЮЛ ООО "Компания ОЖС", ИНН 2304040457), КД 2048 от 22.08.2008, решение Геленджикского городского суда Краснодарского края от 28.08.2014 по делу 2-2136/14 (39 739 104,88 руб.)</w:t>
            </w:r>
          </w:p>
        </w:tc>
      </w:tr>
      <w:tr w:rsidR="0054300B" w:rsidTr="003C1A98">
        <w:tc>
          <w:tcPr>
            <w:tcW w:w="501" w:type="pct"/>
          </w:tcPr>
          <w:p w:rsidRPr="00F562CD" w:rsidR="00F562CD" w:rsidP="00634455" w:rsidRDefault="00F562CD">
            <w:pPr>
              <w:jc w:val="center"/>
            </w:pPr>
            <w:r>
              <w:rPr>
                <w:lang w:val="en-US"/>
              </w:rPr>
              <w:t/>
            </w:r>
            <w:proofErr w:type="spellStart"/>
            <w:r>
              <w:rPr>
                <w:lang w:val="en-US"/>
              </w:rPr>
              <w:t/>
            </w:r>
            <w:proofErr w:type="spellEnd"/>
            <w:r>
              <w:rPr>
                <w:lang w:val="en-US"/>
              </w:rPr>
              <w:t>8</w:t>
            </w:r>
          </w:p>
        </w:tc>
        <w:tc>
          <w:tcPr>
            <w:tcW w:w="889" w:type="pct"/>
          </w:tcPr>
          <w:p w:rsidRPr="00F562CD" w:rsidR="00F562CD" w:rsidP="000200CC" w:rsidRDefault="00F562CD">
            <w:pPr>
              <w:jc w:val="center"/>
            </w:pPr>
            <w:r w:rsidRPr="00F562CD">
              <w:rPr>
                <w:lang w:val="en-US"/>
              </w:rPr>
              <w:t/>
            </w:r>
            <w:proofErr w:type="spellStart"/>
            <w:r w:rsidRPr="00F562CD">
              <w:rPr>
                <w:lang w:val="en-US"/>
              </w:rPr>
              <w:t/>
            </w:r>
            <w:proofErr w:type="spellEnd"/>
            <w:r w:rsidRPr="00F562CD">
              <w:rPr>
                <w:lang w:val="en-US"/>
              </w:rPr>
              <w:t>РАД-261212</w:t>
            </w:r>
          </w:p>
        </w:tc>
        <w:tc>
          <w:tcPr>
            <w:tcW w:w="3611" w:type="pct"/>
          </w:tcPr>
          <w:p w:rsidRPr="00F562CD" w:rsidR="00F562CD" w:rsidP="00F562CD" w:rsidRDefault="00F562CD">
            <w:r w:rsidRPr="00F562CD">
              <w:rPr>
                <w:lang w:val="en-US"/>
              </w:rPr>
              <w:t/>
            </w:r>
            <w:proofErr w:type="spellStart"/>
            <w:r w:rsidRPr="00F562CD">
              <w:rPr>
                <w:lang w:val="en-US"/>
              </w:rPr>
              <w:t/>
            </w:r>
            <w:proofErr w:type="spellEnd"/>
            <w:r w:rsidRPr="00F562CD">
              <w:rPr>
                <w:lang w:val="en-US"/>
              </w:rPr>
              <w:t>Ржевский Валентин Юрьевич, определение АС Краснодарского края от 26.02.2018 по делу А32-29675/2015 о субсидиарной ответственности (145 009 753,00 руб.)</w:t>
            </w:r>
          </w:p>
        </w:tc>
      </w:tr>
      <w:tr w:rsidR="0054300B" w:rsidTr="003C1A98">
        <w:tc>
          <w:tcPr>
            <w:tcW w:w="501" w:type="pct"/>
          </w:tcPr>
          <w:p w:rsidRPr="00F562CD" w:rsidR="00F562CD" w:rsidP="00634455" w:rsidRDefault="00F562CD">
            <w:pPr>
              <w:jc w:val="center"/>
            </w:pPr>
            <w:r>
              <w:rPr>
                <w:lang w:val="en-US"/>
              </w:rPr>
              <w:t/>
            </w:r>
            <w:proofErr w:type="spellStart"/>
            <w:r>
              <w:rPr>
                <w:lang w:val="en-US"/>
              </w:rPr>
              <w:t/>
            </w:r>
            <w:proofErr w:type="spellEnd"/>
            <w:r>
              <w:rPr>
                <w:lang w:val="en-US"/>
              </w:rPr>
              <w:t>9</w:t>
            </w:r>
          </w:p>
        </w:tc>
        <w:tc>
          <w:tcPr>
            <w:tcW w:w="889" w:type="pct"/>
          </w:tcPr>
          <w:p w:rsidRPr="00F562CD" w:rsidR="00F562CD" w:rsidP="000200CC" w:rsidRDefault="00F562CD">
            <w:pPr>
              <w:jc w:val="center"/>
            </w:pPr>
            <w:r w:rsidRPr="00F562CD">
              <w:rPr>
                <w:lang w:val="en-US"/>
              </w:rPr>
              <w:t/>
            </w:r>
            <w:proofErr w:type="spellStart"/>
            <w:r w:rsidRPr="00F562CD">
              <w:rPr>
                <w:lang w:val="en-US"/>
              </w:rPr>
              <w:t/>
            </w:r>
            <w:proofErr w:type="spellEnd"/>
            <w:r w:rsidRPr="00F562CD">
              <w:rPr>
                <w:lang w:val="en-US"/>
              </w:rPr>
              <w:t>РАД-261213</w:t>
            </w:r>
          </w:p>
        </w:tc>
        <w:tc>
          <w:tcPr>
            <w:tcW w:w="3611" w:type="pct"/>
          </w:tcPr>
          <w:p w:rsidRPr="00F562CD" w:rsidR="00F562CD" w:rsidP="00F562CD" w:rsidRDefault="00F562CD">
            <w:r w:rsidRPr="00F562CD">
              <w:rPr>
                <w:lang w:val="en-US"/>
              </w:rPr>
              <w:t/>
            </w:r>
            <w:proofErr w:type="spellStart"/>
            <w:r w:rsidRPr="00F562CD">
              <w:rPr>
                <w:lang w:val="en-US"/>
              </w:rPr>
              <w:t/>
            </w:r>
            <w:proofErr w:type="spellEnd"/>
            <w:r w:rsidRPr="00F562CD">
              <w:rPr>
                <w:lang w:val="en-US"/>
              </w:rPr>
              <w:t>Горев Дмитрий Юрьевич, определение АС Краснодарского края от 26.02.2018 по делу А32-29675/2015 о субсидиарной ответственности (9 126 298,75 руб.)</w:t>
            </w:r>
          </w:p>
        </w:tc>
      </w:tr>
      <w:tr w:rsidR="0054300B" w:rsidTr="003C1A98">
        <w:tc>
          <w:tcPr>
            <w:tcW w:w="501" w:type="pct"/>
          </w:tcPr>
          <w:p w:rsidRPr="00F562CD" w:rsidR="00F562CD" w:rsidP="00634455" w:rsidRDefault="00F562CD">
            <w:pPr>
              <w:jc w:val="center"/>
            </w:pPr>
            <w:r>
              <w:rPr>
                <w:lang w:val="en-US"/>
              </w:rPr>
              <w:t/>
            </w:r>
            <w:proofErr w:type="spellStart"/>
            <w:r>
              <w:rPr>
                <w:lang w:val="en-US"/>
              </w:rPr>
              <w:t/>
            </w:r>
            <w:proofErr w:type="spellEnd"/>
            <w:r>
              <w:rPr>
                <w:lang w:val="en-US"/>
              </w:rPr>
              <w:t>10</w:t>
            </w:r>
          </w:p>
        </w:tc>
        <w:tc>
          <w:tcPr>
            <w:tcW w:w="889" w:type="pct"/>
          </w:tcPr>
          <w:p w:rsidRPr="00F562CD" w:rsidR="00F562CD" w:rsidP="000200CC" w:rsidRDefault="00F562CD">
            <w:pPr>
              <w:jc w:val="center"/>
            </w:pPr>
            <w:r w:rsidRPr="00F562CD">
              <w:rPr>
                <w:lang w:val="en-US"/>
              </w:rPr>
              <w:t/>
            </w:r>
            <w:proofErr w:type="spellStart"/>
            <w:r w:rsidRPr="00F562CD">
              <w:rPr>
                <w:lang w:val="en-US"/>
              </w:rPr>
              <w:t/>
            </w:r>
            <w:proofErr w:type="spellEnd"/>
            <w:r w:rsidRPr="00F562CD">
              <w:rPr>
                <w:lang w:val="en-US"/>
              </w:rPr>
              <w:t>РАД-261214</w:t>
            </w:r>
          </w:p>
        </w:tc>
        <w:tc>
          <w:tcPr>
            <w:tcW w:w="3611" w:type="pct"/>
          </w:tcPr>
          <w:p w:rsidRPr="00F562CD" w:rsidR="00F562CD" w:rsidP="00F562CD" w:rsidRDefault="00F562CD">
            <w:r w:rsidRPr="00F562CD">
              <w:rPr>
                <w:lang w:val="en-US"/>
              </w:rPr>
              <w:t/>
            </w:r>
            <w:proofErr w:type="spellStart"/>
            <w:r w:rsidRPr="00F562CD">
              <w:rPr>
                <w:lang w:val="en-US"/>
              </w:rPr>
              <w:t/>
            </w:r>
            <w:proofErr w:type="spellEnd"/>
            <w:r w:rsidRPr="00F562CD">
              <w:rPr>
                <w:lang w:val="en-US"/>
              </w:rPr>
              <w:t>Мусаева Умайсат Курбановна солидарно с Мусаев Чингиз Искандер Оглы, КД 4193 от 26.12.2014, КД 2685 от 07.11.2012, решение Приморского районного суда г. Новороссийска от 02.12.2016 по делу 2-43487/16, решение Геленджикского городского суда Краснодарского (1 295 788,56 руб.)</w:t>
            </w:r>
          </w:p>
        </w:tc>
      </w:tr>
    </w:tbl>
    <w:p w:rsidR="001465B1" w:rsidRDefault="001465B1"/>
    <w:p w:rsidR="001465B1" w:rsidRDefault="001465B1"/>
    <w:p w:rsidR="001465B1" w:rsidP="006E7E59" w:rsidRDefault="001465B1">
      <w:pPr>
        <w:keepLines/>
        <w:widowControl/>
        <w:ind w:firstLine="567"/>
        <w:jc w:val="both"/>
      </w:pPr>
      <w:r w:rsidRPr="001465B1">
        <w:t>Торги проводились в соответствии с Федеральны</w:t>
      </w:r>
      <w:r w:rsidR="006E7E59">
        <w:t xml:space="preserve">м законом от 26 октября 2002 г. </w:t>
      </w:r>
      <w:r w:rsidRPr="001465B1">
        <w:t>№127-ФЗ «О несостоятельности (банкротстве)».</w:t>
      </w:r>
    </w:p>
    <w:sectPr w:rsidR="001465B1" w:rsidSect="0054300B">
      <w:footerReference w:type="default" r:id="rId8"/>
      <w:pgSz w:w="11906" w:h="16838"/>
      <w:pgMar w:top="1134" w:right="849"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3767" w:rsidRDefault="003A3767" w:rsidP="00634455">
      <w:r>
        <w:separator/>
      </w:r>
    </w:p>
  </w:endnote>
  <w:endnote w:type="continuationSeparator" w:id="0">
    <w:p w:rsidR="003A3767" w:rsidRDefault="003A3767" w:rsidP="006344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20002A87" w:usb1="00000000" w:usb2="00000000" w:usb3="00000000" w:csb0="0000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4455" w:rsidRDefault="009900F4">
    <w:pPr>
      <w:pStyle w:val="aa"/>
    </w:pPr>
    <w:r>
      <w:fldChar w:fldCharType="begin"/>
    </w:r>
    <w:r w:rsidR="00634455">
      <w:instrText xml:space="preserve"> </w:instrText>
    </w:r>
    <w:r w:rsidR="00634455">
      <w:rPr>
        <w:lang w:val="en-US"/>
      </w:rPr>
      <w:instrText>IF</w:instrText>
    </w:r>
    <w:r w:rsidR="00634455" w:rsidRPr="00C12736">
      <w:instrText xml:space="preserve"> </w:instrText>
    </w:r>
    <w:r>
      <w:fldChar w:fldCharType="begin"/>
    </w:r>
    <w:r w:rsidR="00634455">
      <w:instrText xml:space="preserve"> </w:instrText>
    </w:r>
    <w:r w:rsidR="00634455">
      <w:rPr>
        <w:lang w:val="en-US"/>
      </w:rPr>
      <w:instrText>PAGE</w:instrText>
    </w:r>
    <w:r w:rsidR="00634455">
      <w:instrText xml:space="preserve"> </w:instrText>
    </w:r>
    <w:r>
      <w:fldChar w:fldCharType="separate"/>
    </w:r>
    <w:r w:rsidR="00666BB7" w:rsidRPr="00666BB7">
      <w:rPr>
        <w:noProof/>
      </w:rPr>
      <w:instrText>1</w:instrText>
    </w:r>
    <w:r>
      <w:fldChar w:fldCharType="end"/>
    </w:r>
    <w:r w:rsidR="00634455">
      <w:instrText xml:space="preserve"> </w:instrText>
    </w:r>
    <w:r w:rsidR="00634455" w:rsidRPr="00C12736">
      <w:instrText xml:space="preserve">= </w:instrText>
    </w:r>
    <w:r>
      <w:rPr>
        <w:lang w:val="en-US"/>
      </w:rPr>
      <w:fldChar w:fldCharType="begin"/>
    </w:r>
    <w:r w:rsidR="00634455" w:rsidRPr="00C12736">
      <w:instrText xml:space="preserve"> </w:instrText>
    </w:r>
    <w:r w:rsidR="00634455">
      <w:rPr>
        <w:lang w:val="en-US"/>
      </w:rPr>
      <w:instrText>NUMPAGES</w:instrText>
    </w:r>
    <w:r w:rsidR="00634455" w:rsidRPr="00C12736">
      <w:instrText xml:space="preserve"> </w:instrText>
    </w:r>
    <w:r>
      <w:rPr>
        <w:lang w:val="en-US"/>
      </w:rPr>
      <w:fldChar w:fldCharType="separate"/>
    </w:r>
    <w:r w:rsidR="00666BB7" w:rsidRPr="00666BB7">
      <w:rPr>
        <w:noProof/>
      </w:rPr>
      <w:instrText>1</w:instrText>
    </w:r>
    <w:r>
      <w:rPr>
        <w:lang w:val="en-US"/>
      </w:rPr>
      <w:fldChar w:fldCharType="end"/>
    </w:r>
    <w:r w:rsidR="00634455" w:rsidRPr="00C12736">
      <w:instrText xml:space="preserve"> "</w:instrText>
    </w:r>
    <w:r w:rsidR="00634455">
      <w:rPr>
        <w:sz w:val="20"/>
        <w:szCs w:val="20"/>
      </w:rPr>
      <w:instrText>Настоящий протокол сформирован Оператором электронной торговой площадки с помощью программных средств электронной площадки.</w:instrText>
    </w:r>
    <w:r w:rsidR="00634455" w:rsidRPr="00C12736">
      <w:instrText>" ""</w:instrText>
    </w:r>
    <w:r w:rsidRPr="009900F4">
      <w:rPr>
        <w:szCs w:val="24"/>
      </w:rPr>
      <w:fldChar w:fldCharType="separate"/>
    </w:r>
    <w:r w:rsidR="00666BB7">
      <w:rPr>
        <w:noProof/>
        <w:sz w:val="20"/>
        <w:szCs w:val="20"/>
      </w:rPr>
      <w:t>Настоящий протокол сформирован Оператором электронной торговой площадки с помощью программных средств электронной площадки.</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3767" w:rsidRDefault="003A3767" w:rsidP="00634455">
      <w:r>
        <w:separator/>
      </w:r>
    </w:p>
  </w:footnote>
  <w:footnote w:type="continuationSeparator" w:id="0">
    <w:p w:rsidR="003A3767" w:rsidRDefault="003A3767" w:rsidP="0063445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2"/>
    <w:lvl w:ilvl="0">
      <w:start w:val="1"/>
      <w:numFmt w:val="decimal"/>
      <w:lvlText w:val="%1."/>
      <w:lvlJc w:val="left"/>
      <w:pPr>
        <w:tabs>
          <w:tab w:val="num" w:pos="0"/>
        </w:tabs>
        <w:ind w:left="900" w:hanging="360"/>
      </w:pPr>
    </w:lvl>
    <w:lvl w:ilvl="1">
      <w:start w:val="1"/>
      <w:numFmt w:val="lowerLetter"/>
      <w:lvlText w:val="%2."/>
      <w:lvlJc w:val="left"/>
      <w:pPr>
        <w:tabs>
          <w:tab w:val="num" w:pos="0"/>
        </w:tabs>
        <w:ind w:left="1620" w:hanging="360"/>
      </w:pPr>
    </w:lvl>
    <w:lvl w:ilvl="2">
      <w:start w:val="1"/>
      <w:numFmt w:val="lowerRoman"/>
      <w:lvlText w:val="%2.%3."/>
      <w:lvlJc w:val="right"/>
      <w:pPr>
        <w:tabs>
          <w:tab w:val="num" w:pos="0"/>
        </w:tabs>
        <w:ind w:left="2340" w:hanging="180"/>
      </w:pPr>
    </w:lvl>
    <w:lvl w:ilvl="3">
      <w:start w:val="1"/>
      <w:numFmt w:val="decimal"/>
      <w:lvlText w:val="%2.%3.%4."/>
      <w:lvlJc w:val="left"/>
      <w:pPr>
        <w:tabs>
          <w:tab w:val="num" w:pos="0"/>
        </w:tabs>
        <w:ind w:left="3060" w:hanging="360"/>
      </w:pPr>
    </w:lvl>
    <w:lvl w:ilvl="4">
      <w:start w:val="1"/>
      <w:numFmt w:val="lowerLetter"/>
      <w:lvlText w:val="%2.%3.%4.%5."/>
      <w:lvlJc w:val="left"/>
      <w:pPr>
        <w:tabs>
          <w:tab w:val="num" w:pos="0"/>
        </w:tabs>
        <w:ind w:left="3780" w:hanging="360"/>
      </w:pPr>
    </w:lvl>
    <w:lvl w:ilvl="5">
      <w:start w:val="1"/>
      <w:numFmt w:val="lowerRoman"/>
      <w:lvlText w:val="%2.%3.%4.%5.%6."/>
      <w:lvlJc w:val="right"/>
      <w:pPr>
        <w:tabs>
          <w:tab w:val="num" w:pos="0"/>
        </w:tabs>
        <w:ind w:left="4500" w:hanging="180"/>
      </w:pPr>
    </w:lvl>
    <w:lvl w:ilvl="6">
      <w:start w:val="1"/>
      <w:numFmt w:val="decimal"/>
      <w:lvlText w:val="%2.%3.%4.%5.%6.%7."/>
      <w:lvlJc w:val="left"/>
      <w:pPr>
        <w:tabs>
          <w:tab w:val="num" w:pos="0"/>
        </w:tabs>
        <w:ind w:left="5220" w:hanging="360"/>
      </w:pPr>
    </w:lvl>
    <w:lvl w:ilvl="7">
      <w:start w:val="1"/>
      <w:numFmt w:val="lowerLetter"/>
      <w:lvlText w:val="%2.%3.%4.%5.%6.%7.%8."/>
      <w:lvlJc w:val="left"/>
      <w:pPr>
        <w:tabs>
          <w:tab w:val="num" w:pos="0"/>
        </w:tabs>
        <w:ind w:left="5940" w:hanging="360"/>
      </w:pPr>
    </w:lvl>
    <w:lvl w:ilvl="8">
      <w:start w:val="1"/>
      <w:numFmt w:val="lowerRoman"/>
      <w:lvlText w:val="%2.%3.%4.%5.%6.%7.%8.%9."/>
      <w:lvlJc w:val="right"/>
      <w:pPr>
        <w:tabs>
          <w:tab w:val="num" w:pos="0"/>
        </w:tabs>
        <w:ind w:left="6660" w:hanging="180"/>
      </w:p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activeWritingStyle w:appName="MSWord" w:lang="ru-RU" w:vendorID="64" w:dllVersion="131078" w:nlCheck="1" w:checkStyle="0"/>
  <w:activeWritingStyle w:appName="MSWord" w:lang="en-US" w:vendorID="64" w:dllVersion="131078" w:nlCheck="1" w:checkStyle="1"/>
  <w:proofState w:spelling="clean" w:grammar="clean"/>
  <w:stylePaneFormatFilter w:val="000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
  <w:rsids>
    <w:rsidRoot w:val="00E937B7"/>
    <w:rsid w:val="00007040"/>
    <w:rsid w:val="000200CC"/>
    <w:rsid w:val="00056E7D"/>
    <w:rsid w:val="0007213A"/>
    <w:rsid w:val="000747CA"/>
    <w:rsid w:val="000826C9"/>
    <w:rsid w:val="00105A34"/>
    <w:rsid w:val="00125068"/>
    <w:rsid w:val="00141923"/>
    <w:rsid w:val="0014336E"/>
    <w:rsid w:val="001465B1"/>
    <w:rsid w:val="00175916"/>
    <w:rsid w:val="001952D1"/>
    <w:rsid w:val="00216C91"/>
    <w:rsid w:val="002953D3"/>
    <w:rsid w:val="002E0076"/>
    <w:rsid w:val="003101C6"/>
    <w:rsid w:val="00336C37"/>
    <w:rsid w:val="003A3767"/>
    <w:rsid w:val="003C1A98"/>
    <w:rsid w:val="003F24E8"/>
    <w:rsid w:val="0042018E"/>
    <w:rsid w:val="0042486D"/>
    <w:rsid w:val="00476559"/>
    <w:rsid w:val="004915F4"/>
    <w:rsid w:val="004A0C3C"/>
    <w:rsid w:val="004C0B11"/>
    <w:rsid w:val="004C587E"/>
    <w:rsid w:val="00510B4D"/>
    <w:rsid w:val="0054300B"/>
    <w:rsid w:val="0054765F"/>
    <w:rsid w:val="0055478C"/>
    <w:rsid w:val="0062433A"/>
    <w:rsid w:val="00634455"/>
    <w:rsid w:val="006461B2"/>
    <w:rsid w:val="00666BB7"/>
    <w:rsid w:val="006A5DFA"/>
    <w:rsid w:val="006E07F3"/>
    <w:rsid w:val="006E7E59"/>
    <w:rsid w:val="00714121"/>
    <w:rsid w:val="00743CA1"/>
    <w:rsid w:val="007D5B48"/>
    <w:rsid w:val="007F1624"/>
    <w:rsid w:val="007F64AA"/>
    <w:rsid w:val="00853223"/>
    <w:rsid w:val="008670CF"/>
    <w:rsid w:val="0087629D"/>
    <w:rsid w:val="00914FBB"/>
    <w:rsid w:val="009444FB"/>
    <w:rsid w:val="009545C4"/>
    <w:rsid w:val="0097595B"/>
    <w:rsid w:val="009900F4"/>
    <w:rsid w:val="009B33D9"/>
    <w:rsid w:val="009D52F0"/>
    <w:rsid w:val="00A05268"/>
    <w:rsid w:val="00A56E79"/>
    <w:rsid w:val="00A61A2E"/>
    <w:rsid w:val="00AD07A1"/>
    <w:rsid w:val="00B360FA"/>
    <w:rsid w:val="00B527DA"/>
    <w:rsid w:val="00BD07C3"/>
    <w:rsid w:val="00C12736"/>
    <w:rsid w:val="00C33C52"/>
    <w:rsid w:val="00C464C7"/>
    <w:rsid w:val="00C73E15"/>
    <w:rsid w:val="00CD0D0E"/>
    <w:rsid w:val="00D17045"/>
    <w:rsid w:val="00D24FD6"/>
    <w:rsid w:val="00D35BEF"/>
    <w:rsid w:val="00D54814"/>
    <w:rsid w:val="00D904B5"/>
    <w:rsid w:val="00D92CEA"/>
    <w:rsid w:val="00DC14AD"/>
    <w:rsid w:val="00E72E06"/>
    <w:rsid w:val="00E937B7"/>
    <w:rsid w:val="00F07421"/>
    <w:rsid w:val="00F222C2"/>
    <w:rsid w:val="00F53010"/>
    <w:rsid w:val="00F562CD"/>
    <w:rsid w:val="00F67639"/>
    <w:rsid w:val="00F70F68"/>
    <w:rsid w:val="00F923D2"/>
    <w:rsid w:val="00FE746F"/>
    <w:rsid w:val="00FE79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587E"/>
    <w:pPr>
      <w:widowControl w:val="0"/>
      <w:suppressAutoHyphens/>
    </w:pPr>
    <w:rPr>
      <w:rFonts w:eastAsia="SimSun" w:cs="Mangal"/>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C587E"/>
    <w:rPr>
      <w:color w:val="000080"/>
      <w:u w:val="single"/>
    </w:rPr>
  </w:style>
  <w:style w:type="paragraph" w:customStyle="1" w:styleId="a4">
    <w:name w:val="Заголовок"/>
    <w:basedOn w:val="a"/>
    <w:next w:val="a5"/>
    <w:rsid w:val="004C587E"/>
    <w:pPr>
      <w:keepNext/>
      <w:spacing w:before="240" w:after="120"/>
    </w:pPr>
    <w:rPr>
      <w:rFonts w:ascii="Arial" w:eastAsia="Microsoft YaHei" w:hAnsi="Arial"/>
      <w:sz w:val="28"/>
      <w:szCs w:val="28"/>
    </w:rPr>
  </w:style>
  <w:style w:type="paragraph" w:styleId="a5">
    <w:name w:val="Body Text"/>
    <w:basedOn w:val="a"/>
    <w:rsid w:val="004C587E"/>
    <w:pPr>
      <w:spacing w:after="120"/>
    </w:pPr>
  </w:style>
  <w:style w:type="paragraph" w:styleId="a6">
    <w:name w:val="List"/>
    <w:basedOn w:val="a5"/>
    <w:rsid w:val="004C587E"/>
  </w:style>
  <w:style w:type="paragraph" w:customStyle="1" w:styleId="1">
    <w:name w:val="Название1"/>
    <w:basedOn w:val="a"/>
    <w:rsid w:val="004C587E"/>
    <w:pPr>
      <w:suppressLineNumbers/>
      <w:spacing w:before="120" w:after="120"/>
    </w:pPr>
    <w:rPr>
      <w:i/>
      <w:iCs/>
    </w:rPr>
  </w:style>
  <w:style w:type="paragraph" w:customStyle="1" w:styleId="10">
    <w:name w:val="Указатель1"/>
    <w:basedOn w:val="a"/>
    <w:rsid w:val="004C587E"/>
    <w:pPr>
      <w:suppressLineNumbers/>
    </w:pPr>
  </w:style>
  <w:style w:type="paragraph" w:customStyle="1" w:styleId="11">
    <w:name w:val="Абзац списка1"/>
    <w:basedOn w:val="a"/>
    <w:rsid w:val="004C587E"/>
    <w:pPr>
      <w:ind w:left="720"/>
    </w:pPr>
  </w:style>
  <w:style w:type="table" w:styleId="a7">
    <w:name w:val="Table Grid"/>
    <w:basedOn w:val="a1"/>
    <w:uiPriority w:val="59"/>
    <w:rsid w:val="00C33C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semiHidden/>
    <w:unhideWhenUsed/>
    <w:rsid w:val="00634455"/>
    <w:pPr>
      <w:tabs>
        <w:tab w:val="center" w:pos="4677"/>
        <w:tab w:val="right" w:pos="9355"/>
      </w:tabs>
    </w:pPr>
    <w:rPr>
      <w:szCs w:val="21"/>
    </w:rPr>
  </w:style>
  <w:style w:type="character" w:customStyle="1" w:styleId="a9">
    <w:name w:val="Верхний колонтитул Знак"/>
    <w:basedOn w:val="a0"/>
    <w:link w:val="a8"/>
    <w:uiPriority w:val="99"/>
    <w:semiHidden/>
    <w:rsid w:val="00634455"/>
    <w:rPr>
      <w:rFonts w:eastAsia="SimSun" w:cs="Mangal"/>
      <w:kern w:val="1"/>
      <w:sz w:val="24"/>
      <w:szCs w:val="21"/>
      <w:lang w:eastAsia="hi-IN" w:bidi="hi-IN"/>
    </w:rPr>
  </w:style>
  <w:style w:type="paragraph" w:styleId="aa">
    <w:name w:val="footer"/>
    <w:basedOn w:val="a"/>
    <w:link w:val="ab"/>
    <w:uiPriority w:val="99"/>
    <w:semiHidden/>
    <w:unhideWhenUsed/>
    <w:rsid w:val="00634455"/>
    <w:pPr>
      <w:tabs>
        <w:tab w:val="center" w:pos="4677"/>
        <w:tab w:val="right" w:pos="9355"/>
      </w:tabs>
    </w:pPr>
    <w:rPr>
      <w:szCs w:val="21"/>
    </w:rPr>
  </w:style>
  <w:style w:type="character" w:customStyle="1" w:styleId="ab">
    <w:name w:val="Нижний колонтитул Знак"/>
    <w:basedOn w:val="a0"/>
    <w:link w:val="aa"/>
    <w:uiPriority w:val="99"/>
    <w:semiHidden/>
    <w:rsid w:val="00634455"/>
    <w:rPr>
      <w:rFonts w:eastAsia="SimSun" w:cs="Mangal"/>
      <w:kern w:val="1"/>
      <w:sz w:val="24"/>
      <w:szCs w:val="21"/>
      <w:lang w:eastAsia="hi-IN" w:bidi="hi-IN"/>
    </w:rPr>
  </w:style>
</w:styles>
</file>

<file path=word/webSettings.xml><?xml version="1.0" encoding="utf-8"?>
<w:webSettings xmlns:r="http://schemas.openxmlformats.org/officeDocument/2006/relationships" xmlns:w="http://schemas.openxmlformats.org/wordprocessingml/2006/main">
  <w:divs>
    <w:div w:id="86777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
    <Relationship Target="footer1.xml" Type="http://schemas.openxmlformats.org/officeDocument/2006/relationships/footer" Id="rId8"/>
    <Relationship Target="settings.xml" Type="http://schemas.openxmlformats.org/officeDocument/2006/relationships/settings" Id="rId3"/>
    <Relationship TargetMode="External" Target="http://www.lot-online.ru/" Type="http://schemas.openxmlformats.org/officeDocument/2006/relationships/hyperlink" Id="rId7"/>
    <Relationship Target="styles.xml" Type="http://schemas.openxmlformats.org/officeDocument/2006/relationships/styles" Id="rId2"/>
    <Relationship Target="numbering.xml" Type="http://schemas.openxmlformats.org/officeDocument/2006/relationships/numbering" Id="rId1"/>
    <Relationship Target="endnotes.xml" Type="http://schemas.openxmlformats.org/officeDocument/2006/relationships/endnotes" Id="rId6"/>
    <Relationship Target="footnotes.xml" Type="http://schemas.openxmlformats.org/officeDocument/2006/relationships/footnotes" Id="rId5"/>
    <Relationship Target="theme/theme1.xml" Type="http://schemas.openxmlformats.org/officeDocument/2006/relationships/theme" Id="rId10"/>
    <Relationship Target="webSettings.xml" Type="http://schemas.openxmlformats.org/officeDocument/2006/relationships/webSettings" Id="rId4"/>
    <Relationship Target="fontTable.xml" Type="http://schemas.openxmlformats.org/officeDocument/2006/relationships/fontTable" Id="rId9"/>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172</Words>
  <Characters>986</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Юрий Кижаев</dc:creator>
  <cp:lastModifiedBy>Соловьев Сергей</cp:lastModifiedBy>
  <cp:revision>9</cp:revision>
  <cp:lastPrinted>1899-12-31T21:00:00Z</cp:lastPrinted>
  <dcterms:created xsi:type="dcterms:W3CDTF">2019-03-18T19:31:00Z</dcterms:created>
  <dcterms:modified xsi:type="dcterms:W3CDTF">2019-04-15T16:15:00Z</dcterms:modified>
</cp:coreProperties>
</file>