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B9" w:rsidRPr="00E64AEC" w:rsidRDefault="002C4DB9" w:rsidP="002C4DB9">
      <w:pPr>
        <w:ind w:left="7080"/>
        <w:jc w:val="right"/>
        <w:rPr>
          <w:b/>
        </w:rPr>
      </w:pPr>
      <w:bookmarkStart w:id="0" w:name="_GoBack"/>
      <w:bookmarkEnd w:id="0"/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Ковалев Сергей Александрович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"АТП-1"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РАД-262257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>
        <w:rPr>
          <w:b/>
          <w:lang w:val="en-US"/>
        </w:rPr>
        <w:t>23 июля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125428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22.07.2021 г. 11:00:00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Ковалев Сергей Александрович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№5 - </w:t>
      </w:r>
      <w:r w:rsidRPr="00947134">
        <w:t>Автобус ПАЗ 4234 АА 037/29, 2006 г.в.,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7D9" w:rsidRDefault="00E457D9" w:rsidP="00C53F69">
      <w:r>
        <w:separator/>
      </w:r>
    </w:p>
  </w:endnote>
  <w:endnote w:type="continuationSeparator" w:id="0">
    <w:p w:rsidR="00E457D9" w:rsidRDefault="00E457D9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89252A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89252A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89252A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7D9" w:rsidRDefault="00E457D9" w:rsidP="00C53F69">
      <w:r>
        <w:separator/>
      </w:r>
    </w:p>
  </w:footnote>
  <w:footnote w:type="continuationSeparator" w:id="0">
    <w:p w:rsidR="00E457D9" w:rsidRDefault="00E457D9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9252A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57D9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182CAD0-F6CE-425B-BD47-AE71BDEEF397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1149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Пользователь Windows</cp:lastModifiedBy>
  <cp:revision>2</cp:revision>
  <cp:lastPrinted>2011-06-07T08:03:00Z</cp:lastPrinted>
  <dcterms:created xsi:type="dcterms:W3CDTF">2021-07-23T14:53:00Z</dcterms:created>
  <dcterms:modified xsi:type="dcterms:W3CDTF">2021-07-23T14:53:00Z</dcterms:modified>
</cp:coreProperties>
</file>