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Акционерное общество «РУССКИЙ СТРОИТЕЛЬНЫЙ БАНК»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04 июня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119280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22.01.2021 г. 00:00:00 - 07.06.2021 г. 14:00:00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Акционерное общество «Российский аукционный дом»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РАД-248339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"Камелот", ИНН 7716746522, определение АС Московской обл. по делу А41-51934/16 от 29.08.2017 о включении в РТК (3-я очередь), находится в стадии банкротства (463 667 910,97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"Омега-Юнион", ИНН 7743038582, определение АС г. Москвы по делу А40-201207/16 от 15.09.17 о включении в РТК (3-я очередь), находится в стадии банкротства (493 845 430,35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ЗАО "МПТК", ИНН 5053052065, решение АС г. Москвы по делу А40-17831/17 от 31.05.2017, решение АС г. Москвы по делу А40-71863/17 от 25.10.2017 (250 794 357,92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"АВБ", ИНН 7734344801, определение АС г. Москвы по делу А40-55434/16 от 31.01.2017 о включении в РТК (3-я очередь), находится в стадии банкротства (193 848 907,00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"Ариадна", ИНН 5016013935, решение АС Московской обл. по делу А41-29743/18 от 15.08.2018 о включении в РТК (3-я очередь), находится в стадии банкротства (237 603 489,49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"Армада", ИНН 7842508197, решение АС г. Москвы по делу А40-193872/16 от 13.02.2017, дело о банкротстве прекращено (229 410 775,42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"АРТЭШУЗ", ИНН 7751519681, КД 16914 от 19.09.2014, дело о банкротстве прекращено, г. Москва (164 026 966,09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"Истринская Инвестиционная Группа", ИНН 7719770555, определение АС Ростовской обл. по делу А53-27140/16 от 24.04.2017 о включении в РТК (3-я очередь), находится в стадии банкротства (303 716 107,36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"Меркурий", ИНН 7734691379, КД 23213 от 23.12.2013, КД 6714 от 29.04.2014, решение АС г. Москвы по делу А40-158954/16 от 16.01.2017 на сумму 564 000,00 руб., определение АС г. Москвы об исправлении опечатки от 20.01.2017 (162 226 358,70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"Офисная Недвижимость", ИНН 7704690265 (ранее ООО "Юдин"), определение АС Ростовской обл. по делу А53-27139/16 от 06.03.2017 о включении в РТК (3-я очередь), находится в стадии банкротства (357 759 886,31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РАД-248349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"РЕАЛ", ИНН 7722344268 (правопреемник ООО "Рекламная группа "Голос", ИНН 7718944350), решение АС г. Москвы по делу А40-188698/16 от 09.12.2016, реорганизация ЮЛ в форме присоединения к нему другого ЮЛ (140 651 912,64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"СОЛТЕМА", ИНН 7751519152, решение АС г. Москвы по делу А40-156498/16 от 07.12.2016, дело о банкротстве прекращено (86 127 803,74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"РЕПУТАЦИЯ", ИНН 3245008669 (правопреемник ООО "ТоргСтройИнвест", ИНН 7715968145), решение АС г. Москвы по делу А40-36594/17 от 11.04.2017, находится в процессе реорганизации в форме присоединения к нему других ЮЛ (131 568 904,11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"Трансмагистраль", ИНН 7801605145, решение АС г. Москвы по делу А40-220968/16 от 25.03.2017, решение о предстоящем исключении недействующего ЮЛ из ЕГРЮЛ (158 358 708,74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"ЮКС", ИНН 7719413056, решение АС г. Москвы по делу А40-230934/16 от 28.02.2017, создание юридического лица путем реорганизации в форме преобразования (159 945 981,85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"РЕАЛ", ИНН 7722344268 (правопреемник ООО НПП "Спецтехнология", ИНН 7718912119), решение АС г. Москвы по делу А40-148513/16 от 07.09.2016, реорганизация ЮЛ в форме присоединения к нему другого ЮЛ (137 522 912,63 руб.)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