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РАД-254806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 Земельный участок, кад. № 35:11:0203016:177, 2 518 000 м Земельный участок, кад. № 35:11:0203016:182, 916 000 м; Земельный участок, кад. № 35:11:0203016:176, 2 142 000 м; Земельный участок, кад. № 35:11:0202015:236, 646 000 м,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