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02 on Linux -->
    <w:p w:rsidRPr="009824D2" w:rsidR="009C4FB0" w:rsidP="00987384" w:rsidRDefault="006965D6">
      <w:pPr>
        <w:jc w:val="right"/>
        <w:rPr>
          <w:b/>
        </w:rPr>
      </w:pPr>
      <w:bookmarkStart w:name="_GoBack" w:id="0"/>
      <w:bookmarkEnd w:id="0"/>
      <w:r w:rsidRPr="009824D2">
        <w:rPr>
          <w:b/>
        </w:rPr>
        <w:t>У</w:t>
      </w:r>
      <w:r w:rsidRPr="009824D2" w:rsidR="009C4FB0">
        <w:rPr>
          <w:b/>
        </w:rPr>
        <w:t>ТВЕРЖДАЮ</w:t>
      </w:r>
    </w:p>
    <w:p w:rsidR="009C4FB0" w:rsidP="00987384" w:rsidRDefault="00373D57">
      <w:pPr>
        <w:jc w:val="right"/>
      </w:pPr>
      <w:r w:rsidRPr="009824D2">
        <w:rPr>
          <w:b/>
        </w:rPr>
        <w:t>Организатор торгов</w:t>
      </w:r>
      <w:r>
        <w:t>:</w:t>
      </w:r>
    </w:p>
    <w:p w:rsidRPr="005F498E" w:rsidR="00EA388D" w:rsidP="00EA388D" w:rsidRDefault="005F498E">
      <w:pPr>
        <w:jc w:val="right"/>
      </w:pPr>
      <w:r w:rsidRPr="005F498E">
        <w:t>Муштаков Олег Константинович</w:t>
      </w:r>
    </w:p>
    <w:p w:rsidR="00373D57" w:rsidP="00987384" w:rsidRDefault="00373D57">
      <w:pPr>
        <w:jc w:val="right"/>
      </w:pPr>
      <w:r>
        <w:t>____________________________</w:t>
      </w:r>
    </w:p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>Индивидуальный предприниматель Мирка Елена Павловна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r w:rsidRPr="00E12B18">
        <w:rPr>
          <w:b/>
          <w:szCs w:val="28"/>
          <w:lang w:val="en-US"/>
        </w:rPr>
        <w:t>РАД-258691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r>
        <w:rPr>
          <w:b/>
          <w:lang w:val="en-US"/>
        </w:rPr>
        <w:t>18 мая 2021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123816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>Муштаков Олег Константинович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7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1 - </w:t>
      </w:r>
      <w:r w:rsidRPr="005F498E" w:rsidR="005F498E">
        <w:t>3-х комнатная квартира, расположенная по адресу г. Мурманск, ул. Баумана, д.24, кв.62, 3 этаж, площадь 53,2 кв.м., кадастровый номер 51:20:0001302:856, ограничения - залог по ипотеке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10.05.2021 - 13.05.2021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2 610 000.00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14.05.2021 - 17.05.2021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2 349 000.00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18.05.2021 - 21.05.2021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2 088 000.00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22.05.2021 - 25.05.2021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1 827 000.00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26.05.2021 - 29.05.2021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1 566 000.00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30.05.2021 - 02.06.2021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1 305 000.00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03.06.2021 - 06.06.2021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1 044 000.00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Куваев Михаил Александрович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183025, Мурманская область гор.Мурманск проезд Капитана Тарана 2 кв.4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224921-ИД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14.05.2021 - 17.05.2021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17.05.2021 г. в 21:18:45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2 417 777.77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Рызаев Александр Александрович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Нижегородская обл. г. Нижний Новгород ул. Янки Купалы д. 28 к. 1 кв. 100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224923-ИД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14.05.2021 - 17.05.2021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17.05.2021 г. в 22:57:10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2 479 900.00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(для </w:t>
            </w:r>
            <w:r w:rsidRPr="00E12B18">
              <w:rPr>
                <w:b/>
                <w:sz w:val="20"/>
                <w:szCs w:val="20"/>
              </w:rPr>
              <w:lastRenderedPageBreak/>
              <w:t xml:space="preserve">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(для </w:t>
            </w:r>
            <w:r w:rsidRPr="00E12B18">
              <w:rPr>
                <w:b/>
                <w:sz w:val="20"/>
                <w:szCs w:val="20"/>
              </w:rPr>
              <w:lastRenderedPageBreak/>
              <w:t>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имущества, руб</w:t>
            </w:r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t xml:space="preserve">Сумма заблокированных средств </w:t>
            </w:r>
            <w:r w:rsidRPr="00A938C9">
              <w:rPr>
                <w:b/>
                <w:sz w:val="20"/>
                <w:szCs w:val="20"/>
              </w:rPr>
              <w:lastRenderedPageBreak/>
              <w:t>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>Рызаев Александр Александрович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r w:rsidRPr="008474E3">
              <w:rPr>
                <w:sz w:val="20"/>
                <w:szCs w:val="20"/>
                <w:lang w:val="en-US"/>
              </w:rPr>
              <w:t>525624612842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Нижегородская обл. г. Нижний Новгород ул. Янки Купалы д. 28 к. 1 кв. 100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r w:rsidRPr="00747E49">
              <w:rPr>
                <w:sz w:val="20"/>
                <w:szCs w:val="20"/>
                <w:lang w:val="en-US"/>
              </w:rPr>
              <w:t>Рызаев Александр Александрович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17.05.2021 г. в 22:57:10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2 479 900.00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r w:rsidRPr="00E12B18">
              <w:rPr>
                <w:sz w:val="20"/>
                <w:szCs w:val="20"/>
              </w:rPr>
              <w:t/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8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6EA" w:rsidRDefault="008A26EA" w:rsidP="002D73D9">
      <w:r>
        <w:separator/>
      </w:r>
    </w:p>
  </w:endnote>
  <w:endnote w:type="continuationSeparator" w:id="0">
    <w:p w:rsidR="008A26EA" w:rsidRDefault="008A26EA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904FEA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10465B">
      <w:rPr>
        <w:noProof/>
        <w:lang w:val="en-US"/>
      </w:rPr>
      <w:instrText>2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10465B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 w:rsidR="0010465B">
      <w:fldChar w:fldCharType="separate"/>
    </w:r>
    <w:r w:rsidR="0010465B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10465B">
      <w:rPr>
        <w:noProof/>
        <w:sz w:val="20"/>
        <w:szCs w:val="20"/>
      </w:rPr>
      <w:t xml:space="preserve">торговой </w:t>
    </w:r>
    <w:r w:rsidR="0010465B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10465B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6EA" w:rsidRDefault="008A26EA" w:rsidP="002D73D9">
      <w:r>
        <w:separator/>
      </w:r>
    </w:p>
  </w:footnote>
  <w:footnote w:type="continuationSeparator" w:id="0">
    <w:p w:rsidR="008A26EA" w:rsidRDefault="008A26EA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2350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6</cp:revision>
  <cp:lastPrinted>2011-04-27T07:48:00Z</cp:lastPrinted>
  <dcterms:created xsi:type="dcterms:W3CDTF">2019-11-01T11:24:00Z</dcterms:created>
  <dcterms:modified xsi:type="dcterms:W3CDTF">2021-03-06T18:36:00Z</dcterms:modified>
</cp:coreProperties>
</file>