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"ООО ""ФЛАГМАН ЭСТЕЙТ"""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Общество с ограниченной ответственностью «Ивастрой»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РАД-265800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01 сентября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127177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01.09.2021 г. 12:00:00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"ООО ""ФЛАГМАН ЭСТЕЙТ"""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16 -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Земельный участок, Кадастровый номер: 50:20:0040306:259, Площадь: 1600 кв. м., адрес: Московская область, р-н Одинцовский, с Лайково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ОБЩЕСТВО С ОГРАНИЧЕННОЙ ОТВЕТСТВЕННОСТЬЮ "САМОЛЕТ-РЕЗЕРВ-2"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140016, Московская обл, г Люберцы, мкр Зенино ЖК Самолёт, ул Барыкина, д 2, пом 4Н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Шакиров Наиль Шамилевич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11 798 400.00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11 798 400.00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