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Акционерное общество «Российский аукционный дом»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Коммерческий банк "Агросоюз"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РАД-268318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04 октября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128396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04.10.2021 г. 14:00:00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Акционерное общество «Российский аукционный дом»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Нежилые здания: административно-промышленный корпус - 1 931,80 кв. м, производственный цех - 1 073,5 кв. м, проходная - 27 кв. м, гостиница - 4 497,7 кв. м, столовая - 442,3 кв. м, земельные участки - 630 кв. м, 6 800 кв. м, адрес: Московская обл., г. Химки, мкрн Сходня, Октябрьская ул., вл. 29А, 29Б, стр. 1, 2, 3, 4, 5, кадастровые номера 50:10:0050106:270, 50:10:0050106:277, 50:10:0050106:273, 50:10:0050106:261, 50:10:0050106:274, 50:10:0060102:3, 50:10:0060102:2, земли населенных пунктов - для производственных построек, ограничения и обременения: запрет на регистрационные действия, имеется определение Химкинского городского суда Московской обл. от 27.05.2021 по делу 2-1129/2019 о снятии ограничений,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