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ackground w:color="ffffff"/>
  <w:body>
    <w:p>
      <w:pPr>
        <w:pStyle w:val="style0"/>
        <w:spacing w:after="0" w:lineRule="auto" w:line="240"/>
        <w:jc w:val="center"/>
        <w:contextualSpacing/>
        <w:rPr>
          <w:rFonts w:ascii="Times New Roman" w:hAnsi="Times New Roman"/>
          <w:b/>
          <w:sz w:val="36"/>
        </w:rPr>
      </w:pPr>
      <w:r>
        <w:rPr>
          <w:rFonts w:ascii="Times New Roman" w:hAnsi="Times New Roman"/>
          <w:b/>
          <w:sz w:val="36"/>
        </w:rPr>
        <w:t>UNIVERSITY OF PORT HARCOURT</w:t>
      </w:r>
    </w:p>
    <w:p>
      <w:pPr>
        <w:pStyle w:val="style0"/>
        <w:spacing w:after="0" w:lineRule="auto" w:line="240"/>
        <w:jc w:val="center"/>
        <w:contextualSpacing/>
        <w:rPr>
          <w:rFonts w:ascii="Times New Roman" w:hAnsi="Times New Roman"/>
          <w:b/>
          <w:sz w:val="32"/>
        </w:rPr>
      </w:pPr>
      <w:r>
        <w:rPr>
          <w:rFonts w:ascii="Times New Roman" w:hAnsi="Times New Roman"/>
          <w:b/>
          <w:sz w:val="32"/>
        </w:rPr>
        <w:t>COLLEGE OF NATURAL AND APPLIED SCIENCE</w:t>
      </w:r>
    </w:p>
    <w:p>
      <w:pPr>
        <w:pStyle w:val="style0"/>
        <w:spacing w:after="0" w:lineRule="auto" w:line="240"/>
        <w:jc w:val="center"/>
        <w:contextualSpacing/>
        <w:rPr>
          <w:rFonts w:ascii="Times New Roman" w:hAnsi="Times New Roman"/>
          <w:b/>
          <w:sz w:val="32"/>
        </w:rPr>
      </w:pPr>
      <w:r>
        <w:rPr>
          <w:rFonts w:ascii="Times New Roman" w:hAnsi="Times New Roman"/>
          <w:b/>
          <w:sz w:val="32"/>
        </w:rPr>
        <w:t>FACULTY OF SCIENCE</w:t>
      </w:r>
    </w:p>
    <w:p>
      <w:pPr>
        <w:pStyle w:val="style0"/>
        <w:jc w:val="center"/>
        <w:rPr>
          <w:rFonts w:ascii="Times New Roman" w:hAnsi="Times New Roman"/>
          <w:b/>
          <w:sz w:val="28"/>
        </w:rPr>
      </w:pPr>
      <w:r>
        <w:rPr>
          <w:rFonts w:ascii="Times New Roman" w:hAnsi="Times New Roman"/>
          <w:b/>
          <w:sz w:val="28"/>
        </w:rPr>
        <w:t>DEPARTMENT OF ANIMAL AND ENVIRONMENTAL BIOLOGY</w:t>
      </w:r>
    </w:p>
    <w:p>
      <w:pPr>
        <w:pStyle w:val="style0"/>
        <w:rPr>
          <w:rFonts w:ascii="Times New Roman" w:hAnsi="Times New Roman"/>
          <w:b/>
          <w:sz w:val="32"/>
        </w:rPr>
      </w:pPr>
      <w:r>
        <w:rPr>
          <w:rFonts w:ascii="Times New Roman" w:hAnsi="Times New Roman"/>
          <w:b/>
          <w:sz w:val="32"/>
        </w:rPr>
        <w:t xml:space="preserve">                                       </w:t>
      </w:r>
    </w:p>
    <w:p>
      <w:pPr>
        <w:pStyle w:val="style0"/>
        <w:rPr>
          <w:rFonts w:ascii="Times New Roman" w:hAnsi="Times New Roman"/>
          <w:b/>
          <w:sz w:val="32"/>
        </w:rPr>
      </w:pPr>
      <w:r>
        <w:rPr>
          <w:rFonts w:ascii="Times New Roman" w:hAnsi="Times New Roman"/>
          <w:b/>
          <w:sz w:val="32"/>
        </w:rPr>
        <w:t xml:space="preserve">                                       SEMINAR REPORT</w:t>
      </w:r>
    </w:p>
    <w:p>
      <w:pPr>
        <w:pStyle w:val="style0"/>
        <w:jc w:val="center"/>
        <w:rPr>
          <w:rFonts w:ascii="Times New Roman" w:hAnsi="Times New Roman"/>
          <w:b/>
          <w:sz w:val="32"/>
        </w:rPr>
      </w:pPr>
      <w:r>
        <w:rPr>
          <w:rFonts w:ascii="Times New Roman" w:hAnsi="Times New Roman"/>
          <w:b/>
          <w:sz w:val="32"/>
        </w:rPr>
        <w:t xml:space="preserve">ON </w:t>
      </w:r>
    </w:p>
    <w:p>
      <w:pPr>
        <w:pStyle w:val="style0"/>
        <w:jc w:val="center"/>
        <w:rPr>
          <w:rFonts w:ascii="Times New Roman" w:hAnsi="Times New Roman"/>
          <w:b/>
          <w:sz w:val="2"/>
        </w:rPr>
      </w:pPr>
    </w:p>
    <w:p>
      <w:pPr>
        <w:pStyle w:val="style0"/>
        <w:jc w:val="center"/>
        <w:rPr>
          <w:rFonts w:ascii="Times New Roman" w:hAnsi="Times New Roman"/>
          <w:b/>
          <w:sz w:val="32"/>
        </w:rPr>
      </w:pPr>
      <w:r>
        <w:rPr>
          <w:rFonts w:ascii="Times New Roman" w:hAnsi="Times New Roman"/>
          <w:b/>
          <w:sz w:val="32"/>
        </w:rPr>
        <w:t>MYIASIS INFESTATION AND ITS APPLICATION IN MAGGOT THERAPY</w:t>
      </w:r>
    </w:p>
    <w:p>
      <w:pPr>
        <w:pStyle w:val="style0"/>
        <w:jc w:val="center"/>
        <w:rPr>
          <w:rFonts w:ascii="Times New Roman" w:hAnsi="Times New Roman"/>
          <w:b/>
          <w:sz w:val="32"/>
        </w:rPr>
      </w:pPr>
    </w:p>
    <w:p>
      <w:pPr>
        <w:pStyle w:val="style0"/>
        <w:jc w:val="center"/>
        <w:rPr>
          <w:rFonts w:ascii="Times New Roman" w:hAnsi="Times New Roman"/>
          <w:b/>
          <w:sz w:val="32"/>
        </w:rPr>
      </w:pPr>
      <w:r>
        <w:rPr>
          <w:rFonts w:ascii="Times New Roman" w:hAnsi="Times New Roman"/>
          <w:b/>
          <w:sz w:val="32"/>
        </w:rPr>
        <w:t xml:space="preserve">PRESENTED </w:t>
      </w:r>
    </w:p>
    <w:p>
      <w:pPr>
        <w:pStyle w:val="style0"/>
        <w:rPr>
          <w:rFonts w:ascii="Times New Roman" w:hAnsi="Times New Roman"/>
          <w:b/>
          <w:sz w:val="32"/>
        </w:rPr>
      </w:pPr>
      <w:r>
        <w:rPr>
          <w:rFonts w:ascii="Times New Roman" w:hAnsi="Times New Roman"/>
          <w:b/>
          <w:sz w:val="32"/>
        </w:rPr>
        <w:t xml:space="preserve">                                                       BY</w:t>
      </w:r>
    </w:p>
    <w:p>
      <w:pPr>
        <w:pStyle w:val="style0"/>
        <w:spacing w:lineRule="auto" w:line="240"/>
        <w:jc w:val="center"/>
        <w:rPr>
          <w:rFonts w:ascii="Times New Roman" w:hAnsi="Times New Roman"/>
          <w:b/>
          <w:sz w:val="2"/>
        </w:rPr>
      </w:pPr>
    </w:p>
    <w:p>
      <w:pPr>
        <w:pStyle w:val="style0"/>
        <w:spacing w:after="0" w:lineRule="auto" w:line="240"/>
        <w:jc w:val="center"/>
        <w:contextualSpacing/>
        <w:rPr>
          <w:rFonts w:ascii="Times New Roman" w:hAnsi="Times New Roman"/>
          <w:b/>
          <w:sz w:val="32"/>
        </w:rPr>
      </w:pPr>
      <w:r>
        <w:rPr>
          <w:rFonts w:ascii="Times New Roman" w:hAnsi="Times New Roman"/>
          <w:b/>
          <w:sz w:val="32"/>
        </w:rPr>
        <w:t>ONYEYAFORO EMMANUEL</w:t>
      </w:r>
    </w:p>
    <w:p>
      <w:pPr>
        <w:pStyle w:val="style0"/>
        <w:spacing w:after="0" w:lineRule="auto" w:line="240"/>
        <w:jc w:val="center"/>
        <w:contextualSpacing/>
        <w:rPr>
          <w:rFonts w:ascii="Times New Roman" w:hAnsi="Times New Roman"/>
          <w:b/>
          <w:sz w:val="32"/>
        </w:rPr>
      </w:pPr>
      <w:r>
        <w:rPr>
          <w:rFonts w:ascii="Times New Roman" w:hAnsi="Times New Roman"/>
          <w:b/>
          <w:sz w:val="32"/>
        </w:rPr>
        <w:t>U2014/5550078</w:t>
      </w:r>
    </w:p>
    <w:p>
      <w:pPr>
        <w:pStyle w:val="style0"/>
        <w:jc w:val="center"/>
        <w:rPr>
          <w:rFonts w:ascii="Times New Roman" w:hAnsi="Times New Roman"/>
          <w:b/>
          <w:sz w:val="32"/>
        </w:rPr>
      </w:pPr>
    </w:p>
    <w:p>
      <w:pPr>
        <w:pStyle w:val="style0"/>
        <w:rPr>
          <w:rFonts w:ascii="Times New Roman" w:hAnsi="Times New Roman"/>
          <w:b/>
          <w:sz w:val="32"/>
        </w:rPr>
      </w:pPr>
      <w:r>
        <w:rPr>
          <w:rFonts w:ascii="Times New Roman" w:hAnsi="Times New Roman"/>
          <w:b/>
          <w:sz w:val="32"/>
        </w:rPr>
        <w:t xml:space="preserve">COURSE TITLE: </w:t>
      </w:r>
      <w:r>
        <w:rPr>
          <w:rFonts w:ascii="Times New Roman" w:hAnsi="Times New Roman"/>
          <w:b/>
          <w:sz w:val="32"/>
        </w:rPr>
        <w:t xml:space="preserve">  </w:t>
      </w: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r>
        <w:rPr>
          <w:rFonts w:ascii="Times New Roman" w:hAnsi="Times New Roman"/>
          <w:b/>
          <w:sz w:val="32"/>
        </w:rPr>
        <w:t xml:space="preserve">SEMINAR     </w:t>
      </w:r>
    </w:p>
    <w:p>
      <w:pPr>
        <w:pStyle w:val="style0"/>
        <w:rPr>
          <w:rFonts w:ascii="Times New Roman" w:hAnsi="Times New Roman"/>
          <w:b/>
          <w:sz w:val="32"/>
        </w:rPr>
      </w:pPr>
      <w:r>
        <w:rPr>
          <w:rFonts w:ascii="Times New Roman" w:hAnsi="Times New Roman"/>
          <w:b/>
          <w:sz w:val="32"/>
        </w:rPr>
        <w:t xml:space="preserve">COURSE CODE: </w:t>
      </w:r>
      <w:r>
        <w:rPr>
          <w:rFonts w:ascii="Times New Roman" w:hAnsi="Times New Roman"/>
          <w:b/>
          <w:sz w:val="32"/>
        </w:rPr>
        <w:t xml:space="preserve">    </w:t>
      </w:r>
      <w:r>
        <w:rPr>
          <w:rFonts w:ascii="Times New Roman" w:hAnsi="Times New Roman"/>
          <w:b/>
          <w:sz w:val="32"/>
        </w:rPr>
        <w:tab/>
      </w:r>
      <w:r>
        <w:rPr>
          <w:rFonts w:ascii="Times New Roman" w:hAnsi="Times New Roman"/>
          <w:b/>
          <w:sz w:val="32"/>
        </w:rPr>
        <w:t>AEB 481.2</w:t>
      </w:r>
    </w:p>
    <w:p>
      <w:pPr>
        <w:pStyle w:val="style0"/>
        <w:spacing w:after="0" w:lineRule="auto" w:line="240"/>
        <w:contextualSpacing/>
        <w:rPr>
          <w:rFonts w:ascii="Times New Roman" w:hAnsi="Times New Roman"/>
          <w:b/>
          <w:sz w:val="32"/>
        </w:rPr>
      </w:pPr>
      <w:r>
        <w:rPr>
          <w:rFonts w:ascii="Times New Roman" w:hAnsi="Times New Roman"/>
          <w:b/>
          <w:sz w:val="32"/>
        </w:rPr>
        <w:t>COORDINATOR</w:t>
      </w:r>
      <w:r>
        <w:rPr>
          <w:rFonts w:ascii="Times New Roman" w:hAnsi="Times New Roman"/>
          <w:b/>
          <w:sz w:val="32"/>
        </w:rPr>
        <w:t>(S)</w:t>
      </w:r>
      <w:r>
        <w:rPr>
          <w:rFonts w:ascii="Times New Roman" w:hAnsi="Times New Roman"/>
          <w:b/>
          <w:sz w:val="32"/>
        </w:rPr>
        <w:t>:</w:t>
      </w:r>
      <w:r>
        <w:rPr>
          <w:rFonts w:ascii="Times New Roman" w:hAnsi="Times New Roman"/>
          <w:b/>
          <w:sz w:val="32"/>
        </w:rPr>
        <w:t xml:space="preserve">  </w:t>
      </w:r>
      <w:r>
        <w:rPr>
          <w:rFonts w:ascii="Times New Roman" w:hAnsi="Times New Roman"/>
          <w:b/>
          <w:sz w:val="32"/>
        </w:rPr>
        <w:t xml:space="preserve"> </w:t>
      </w:r>
      <w:r>
        <w:rPr>
          <w:rFonts w:ascii="Times New Roman" w:hAnsi="Times New Roman"/>
          <w:b/>
          <w:sz w:val="32"/>
        </w:rPr>
        <w:tab/>
      </w:r>
      <w:r>
        <w:rPr>
          <w:rFonts w:ascii="Times New Roman" w:hAnsi="Times New Roman"/>
          <w:b/>
          <w:sz w:val="32"/>
        </w:rPr>
        <w:t xml:space="preserve">PROF. (MRS) F.O. NDUKA, </w:t>
      </w:r>
    </w:p>
    <w:p>
      <w:pPr>
        <w:pStyle w:val="style0"/>
        <w:ind w:left="2832" w:firstLine="708"/>
        <w:rPr>
          <w:rFonts w:ascii="Times New Roman" w:hAnsi="Times New Roman"/>
          <w:b/>
          <w:sz w:val="32"/>
        </w:rPr>
      </w:pPr>
      <w:r>
        <w:rPr>
          <w:rFonts w:ascii="Times New Roman" w:hAnsi="Times New Roman"/>
          <w:b/>
          <w:sz w:val="32"/>
        </w:rPr>
        <w:t>DR.U.I DANIEL</w:t>
      </w:r>
    </w:p>
    <w:p>
      <w:pPr>
        <w:pStyle w:val="style0"/>
        <w:rPr>
          <w:rFonts w:ascii="Times New Roman" w:hAnsi="Times New Roman"/>
          <w:b/>
          <w:sz w:val="32"/>
        </w:rPr>
      </w:pPr>
      <w:r>
        <w:rPr>
          <w:rFonts w:ascii="Times New Roman" w:hAnsi="Times New Roman"/>
          <w:b/>
          <w:sz w:val="32"/>
        </w:rPr>
        <w:t xml:space="preserve">SUPERVISOR: </w:t>
      </w:r>
      <w:r>
        <w:rPr>
          <w:rFonts w:ascii="Times New Roman" w:hAnsi="Times New Roman"/>
          <w:b/>
          <w:sz w:val="32"/>
        </w:rPr>
        <w:tab/>
      </w:r>
      <w:r>
        <w:rPr>
          <w:rFonts w:ascii="Times New Roman" w:hAnsi="Times New Roman"/>
          <w:b/>
          <w:sz w:val="32"/>
        </w:rPr>
        <w:tab/>
      </w:r>
      <w:r>
        <w:rPr>
          <w:rFonts w:ascii="Times New Roman" w:hAnsi="Times New Roman"/>
          <w:b/>
          <w:sz w:val="32"/>
        </w:rPr>
        <w:t>DR. MRS. EZE</w:t>
      </w:r>
    </w:p>
    <w:p>
      <w:pPr>
        <w:pStyle w:val="style0"/>
        <w:jc w:val="center"/>
        <w:rPr>
          <w:rFonts w:ascii="Times New Roman" w:hAnsi="Times New Roman"/>
          <w:b/>
          <w:sz w:val="32"/>
        </w:rPr>
      </w:pPr>
      <w:r>
        <w:rPr>
          <w:rFonts w:ascii="Times New Roman" w:hAnsi="Times New Roman"/>
          <w:b/>
          <w:sz w:val="32"/>
        </w:rPr>
        <w:t xml:space="preserve">                                                                                        </w:t>
      </w:r>
    </w:p>
    <w:p>
      <w:pPr>
        <w:pStyle w:val="style0"/>
        <w:jc w:val="right"/>
        <w:rPr>
          <w:rFonts w:ascii="Times New Roman" w:hAnsi="Times New Roman"/>
          <w:b/>
          <w:sz w:val="32"/>
        </w:rPr>
      </w:pPr>
      <w:r>
        <w:rPr>
          <w:rFonts w:ascii="Times New Roman" w:hAnsi="Times New Roman"/>
          <w:b/>
          <w:sz w:val="32"/>
        </w:rPr>
        <w:t>MAY, 2018</w:t>
      </w:r>
    </w:p>
    <w:p>
      <w:pPr>
        <w:pStyle w:val="style0"/>
        <w:jc w:val="center"/>
        <w:rPr>
          <w:rFonts w:ascii="Times New Roman" w:hAnsi="Times New Roman"/>
          <w:b/>
          <w:sz w:val="36"/>
        </w:rPr>
      </w:pPr>
      <w:r>
        <w:rPr>
          <w:rFonts w:ascii="Times New Roman" w:hAnsi="Times New Roman"/>
          <w:b/>
          <w:sz w:val="28"/>
          <w:szCs w:val="28"/>
        </w:rPr>
        <w:t>DEDICATION</w:t>
      </w:r>
      <w:r>
        <w:rPr>
          <w:rFonts w:ascii="Times New Roman" w:hAnsi="Times New Roman"/>
          <w:b/>
          <w:sz w:val="36"/>
        </w:rPr>
        <w:t xml:space="preserve"> </w:t>
      </w:r>
    </w:p>
    <w:p>
      <w:pPr>
        <w:pStyle w:val="style0"/>
        <w:spacing w:lineRule="auto" w:line="240"/>
        <w:jc w:val="center"/>
        <w:rPr>
          <w:sz w:val="32"/>
        </w:rPr>
      </w:pPr>
    </w:p>
    <w:p>
      <w:pPr>
        <w:pStyle w:val="style0"/>
        <w:spacing w:lineRule="auto" w:line="480"/>
        <w:jc w:val="both"/>
        <w:rPr>
          <w:rFonts w:ascii="Times New Roman" w:hAnsi="Times New Roman"/>
          <w:b/>
          <w:sz w:val="36"/>
        </w:rPr>
      </w:pPr>
      <w:r>
        <w:rPr>
          <w:rFonts w:ascii="Times New Roman" w:hAnsi="Times New Roman"/>
          <w:sz w:val="32"/>
        </w:rPr>
        <w:t xml:space="preserve">I dedicate this Seminar Project to God Almighty, my creator, my strong pillar, my source of inspiration, wisdom, knowledge and understanding. He has been the source of my strength throughout this research and on His wings only have I soared. </w:t>
      </w: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jc w:val="center"/>
        <w:rPr>
          <w:rFonts w:ascii="Times New Roman" w:hAnsi="Times New Roman"/>
          <w:b/>
          <w:sz w:val="36"/>
        </w:rPr>
      </w:pPr>
      <w:r>
        <w:rPr>
          <w:rFonts w:ascii="Times New Roman" w:hAnsi="Times New Roman"/>
          <w:b/>
          <w:sz w:val="28"/>
          <w:szCs w:val="28"/>
        </w:rPr>
        <w:t>ACKNOWLEDGEMENT</w:t>
      </w:r>
    </w:p>
    <w:p>
      <w:pPr>
        <w:pStyle w:val="style0"/>
        <w:jc w:val="both"/>
        <w:rPr>
          <w:rFonts w:ascii="Times New Roman" w:hAnsi="Times New Roman"/>
          <w:sz w:val="32"/>
        </w:rPr>
      </w:pPr>
      <w:r>
        <w:rPr>
          <w:rFonts w:ascii="Times New Roman" w:hAnsi="Times New Roman"/>
          <w:sz w:val="32"/>
        </w:rPr>
        <w:t xml:space="preserve">The success and the final outcome of this project </w:t>
      </w:r>
      <w:r>
        <w:rPr>
          <w:rFonts w:ascii="Times New Roman" w:hAnsi="Times New Roman"/>
          <w:sz w:val="32"/>
        </w:rPr>
        <w:t>required</w:t>
      </w:r>
      <w:r>
        <w:rPr>
          <w:rFonts w:ascii="Times New Roman" w:hAnsi="Times New Roman"/>
          <w:sz w:val="32"/>
        </w:rPr>
        <w:t xml:space="preserve"> a lot of assistance from many people and I am extremely privileged to have got   all these along in my project.</w:t>
      </w:r>
    </w:p>
    <w:p>
      <w:pPr>
        <w:pStyle w:val="style0"/>
        <w:jc w:val="both"/>
        <w:rPr>
          <w:rFonts w:ascii="Times New Roman" w:hAnsi="Times New Roman"/>
          <w:sz w:val="32"/>
        </w:rPr>
      </w:pPr>
      <w:r>
        <w:rPr>
          <w:rFonts w:ascii="Times New Roman" w:hAnsi="Times New Roman"/>
          <w:sz w:val="32"/>
        </w:rPr>
        <w:t>On this note, I wish express my profound gratitude to my parents Mr</w:t>
      </w:r>
      <w:r>
        <w:rPr>
          <w:rFonts w:ascii="Times New Roman" w:hAnsi="Times New Roman"/>
          <w:sz w:val="32"/>
        </w:rPr>
        <w:t>.</w:t>
      </w:r>
      <w:r>
        <w:rPr>
          <w:rFonts w:ascii="Times New Roman" w:hAnsi="Times New Roman"/>
          <w:sz w:val="32"/>
        </w:rPr>
        <w:t xml:space="preserve"> and Mrs</w:t>
      </w:r>
      <w:r>
        <w:rPr>
          <w:rFonts w:ascii="Times New Roman" w:hAnsi="Times New Roman"/>
          <w:sz w:val="32"/>
        </w:rPr>
        <w:t>.</w:t>
      </w:r>
      <w:r>
        <w:rPr>
          <w:rFonts w:ascii="Times New Roman" w:hAnsi="Times New Roman"/>
          <w:sz w:val="32"/>
        </w:rPr>
        <w:t xml:space="preserve"> A.O </w:t>
      </w:r>
      <w:r>
        <w:rPr>
          <w:rFonts w:ascii="Times New Roman" w:hAnsi="Times New Roman"/>
          <w:sz w:val="32"/>
        </w:rPr>
        <w:t>Onyeyaforo</w:t>
      </w:r>
      <w:r>
        <w:rPr>
          <w:rFonts w:ascii="Times New Roman" w:hAnsi="Times New Roman"/>
          <w:sz w:val="32"/>
        </w:rPr>
        <w:t xml:space="preserve"> for their love, encouragement and financial support which made me complete this project duly. To my supervisor Dr.</w:t>
      </w:r>
      <w:r>
        <w:rPr>
          <w:rFonts w:ascii="Times New Roman" w:hAnsi="Times New Roman"/>
          <w:sz w:val="32"/>
        </w:rPr>
        <w:t xml:space="preserve"> </w:t>
      </w:r>
      <w:r>
        <w:rPr>
          <w:rFonts w:ascii="Times New Roman" w:hAnsi="Times New Roman"/>
          <w:sz w:val="32"/>
        </w:rPr>
        <w:t xml:space="preserve">Mrs. </w:t>
      </w:r>
      <w:r>
        <w:rPr>
          <w:rFonts w:ascii="Times New Roman" w:hAnsi="Times New Roman"/>
          <w:sz w:val="32"/>
        </w:rPr>
        <w:t>Eze</w:t>
      </w:r>
      <w:r>
        <w:rPr>
          <w:rFonts w:ascii="Times New Roman" w:hAnsi="Times New Roman"/>
          <w:sz w:val="32"/>
        </w:rPr>
        <w:t>, I owe deep gratitude for the constructive criticism, corrections, inputs and encouragement which aided the successful completion of this work.</w:t>
      </w:r>
    </w:p>
    <w:p>
      <w:pPr>
        <w:pStyle w:val="style0"/>
        <w:jc w:val="both"/>
        <w:rPr>
          <w:rFonts w:ascii="Times New Roman" w:hAnsi="Times New Roman"/>
          <w:sz w:val="32"/>
        </w:rPr>
      </w:pPr>
      <w:r>
        <w:rPr>
          <w:rFonts w:ascii="Times New Roman" w:hAnsi="Times New Roman"/>
          <w:sz w:val="32"/>
        </w:rPr>
        <w:t>I am particularly grateful to my departmental lecturers, the course coordinator and assistant; Prof. (</w:t>
      </w:r>
      <w:r>
        <w:rPr>
          <w:rFonts w:ascii="Times New Roman" w:hAnsi="Times New Roman"/>
          <w:sz w:val="32"/>
        </w:rPr>
        <w:t>Mrs</w:t>
      </w:r>
      <w:r>
        <w:rPr>
          <w:rFonts w:ascii="Times New Roman" w:hAnsi="Times New Roman"/>
          <w:sz w:val="32"/>
        </w:rPr>
        <w:t xml:space="preserve">) F.O. </w:t>
      </w:r>
      <w:r>
        <w:rPr>
          <w:rFonts w:ascii="Times New Roman" w:hAnsi="Times New Roman"/>
          <w:sz w:val="32"/>
        </w:rPr>
        <w:t>Nduka</w:t>
      </w:r>
      <w:r>
        <w:rPr>
          <w:rFonts w:ascii="Times New Roman" w:hAnsi="Times New Roman"/>
          <w:sz w:val="32"/>
        </w:rPr>
        <w:t xml:space="preserve"> and Dr. U.I Daniel </w:t>
      </w:r>
      <w:r>
        <w:rPr>
          <w:rFonts w:ascii="Times New Roman" w:hAnsi="Times New Roman"/>
          <w:sz w:val="32"/>
        </w:rPr>
        <w:t xml:space="preserve">respectively </w:t>
      </w:r>
      <w:r>
        <w:rPr>
          <w:rFonts w:ascii="Times New Roman" w:hAnsi="Times New Roman"/>
          <w:sz w:val="32"/>
        </w:rPr>
        <w:t>for their moral support and availing themselves throughout the period of this project for questions.</w:t>
      </w:r>
    </w:p>
    <w:p>
      <w:pPr>
        <w:pStyle w:val="style0"/>
        <w:jc w:val="both"/>
        <w:rPr>
          <w:rFonts w:ascii="Times New Roman" w:hAnsi="Times New Roman"/>
          <w:sz w:val="32"/>
        </w:rPr>
      </w:pPr>
      <w:r>
        <w:rPr>
          <w:rFonts w:ascii="Times New Roman" w:hAnsi="Times New Roman"/>
          <w:sz w:val="32"/>
        </w:rPr>
        <w:t xml:space="preserve">I will not forget to remember my friends Hannah, </w:t>
      </w:r>
      <w:r>
        <w:rPr>
          <w:rFonts w:ascii="Times New Roman" w:hAnsi="Times New Roman"/>
          <w:sz w:val="32"/>
        </w:rPr>
        <w:t>Uduak</w:t>
      </w:r>
      <w:r>
        <w:rPr>
          <w:rFonts w:ascii="Times New Roman" w:hAnsi="Times New Roman"/>
          <w:sz w:val="32"/>
        </w:rPr>
        <w:t xml:space="preserve"> Harry, </w:t>
      </w:r>
      <w:r>
        <w:rPr>
          <w:rFonts w:ascii="Times New Roman" w:hAnsi="Times New Roman"/>
          <w:sz w:val="32"/>
        </w:rPr>
        <w:t>Chisom</w:t>
      </w:r>
      <w:r>
        <w:rPr>
          <w:rFonts w:ascii="Times New Roman" w:hAnsi="Times New Roman"/>
          <w:sz w:val="32"/>
        </w:rPr>
        <w:t xml:space="preserve"> and Glory; you made things easier for me in a distinct way. Lastly, to all who I might forgot to mention here, thanks for being there for me at all times.</w:t>
      </w:r>
    </w:p>
    <w:p>
      <w:pPr>
        <w:pStyle w:val="style0"/>
        <w:jc w:val="both"/>
        <w:rPr>
          <w:sz w:val="32"/>
        </w:rPr>
      </w:pPr>
    </w:p>
    <w:p>
      <w:pPr>
        <w:pStyle w:val="style0"/>
        <w:jc w:val="both"/>
        <w:rPr>
          <w:sz w:val="32"/>
        </w:rPr>
      </w:pPr>
    </w:p>
    <w:p>
      <w:pPr>
        <w:pStyle w:val="style0"/>
        <w:jc w:val="both"/>
        <w:rPr>
          <w:sz w:val="32"/>
        </w:rPr>
      </w:pPr>
    </w:p>
    <w:p>
      <w:pPr>
        <w:pStyle w:val="style0"/>
        <w:jc w:val="both"/>
        <w:rPr>
          <w:sz w:val="32"/>
        </w:rPr>
      </w:pPr>
    </w:p>
    <w:p>
      <w:pPr>
        <w:pStyle w:val="style0"/>
        <w:jc w:val="both"/>
        <w:rPr>
          <w:sz w:val="32"/>
        </w:rPr>
      </w:pPr>
    </w:p>
    <w:p>
      <w:pPr>
        <w:pStyle w:val="style0"/>
        <w:jc w:val="both"/>
        <w:rPr>
          <w:sz w:val="32"/>
        </w:rPr>
      </w:pPr>
    </w:p>
    <w:p>
      <w:pPr>
        <w:pStyle w:val="style0"/>
        <w:jc w:val="center"/>
        <w:rPr>
          <w:rFonts w:ascii="Times New Roman" w:hAnsi="Times New Roman"/>
          <w:b/>
          <w:sz w:val="36"/>
        </w:rPr>
      </w:pPr>
      <w:r>
        <w:rPr>
          <w:rFonts w:ascii="Times New Roman" w:hAnsi="Times New Roman"/>
          <w:b/>
          <w:sz w:val="28"/>
          <w:szCs w:val="28"/>
        </w:rPr>
        <w:t>ABSTRACT</w:t>
      </w:r>
    </w:p>
    <w:p>
      <w:pPr>
        <w:pStyle w:val="style0"/>
        <w:jc w:val="both"/>
        <w:rPr>
          <w:rFonts w:ascii="Times New Roman" w:hAnsi="Times New Roman"/>
          <w:i/>
          <w:sz w:val="32"/>
        </w:rPr>
      </w:pPr>
      <w:r>
        <w:rPr>
          <w:rFonts w:ascii="Times New Roman" w:hAnsi="Times New Roman"/>
          <w:i/>
          <w:sz w:val="32"/>
        </w:rPr>
        <w:t>This assay represents a decision to wade through the vortex of arguments on the modality '</w:t>
      </w:r>
      <w:r>
        <w:rPr>
          <w:rFonts w:ascii="Times New Roman" w:hAnsi="Times New Roman"/>
          <w:b/>
          <w:i/>
          <w:sz w:val="32"/>
        </w:rPr>
        <w:t>myiasis</w:t>
      </w:r>
      <w:r>
        <w:rPr>
          <w:rFonts w:ascii="Times New Roman" w:hAnsi="Times New Roman"/>
          <w:i/>
          <w:sz w:val="32"/>
        </w:rPr>
        <w:t xml:space="preserve"> infestation and it</w:t>
      </w:r>
      <w:r>
        <w:rPr>
          <w:rFonts w:ascii="Times New Roman" w:hAnsi="Times New Roman"/>
          <w:i/>
          <w:sz w:val="32"/>
        </w:rPr>
        <w:t xml:space="preserve">s role in </w:t>
      </w:r>
      <w:r>
        <w:rPr>
          <w:rFonts w:ascii="Times New Roman" w:hAnsi="Times New Roman"/>
          <w:b/>
          <w:i/>
          <w:sz w:val="32"/>
        </w:rPr>
        <w:t>maggot therapy</w:t>
      </w:r>
      <w:r>
        <w:rPr>
          <w:rFonts w:ascii="Times New Roman" w:hAnsi="Times New Roman"/>
          <w:i/>
          <w:sz w:val="32"/>
        </w:rPr>
        <w:t xml:space="preserve">'. The maggots of the green bottle fly, </w:t>
      </w:r>
      <w:r>
        <w:rPr>
          <w:rFonts w:ascii="Times New Roman" w:hAnsi="Times New Roman"/>
          <w:b/>
          <w:i/>
          <w:sz w:val="32"/>
        </w:rPr>
        <w:t>Lucilia</w:t>
      </w:r>
      <w:r>
        <w:rPr>
          <w:rFonts w:ascii="Times New Roman" w:hAnsi="Times New Roman"/>
          <w:b/>
          <w:i/>
          <w:sz w:val="32"/>
        </w:rPr>
        <w:t xml:space="preserve"> </w:t>
      </w:r>
      <w:r>
        <w:rPr>
          <w:rFonts w:ascii="Times New Roman" w:hAnsi="Times New Roman"/>
          <w:b/>
          <w:i/>
          <w:sz w:val="32"/>
        </w:rPr>
        <w:t>sericata</w:t>
      </w:r>
      <w:r>
        <w:rPr>
          <w:rFonts w:ascii="Times New Roman" w:hAnsi="Times New Roman"/>
          <w:i/>
          <w:sz w:val="32"/>
        </w:rPr>
        <w:t xml:space="preserve">, have been crawling around the world for about two hundred million years. Following the evolution of man, a relationship developed between these maggots and the wounds of man. An acceptable sort of </w:t>
      </w:r>
      <w:r>
        <w:rPr>
          <w:rFonts w:ascii="Times New Roman" w:hAnsi="Times New Roman"/>
          <w:i/>
          <w:sz w:val="32"/>
        </w:rPr>
        <w:t>myiasis</w:t>
      </w:r>
      <w:r>
        <w:rPr>
          <w:rFonts w:ascii="Times New Roman" w:hAnsi="Times New Roman"/>
          <w:i/>
          <w:sz w:val="32"/>
        </w:rPr>
        <w:t xml:space="preserve"> was born. In the last decade, the level of evidence recording successful outcomes of clinically applied and artificially induced </w:t>
      </w:r>
      <w:r>
        <w:rPr>
          <w:rFonts w:ascii="Times New Roman" w:hAnsi="Times New Roman"/>
          <w:i/>
          <w:sz w:val="32"/>
        </w:rPr>
        <w:t>myiasis</w:t>
      </w:r>
      <w:r>
        <w:rPr>
          <w:rFonts w:ascii="Times New Roman" w:hAnsi="Times New Roman"/>
          <w:i/>
          <w:sz w:val="32"/>
        </w:rPr>
        <w:t xml:space="preserve"> on wounds using this medicinal maggot has expanded greatly. And as modern and advanced technology helps science to unlock more doors, we are able to gain a clearer picture of the molecules and biochemical pathways by which maggots exert their effects; studies which hopefully will enrich our understanding of the clinical effects observed. The following commentary exacts such new developments and summarizes our current thinking on maggot / larval therapy.</w:t>
      </w: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rPr>
          <w:sz w:val="32"/>
        </w:rPr>
      </w:pPr>
    </w:p>
    <w:p>
      <w:pPr>
        <w:pStyle w:val="style0"/>
        <w:spacing w:after="0" w:lineRule="auto" w:line="432"/>
        <w:jc w:val="center"/>
        <w:contextualSpacing/>
        <w:rPr>
          <w:rFonts w:ascii="Times New Roman" w:hAnsi="Times New Roman"/>
          <w:sz w:val="28"/>
          <w:szCs w:val="28"/>
        </w:rPr>
      </w:pPr>
      <w:r>
        <w:rPr>
          <w:rFonts w:ascii="Times New Roman" w:hAnsi="Times New Roman"/>
          <w:b/>
          <w:sz w:val="28"/>
          <w:szCs w:val="28"/>
        </w:rPr>
        <w:t>TABLE OF CONTENT</w:t>
      </w:r>
    </w:p>
    <w:p>
      <w:pPr>
        <w:pStyle w:val="style0"/>
        <w:spacing w:after="0" w:lineRule="auto" w:line="432"/>
        <w:jc w:val="both"/>
        <w:contextualSpacing/>
        <w:rPr>
          <w:rFonts w:ascii="Times New Roman" w:hAnsi="Times New Roman"/>
          <w:color w:val="ffffff"/>
          <w:sz w:val="28"/>
          <w:szCs w:val="28"/>
        </w:rPr>
      </w:pPr>
      <w:r>
        <w:rPr>
          <w:rFonts w:ascii="Times New Roman" w:hAnsi="Times New Roman"/>
          <w:sz w:val="28"/>
          <w:szCs w:val="28"/>
        </w:rPr>
        <w:t xml:space="preserve">Title Page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color w:val="ffffff"/>
          <w:sz w:val="28"/>
          <w:szCs w:val="28"/>
        </w:rPr>
        <w:tab/>
      </w:r>
      <w:r>
        <w:rPr>
          <w:rFonts w:ascii="Times New Roman" w:hAnsi="Times New Roman"/>
          <w:color w:val="ffffff"/>
          <w:sz w:val="28"/>
          <w:szCs w:val="28"/>
        </w:rPr>
        <w:tab/>
      </w:r>
      <w:r>
        <w:rPr>
          <w:rFonts w:ascii="Times New Roman" w:hAnsi="Times New Roman"/>
          <w:color w:val="ffffff"/>
          <w:sz w:val="28"/>
          <w:szCs w:val="28"/>
        </w:rPr>
        <w:tab/>
      </w:r>
      <w:r>
        <w:rPr>
          <w:rFonts w:ascii="Times New Roman" w:hAnsi="Times New Roman"/>
          <w:color w:val="ffffff"/>
          <w:sz w:val="28"/>
          <w:szCs w:val="28"/>
        </w:rPr>
        <w:tab/>
      </w:r>
      <w:r>
        <w:rPr>
          <w:rFonts w:ascii="Times New Roman" w:hAnsi="Times New Roman"/>
          <w:color w:val="ffffff"/>
          <w:sz w:val="28"/>
          <w:szCs w:val="28"/>
        </w:rPr>
        <w:tab/>
      </w:r>
      <w:r>
        <w:rPr>
          <w:rFonts w:ascii="Times New Roman" w:hAnsi="Times New Roman"/>
          <w:sz w:val="28"/>
          <w:szCs w:val="28"/>
        </w:rPr>
        <w:tab/>
      </w:r>
      <w:r>
        <w:rPr>
          <w:rFonts w:ascii="Times New Roman" w:hAnsi="Times New Roman"/>
          <w:sz w:val="28"/>
          <w:szCs w:val="28"/>
        </w:rPr>
        <w:t>i</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Dedication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ii</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Acknowledgement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iii</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Abstract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iv</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Table of Content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v</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Introduction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History of </w:t>
      </w:r>
      <w:r>
        <w:rPr>
          <w:rFonts w:ascii="Times New Roman" w:hAnsi="Times New Roman"/>
          <w:sz w:val="28"/>
          <w:szCs w:val="28"/>
        </w:rPr>
        <w:t>Myiasis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Causative Agents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3</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Epidemiology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4</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Pathophysiology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5</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Prognosis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11</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Treatment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11</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Prevention/Control</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12</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Application of </w:t>
      </w:r>
      <w:r>
        <w:rPr>
          <w:rFonts w:ascii="Times New Roman" w:hAnsi="Times New Roman"/>
          <w:sz w:val="28"/>
          <w:szCs w:val="28"/>
        </w:rPr>
        <w:t>Myiasis</w:t>
      </w:r>
      <w:r>
        <w:rPr>
          <w:rFonts w:ascii="Times New Roman" w:hAnsi="Times New Roman"/>
          <w:sz w:val="28"/>
          <w:szCs w:val="28"/>
        </w:rPr>
        <w:t xml:space="preserve"> in Maggot Therapy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13</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General Mechanism of Action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15</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Medical Uses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18</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Conclusion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19</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Recommendations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19</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References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20</w:t>
      </w:r>
    </w:p>
    <w:p>
      <w:pPr>
        <w:pStyle w:val="style0"/>
        <w:spacing w:after="0" w:lineRule="auto" w:line="432"/>
        <w:jc w:val="both"/>
        <w:contextualSpacing/>
        <w:rPr>
          <w:rFonts w:ascii="Times New Roman" w:hAnsi="Times New Roman"/>
          <w:b/>
          <w:sz w:val="28"/>
          <w:szCs w:val="28"/>
        </w:rPr>
      </w:pPr>
    </w:p>
    <w:p>
      <w:pPr>
        <w:pStyle w:val="style0"/>
        <w:spacing w:after="0" w:lineRule="auto" w:line="432"/>
        <w:jc w:val="both"/>
        <w:contextualSpacing/>
        <w:rPr>
          <w:rFonts w:ascii="Times New Roman" w:hAnsi="Times New Roman"/>
          <w:b/>
          <w:sz w:val="28"/>
          <w:szCs w:val="28"/>
        </w:rPr>
        <w:sectPr>
          <w:headerReference w:type="default" r:id="rId2"/>
          <w:footerReference w:type="default" r:id="rId3"/>
          <w:pgSz w:w="12240" w:h="15840" w:orient="portrait"/>
          <w:pgMar w:top="1260" w:right="1440" w:bottom="1440" w:left="1440" w:header="720" w:footer="720" w:gutter="0"/>
          <w:pgBorders w:zOrder="front" w:display="firstPage" w:offsetFrom="text">
            <w:top w:val="doubleD" w:sz="9" w:space="1" w:color="auto"/>
            <w:left w:val="doubleD" w:sz="9" w:space="4" w:color="auto"/>
            <w:bottom w:val="doubleD" w:sz="9" w:space="1" w:color="auto"/>
            <w:right w:val="doubleD" w:sz="9" w:space="4" w:color="auto"/>
          </w:pgBorders>
          <w:pgNumType w:fmt="lowerRoman"/>
          <w:cols w:space="720"/>
        </w:sectPr>
      </w:pPr>
    </w:p>
    <w:p>
      <w:pPr>
        <w:pStyle w:val="style0"/>
        <w:spacing w:after="0" w:lineRule="auto" w:line="432"/>
        <w:jc w:val="both"/>
        <w:contextualSpacing/>
        <w:rPr>
          <w:rFonts w:ascii="Times New Roman" w:hAnsi="Times New Roman"/>
          <w:sz w:val="28"/>
          <w:szCs w:val="28"/>
        </w:rPr>
      </w:pPr>
      <w:r>
        <w:rPr>
          <w:rFonts w:ascii="Times New Roman" w:hAnsi="Times New Roman"/>
          <w:b/>
          <w:sz w:val="28"/>
          <w:szCs w:val="28"/>
        </w:rPr>
        <w:t>INTRODUCTION</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Myiasis</w:t>
      </w:r>
      <w:r>
        <w:rPr>
          <w:rFonts w:ascii="Times New Roman" w:hAnsi="Times New Roman"/>
          <w:sz w:val="28"/>
          <w:szCs w:val="28"/>
        </w:rPr>
        <w:t xml:space="preserve"> can be defined as the invasion of the organs and tissues of human or vertebrate animals with dipterous larvae belonging to the family </w:t>
      </w:r>
      <w:r>
        <w:rPr>
          <w:rFonts w:ascii="Times New Roman" w:hAnsi="Times New Roman"/>
          <w:i/>
          <w:sz w:val="28"/>
          <w:szCs w:val="28"/>
        </w:rPr>
        <w:t>Calliphoridae</w:t>
      </w:r>
      <w:r>
        <w:rPr>
          <w:rFonts w:ascii="Times New Roman" w:hAnsi="Times New Roman"/>
          <w:sz w:val="28"/>
          <w:szCs w:val="28"/>
        </w:rPr>
        <w:t xml:space="preserve"> (</w:t>
      </w:r>
      <w:r>
        <w:rPr>
          <w:rFonts w:ascii="Times New Roman" w:hAnsi="Times New Roman"/>
          <w:sz w:val="28"/>
          <w:szCs w:val="28"/>
        </w:rPr>
        <w:t>Rohela</w:t>
      </w:r>
      <w:r>
        <w:rPr>
          <w:rFonts w:ascii="Times New Roman" w:hAnsi="Times New Roman"/>
          <w:sz w:val="28"/>
          <w:szCs w:val="28"/>
        </w:rPr>
        <w:t xml:space="preserve"> et al. 2006). It is a parasitic infestation of the body of a living mammal by certain species of fly larvae (maggots) which grow on the host while feeding on host’s tissue.  It’s so common in poverty stricken communities and countries prevailing at the same scale at which it affects humans to animals. Though flies are commonly attracted to open wounds, urine and </w:t>
      </w:r>
      <w:r>
        <w:rPr>
          <w:rFonts w:ascii="Times New Roman" w:hAnsi="Times New Roman"/>
          <w:sz w:val="28"/>
          <w:szCs w:val="28"/>
        </w:rPr>
        <w:t>faeces</w:t>
      </w:r>
      <w:r>
        <w:rPr>
          <w:rFonts w:ascii="Times New Roman" w:hAnsi="Times New Roman"/>
          <w:sz w:val="28"/>
          <w:szCs w:val="28"/>
        </w:rPr>
        <w:t xml:space="preserve">, some can create an infestation even on unbroken skin via vector agents of the arthropod phylum. These infestations present a severe and continual problem for animals due to their inability to react effectively to the causes and effects leading to economic loss in livestock industries worldwide. </w:t>
      </w:r>
      <w:r>
        <w:rPr>
          <w:rFonts w:ascii="Times New Roman" w:hAnsi="Times New Roman"/>
          <w:i/>
          <w:sz w:val="28"/>
          <w:szCs w:val="28"/>
        </w:rPr>
        <w:t>Lucilia</w:t>
      </w:r>
      <w:r>
        <w:rPr>
          <w:rFonts w:ascii="Times New Roman" w:hAnsi="Times New Roman"/>
          <w:i/>
          <w:sz w:val="28"/>
          <w:szCs w:val="28"/>
        </w:rPr>
        <w:t xml:space="preserve"> </w:t>
      </w:r>
      <w:r>
        <w:rPr>
          <w:rFonts w:ascii="Times New Roman" w:hAnsi="Times New Roman"/>
          <w:i/>
          <w:sz w:val="28"/>
          <w:szCs w:val="28"/>
        </w:rPr>
        <w:t>sericata</w:t>
      </w:r>
      <w:r>
        <w:rPr>
          <w:rFonts w:ascii="Times New Roman" w:hAnsi="Times New Roman"/>
          <w:sz w:val="28"/>
          <w:szCs w:val="28"/>
        </w:rPr>
        <w:t xml:space="preserve">,  the common bottle green fly of the family </w:t>
      </w:r>
      <w:r>
        <w:rPr>
          <w:rFonts w:ascii="Times New Roman" w:hAnsi="Times New Roman"/>
          <w:i/>
          <w:sz w:val="28"/>
          <w:szCs w:val="28"/>
        </w:rPr>
        <w:t>Calliphoridae</w:t>
      </w:r>
      <w:r>
        <w:rPr>
          <w:rFonts w:ascii="Times New Roman" w:hAnsi="Times New Roman"/>
          <w:i/>
          <w:sz w:val="28"/>
          <w:szCs w:val="28"/>
        </w:rPr>
        <w:t xml:space="preserve"> </w:t>
      </w:r>
      <w:r>
        <w:rPr>
          <w:rFonts w:ascii="Times New Roman" w:hAnsi="Times New Roman"/>
          <w:sz w:val="28"/>
          <w:szCs w:val="28"/>
        </w:rPr>
        <w:t xml:space="preserve">fastidiously related to </w:t>
      </w:r>
      <w:r>
        <w:rPr>
          <w:rFonts w:ascii="Times New Roman" w:hAnsi="Times New Roman"/>
          <w:sz w:val="28"/>
          <w:szCs w:val="28"/>
        </w:rPr>
        <w:t>Myiasis</w:t>
      </w:r>
      <w:r>
        <w:rPr>
          <w:rFonts w:ascii="Times New Roman" w:hAnsi="Times New Roman"/>
          <w:sz w:val="28"/>
          <w:szCs w:val="28"/>
        </w:rPr>
        <w:t xml:space="preserve"> infestation in human increases it's prevalence in rural tropical regions where it's activities cause parasitic infestation and often may require medical attention for surgically removal. But the brig</w:t>
      </w:r>
      <w:r>
        <w:rPr>
          <w:rFonts w:ascii="Times New Roman" w:hAnsi="Times New Roman"/>
          <w:sz w:val="28"/>
          <w:szCs w:val="28"/>
        </w:rPr>
        <w:t>ht side of this infection is it</w:t>
      </w:r>
      <w:r>
        <w:rPr>
          <w:rFonts w:ascii="Times New Roman" w:hAnsi="Times New Roman"/>
          <w:sz w:val="28"/>
          <w:szCs w:val="28"/>
        </w:rPr>
        <w:t xml:space="preserve">s service as an eye opener to doctors and physicians who apply the kinetics of this infection which gave rise to maggot/larval therapy; a method of removing dead cells and bacterial from an </w:t>
      </w:r>
      <w:r>
        <w:rPr>
          <w:rFonts w:ascii="Times New Roman" w:hAnsi="Times New Roman"/>
          <w:sz w:val="28"/>
          <w:szCs w:val="28"/>
        </w:rPr>
        <w:t>unhealing</w:t>
      </w:r>
      <w:r>
        <w:rPr>
          <w:rFonts w:ascii="Times New Roman" w:hAnsi="Times New Roman"/>
          <w:sz w:val="28"/>
          <w:szCs w:val="28"/>
        </w:rPr>
        <w:t xml:space="preserve"> wound.</w:t>
      </w:r>
      <w:r>
        <w:rPr>
          <w:rFonts w:ascii="Times New Roman" w:hAnsi="Times New Roman"/>
          <w:sz w:val="28"/>
          <w:szCs w:val="28"/>
        </w:rPr>
        <w:t xml:space="preserve"> </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r>
        <w:rPr>
          <w:rFonts w:ascii="Times New Roman" w:hAnsi="Times New Roman"/>
          <w:b/>
          <w:sz w:val="28"/>
          <w:szCs w:val="28"/>
        </w:rPr>
        <w:t>HISTORY OF MYIASIS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Frederick William Hope coined the term ‘</w:t>
      </w:r>
      <w:r>
        <w:rPr>
          <w:rFonts w:ascii="Times New Roman" w:hAnsi="Times New Roman"/>
          <w:sz w:val="28"/>
          <w:szCs w:val="28"/>
        </w:rPr>
        <w:t>myiasis</w:t>
      </w:r>
      <w:r>
        <w:rPr>
          <w:rFonts w:ascii="Times New Roman" w:hAnsi="Times New Roman"/>
          <w:sz w:val="28"/>
          <w:szCs w:val="28"/>
        </w:rPr>
        <w:t>’</w:t>
      </w:r>
      <w:r>
        <w:rPr>
          <w:rFonts w:ascii="Times New Roman" w:hAnsi="Times New Roman"/>
          <w:sz w:val="28"/>
          <w:szCs w:val="28"/>
        </w:rPr>
        <w:t xml:space="preserve"> in 1840 to refer to diseases resulting from dipterous larvae as opposed to those caused by other insect larvae (the term for this was </w:t>
      </w:r>
      <w:r>
        <w:rPr>
          <w:rFonts w:ascii="Times New Roman" w:hAnsi="Times New Roman"/>
          <w:sz w:val="28"/>
          <w:szCs w:val="28"/>
        </w:rPr>
        <w:t>scholechiasis</w:t>
      </w:r>
      <w:r>
        <w:rPr>
          <w:rFonts w:ascii="Times New Roman" w:hAnsi="Times New Roman"/>
          <w:sz w:val="28"/>
          <w:szCs w:val="28"/>
        </w:rPr>
        <w:t xml:space="preserve">). Hope described several cases of </w:t>
      </w:r>
      <w:r>
        <w:rPr>
          <w:rFonts w:ascii="Times New Roman" w:hAnsi="Times New Roman"/>
          <w:sz w:val="28"/>
          <w:szCs w:val="28"/>
        </w:rPr>
        <w:t>myiasis</w:t>
      </w:r>
      <w:r>
        <w:rPr>
          <w:rFonts w:ascii="Times New Roman" w:hAnsi="Times New Roman"/>
          <w:sz w:val="28"/>
          <w:szCs w:val="28"/>
        </w:rPr>
        <w:t xml:space="preserve"> from Jamaica caused by unknown larvae, one of which resulted in death. Often, a history of traveling to a tropical country or existence of a previous wound is noted in the concerns of the infestation. In one study, the average time from exposure to diagnosis was 6 weeks. Patients complain of boil-like lesions usually on exposed areas of the body, like the scalp, face, forearms, and legs. Lesions can be painful, pruritic, and tender, and patients often have the sense of something moving under the skin. Sometimes, patients also complain of fever or swollen glands. In the cases of </w:t>
      </w:r>
      <w:r>
        <w:rPr>
          <w:rFonts w:ascii="Times New Roman" w:hAnsi="Times New Roman"/>
          <w:sz w:val="28"/>
          <w:szCs w:val="28"/>
        </w:rPr>
        <w:t>ophthalmomyiasis</w:t>
      </w:r>
      <w:r>
        <w:rPr>
          <w:rFonts w:ascii="Times New Roman" w:hAnsi="Times New Roman"/>
          <w:sz w:val="28"/>
          <w:szCs w:val="28"/>
        </w:rPr>
        <w:t xml:space="preserve">, patients complain of severe eye irritation, redness, foreign body sensation, pain, lacrimation, and swelling of the eyelids. In the cases of nasal </w:t>
      </w:r>
      <w:r>
        <w:rPr>
          <w:rFonts w:ascii="Times New Roman" w:hAnsi="Times New Roman"/>
          <w:sz w:val="28"/>
          <w:szCs w:val="28"/>
        </w:rPr>
        <w:t>myiasis</w:t>
      </w:r>
      <w:r>
        <w:rPr>
          <w:rFonts w:ascii="Times New Roman" w:hAnsi="Times New Roman"/>
          <w:sz w:val="28"/>
          <w:szCs w:val="28"/>
        </w:rPr>
        <w:t xml:space="preserve">, patients present with epistaxis, foul smell, </w:t>
      </w:r>
      <w:r>
        <w:rPr>
          <w:rFonts w:ascii="Times New Roman" w:hAnsi="Times New Roman"/>
          <w:sz w:val="28"/>
          <w:szCs w:val="28"/>
        </w:rPr>
        <w:t>passage</w:t>
      </w:r>
      <w:r>
        <w:rPr>
          <w:rFonts w:ascii="Times New Roman" w:hAnsi="Times New Roman"/>
          <w:sz w:val="28"/>
          <w:szCs w:val="28"/>
        </w:rPr>
        <w:t xml:space="preserve"> of worms, facial pain, nasal obstruction, nasal discharge, headache, dysphagia, and sensation of foreign body in the nose.</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 xml:space="preserve">CAUSATIVE AGENTS </w:t>
      </w:r>
      <w:bookmarkStart w:id="0" w:name="_GoBack"/>
      <w:bookmarkEnd w:id="0"/>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Myiasis</w:t>
      </w:r>
      <w:r>
        <w:rPr>
          <w:rFonts w:ascii="Times New Roman" w:hAnsi="Times New Roman"/>
          <w:sz w:val="28"/>
          <w:szCs w:val="28"/>
        </w:rPr>
        <w:t xml:space="preserve"> causing flies may be grouped into two categories as follows:</w:t>
      </w:r>
    </w:p>
    <w:p>
      <w:pPr>
        <w:pStyle w:val="style0"/>
        <w:numPr>
          <w:ilvl w:val="0"/>
          <w:numId w:val="7"/>
        </w:numPr>
        <w:spacing w:after="0" w:lineRule="auto" w:line="480"/>
        <w:jc w:val="both"/>
        <w:contextualSpacing/>
        <w:rPr>
          <w:rFonts w:ascii="Times New Roman" w:hAnsi="Times New Roman"/>
          <w:sz w:val="28"/>
          <w:szCs w:val="28"/>
        </w:rPr>
      </w:pPr>
      <w:r>
        <w:rPr>
          <w:rFonts w:ascii="Times New Roman" w:hAnsi="Times New Roman"/>
          <w:sz w:val="28"/>
          <w:szCs w:val="28"/>
        </w:rPr>
        <w:t>Obligate parasitic flies</w:t>
      </w:r>
    </w:p>
    <w:p>
      <w:pPr>
        <w:pStyle w:val="style0"/>
        <w:numPr>
          <w:ilvl w:val="0"/>
          <w:numId w:val="7"/>
        </w:numPr>
        <w:spacing w:after="0" w:lineRule="auto" w:line="480"/>
        <w:jc w:val="both"/>
        <w:contextualSpacing/>
        <w:rPr>
          <w:rFonts w:ascii="Times New Roman" w:hAnsi="Times New Roman"/>
          <w:sz w:val="28"/>
          <w:szCs w:val="28"/>
        </w:rPr>
      </w:pPr>
      <w:r>
        <w:rPr>
          <w:rFonts w:ascii="Times New Roman" w:hAnsi="Times New Roman"/>
          <w:sz w:val="28"/>
          <w:szCs w:val="28"/>
        </w:rPr>
        <w:t>facultative parasitic flies</w:t>
      </w:r>
    </w:p>
    <w:p>
      <w:pPr>
        <w:pStyle w:val="style0"/>
        <w:spacing w:after="0" w:lineRule="auto" w:line="480"/>
        <w:jc w:val="both"/>
        <w:contextualSpacing/>
        <w:rPr>
          <w:rFonts w:ascii="Times New Roman" w:hAnsi="Times New Roman"/>
          <w:sz w:val="28"/>
          <w:szCs w:val="28"/>
        </w:rPr>
      </w:pPr>
      <w:r>
        <w:rPr>
          <w:rFonts w:ascii="Times New Roman" w:hAnsi="Times New Roman"/>
          <w:b/>
          <w:sz w:val="28"/>
          <w:szCs w:val="28"/>
        </w:rPr>
        <w:t xml:space="preserve">  Obligate parasitic flies</w:t>
      </w:r>
      <w:r>
        <w:rPr>
          <w:rFonts w:ascii="Times New Roman" w:hAnsi="Times New Roman"/>
          <w:sz w:val="28"/>
          <w:szCs w:val="28"/>
        </w:rPr>
        <w:t xml:space="preserve"> require the ingestion of living tissue in ord</w:t>
      </w:r>
      <w:r>
        <w:rPr>
          <w:rFonts w:ascii="Times New Roman" w:hAnsi="Times New Roman"/>
          <w:sz w:val="28"/>
          <w:szCs w:val="28"/>
        </w:rPr>
        <w:t xml:space="preserve">er to complete their lifecycles </w:t>
      </w:r>
      <w:r>
        <w:rPr>
          <w:rFonts w:ascii="Times New Roman" w:hAnsi="Times New Roman"/>
          <w:sz w:val="28"/>
          <w:szCs w:val="28"/>
        </w:rPr>
        <w:t xml:space="preserve">while the </w:t>
      </w:r>
      <w:r>
        <w:rPr>
          <w:rFonts w:ascii="Times New Roman" w:hAnsi="Times New Roman"/>
          <w:b/>
          <w:sz w:val="28"/>
          <w:szCs w:val="28"/>
        </w:rPr>
        <w:t>facultative parasitic</w:t>
      </w:r>
      <w:r>
        <w:rPr>
          <w:rFonts w:ascii="Times New Roman" w:hAnsi="Times New Roman"/>
          <w:sz w:val="28"/>
          <w:szCs w:val="28"/>
        </w:rPr>
        <w:t xml:space="preserve"> ones </w:t>
      </w:r>
      <w:r>
        <w:rPr>
          <w:rFonts w:ascii="Times New Roman" w:hAnsi="Times New Roman"/>
          <w:sz w:val="28"/>
          <w:szCs w:val="28"/>
        </w:rPr>
        <w:t>feeds</w:t>
      </w:r>
      <w:r>
        <w:rPr>
          <w:rFonts w:ascii="Times New Roman" w:hAnsi="Times New Roman"/>
          <w:sz w:val="28"/>
          <w:szCs w:val="28"/>
        </w:rPr>
        <w:t xml:space="preserve"> exclusively on dead tissues.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The causative agents of </w:t>
      </w:r>
      <w:r>
        <w:rPr>
          <w:rFonts w:ascii="Times New Roman" w:hAnsi="Times New Roman"/>
          <w:sz w:val="28"/>
          <w:szCs w:val="28"/>
        </w:rPr>
        <w:t>Myiasis</w:t>
      </w:r>
      <w:r>
        <w:rPr>
          <w:rFonts w:ascii="Times New Roman" w:hAnsi="Times New Roman"/>
          <w:sz w:val="28"/>
          <w:szCs w:val="28"/>
        </w:rPr>
        <w:t xml:space="preserve"> include the larvae of the Dipteran orders of fly species. Over hundred species of </w:t>
      </w:r>
      <w:r>
        <w:rPr>
          <w:rFonts w:ascii="Times New Roman" w:hAnsi="Times New Roman"/>
          <w:sz w:val="28"/>
          <w:szCs w:val="28"/>
        </w:rPr>
        <w:t>diptera</w:t>
      </w:r>
      <w:r>
        <w:rPr>
          <w:rFonts w:ascii="Times New Roman" w:hAnsi="Times New Roman"/>
          <w:sz w:val="28"/>
          <w:szCs w:val="28"/>
        </w:rPr>
        <w:t xml:space="preserve"> has been reported to cause human </w:t>
      </w:r>
      <w:r>
        <w:rPr>
          <w:rFonts w:ascii="Times New Roman" w:hAnsi="Times New Roman"/>
          <w:sz w:val="28"/>
          <w:szCs w:val="28"/>
        </w:rPr>
        <w:t>myiasi</w:t>
      </w:r>
      <w:r>
        <w:rPr>
          <w:rFonts w:ascii="Times New Roman" w:hAnsi="Times New Roman"/>
          <w:sz w:val="28"/>
          <w:szCs w:val="28"/>
        </w:rPr>
        <w:t>s</w:t>
      </w:r>
      <w:r>
        <w:rPr>
          <w:rFonts w:ascii="Times New Roman" w:hAnsi="Times New Roman"/>
          <w:sz w:val="28"/>
          <w:szCs w:val="28"/>
        </w:rPr>
        <w:t xml:space="preserve"> and some of the most common ones</w:t>
      </w:r>
      <w:r>
        <w:rPr>
          <w:rFonts w:ascii="Times New Roman" w:hAnsi="Times New Roman"/>
          <w:sz w:val="28"/>
          <w:szCs w:val="28"/>
        </w:rPr>
        <w:t xml:space="preserve"> </w:t>
      </w:r>
      <w:r>
        <w:rPr>
          <w:rFonts w:ascii="Times New Roman" w:hAnsi="Times New Roman"/>
          <w:sz w:val="28"/>
          <w:szCs w:val="28"/>
        </w:rPr>
        <w:t>includes</w:t>
      </w:r>
      <w:r>
        <w:rPr>
          <w:rFonts w:ascii="Times New Roman" w:hAnsi="Times New Roman"/>
          <w:sz w:val="28"/>
          <w:szCs w:val="28"/>
        </w:rPr>
        <w:t>:-</w:t>
      </w:r>
    </w:p>
    <w:p>
      <w:pPr>
        <w:pStyle w:val="style0"/>
        <w:numPr>
          <w:ilvl w:val="0"/>
          <w:numId w:val="16"/>
        </w:numPr>
        <w:spacing w:after="0" w:lineRule="auto" w:line="480"/>
        <w:jc w:val="both"/>
        <w:contextualSpacing/>
        <w:rPr>
          <w:rFonts w:ascii="Times New Roman" w:hAnsi="Times New Roman"/>
          <w:sz w:val="28"/>
          <w:szCs w:val="28"/>
        </w:rPr>
      </w:pPr>
      <w:r>
        <w:rPr>
          <w:rFonts w:ascii="Times New Roman" w:hAnsi="Times New Roman"/>
          <w:b/>
          <w:i/>
          <w:sz w:val="28"/>
          <w:szCs w:val="28"/>
        </w:rPr>
        <w:t>Dermatobia</w:t>
      </w:r>
      <w:r>
        <w:rPr>
          <w:rFonts w:ascii="Times New Roman" w:hAnsi="Times New Roman"/>
          <w:b/>
          <w:i/>
          <w:sz w:val="28"/>
          <w:szCs w:val="28"/>
        </w:rPr>
        <w:t xml:space="preserve"> </w:t>
      </w:r>
      <w:r>
        <w:rPr>
          <w:rFonts w:ascii="Times New Roman" w:hAnsi="Times New Roman"/>
          <w:b/>
          <w:i/>
          <w:sz w:val="28"/>
          <w:szCs w:val="28"/>
        </w:rPr>
        <w:t>hominis</w:t>
      </w:r>
      <w:r>
        <w:rPr>
          <w:rFonts w:ascii="Times New Roman" w:hAnsi="Times New Roman"/>
          <w:b/>
          <w:i/>
          <w:sz w:val="28"/>
          <w:szCs w:val="28"/>
        </w:rPr>
        <w:t xml:space="preserve"> </w:t>
      </w:r>
      <w:r>
        <w:rPr>
          <w:rFonts w:ascii="Times New Roman" w:hAnsi="Times New Roman"/>
          <w:sz w:val="28"/>
          <w:szCs w:val="28"/>
        </w:rPr>
        <w:t xml:space="preserve">(human botfly) causes </w:t>
      </w:r>
      <w:r>
        <w:rPr>
          <w:rFonts w:ascii="Times New Roman" w:hAnsi="Times New Roman"/>
          <w:sz w:val="28"/>
          <w:szCs w:val="28"/>
        </w:rPr>
        <w:t>furuncular</w:t>
      </w:r>
      <w:r>
        <w:rPr>
          <w:rFonts w:ascii="Times New Roman" w:hAnsi="Times New Roman"/>
          <w:sz w:val="28"/>
          <w:szCs w:val="28"/>
        </w:rPr>
        <w:t xml:space="preserve"> </w:t>
      </w:r>
      <w:r>
        <w:rPr>
          <w:rFonts w:ascii="Times New Roman" w:hAnsi="Times New Roman"/>
          <w:sz w:val="28"/>
          <w:szCs w:val="28"/>
        </w:rPr>
        <w:t>myiasis</w:t>
      </w:r>
      <w:r>
        <w:rPr>
          <w:rFonts w:ascii="Times New Roman" w:hAnsi="Times New Roman"/>
          <w:sz w:val="28"/>
          <w:szCs w:val="28"/>
        </w:rPr>
        <w:t>.</w:t>
      </w:r>
    </w:p>
    <w:p>
      <w:pPr>
        <w:pStyle w:val="style0"/>
        <w:numPr>
          <w:ilvl w:val="0"/>
          <w:numId w:val="16"/>
        </w:numPr>
        <w:spacing w:after="0" w:lineRule="auto" w:line="480"/>
        <w:jc w:val="both"/>
        <w:contextualSpacing/>
        <w:rPr>
          <w:rFonts w:ascii="Times New Roman" w:hAnsi="Times New Roman"/>
          <w:sz w:val="28"/>
          <w:szCs w:val="28"/>
        </w:rPr>
      </w:pPr>
      <w:r>
        <w:rPr>
          <w:rFonts w:ascii="Times New Roman" w:hAnsi="Times New Roman"/>
          <w:b/>
          <w:i/>
          <w:sz w:val="28"/>
          <w:szCs w:val="28"/>
        </w:rPr>
        <w:t>Lucilia</w:t>
      </w:r>
      <w:r>
        <w:rPr>
          <w:rFonts w:ascii="Times New Roman" w:hAnsi="Times New Roman"/>
          <w:b/>
          <w:i/>
          <w:sz w:val="28"/>
          <w:szCs w:val="28"/>
        </w:rPr>
        <w:t xml:space="preserve"> </w:t>
      </w:r>
      <w:r>
        <w:rPr>
          <w:rFonts w:ascii="Times New Roman" w:hAnsi="Times New Roman"/>
          <w:b/>
          <w:i/>
          <w:sz w:val="28"/>
          <w:szCs w:val="28"/>
        </w:rPr>
        <w:t>sericata</w:t>
      </w:r>
      <w:r>
        <w:rPr>
          <w:rFonts w:ascii="Times New Roman" w:hAnsi="Times New Roman"/>
          <w:b/>
          <w:i/>
          <w:sz w:val="28"/>
          <w:szCs w:val="28"/>
        </w:rPr>
        <w:t xml:space="preserve"> </w:t>
      </w:r>
      <w:r>
        <w:rPr>
          <w:rFonts w:ascii="Times New Roman" w:hAnsi="Times New Roman"/>
          <w:sz w:val="28"/>
          <w:szCs w:val="28"/>
        </w:rPr>
        <w:t>(bottl</w:t>
      </w:r>
      <w:r>
        <w:rPr>
          <w:rFonts w:ascii="Times New Roman" w:hAnsi="Times New Roman"/>
          <w:sz w:val="28"/>
          <w:szCs w:val="28"/>
        </w:rPr>
        <w:t xml:space="preserve">e green fly) causes wound </w:t>
      </w:r>
      <w:r>
        <w:rPr>
          <w:rFonts w:ascii="Times New Roman" w:hAnsi="Times New Roman"/>
          <w:sz w:val="28"/>
          <w:szCs w:val="28"/>
        </w:rPr>
        <w:t>myiasis</w:t>
      </w:r>
    </w:p>
    <w:p>
      <w:pPr>
        <w:pStyle w:val="style0"/>
        <w:numPr>
          <w:ilvl w:val="0"/>
          <w:numId w:val="16"/>
        </w:numPr>
        <w:spacing w:after="0" w:lineRule="auto" w:line="480"/>
        <w:jc w:val="both"/>
        <w:contextualSpacing/>
        <w:rPr>
          <w:rFonts w:ascii="Times New Roman" w:hAnsi="Times New Roman"/>
          <w:sz w:val="28"/>
          <w:szCs w:val="28"/>
        </w:rPr>
      </w:pPr>
      <w:r>
        <w:rPr>
          <w:rFonts w:ascii="Times New Roman" w:hAnsi="Times New Roman"/>
          <w:b/>
          <w:i/>
          <w:sz w:val="28"/>
          <w:szCs w:val="28"/>
        </w:rPr>
        <w:t>Cordylobia</w:t>
      </w:r>
      <w:r>
        <w:rPr>
          <w:rFonts w:ascii="Times New Roman" w:hAnsi="Times New Roman"/>
          <w:b/>
          <w:i/>
          <w:sz w:val="28"/>
          <w:szCs w:val="28"/>
        </w:rPr>
        <w:t xml:space="preserve"> </w:t>
      </w:r>
      <w:r>
        <w:rPr>
          <w:rFonts w:ascii="Times New Roman" w:hAnsi="Times New Roman"/>
          <w:b/>
          <w:i/>
          <w:sz w:val="28"/>
          <w:szCs w:val="28"/>
        </w:rPr>
        <w:t>anthropophaga</w:t>
      </w:r>
      <w:r>
        <w:rPr>
          <w:rFonts w:ascii="Times New Roman" w:hAnsi="Times New Roman"/>
          <w:b/>
          <w:i/>
          <w:sz w:val="28"/>
          <w:szCs w:val="28"/>
        </w:rPr>
        <w:t xml:space="preserve"> </w:t>
      </w:r>
      <w:r>
        <w:rPr>
          <w:rFonts w:ascii="Times New Roman" w:hAnsi="Times New Roman"/>
          <w:sz w:val="28"/>
          <w:szCs w:val="28"/>
        </w:rPr>
        <w:t>(</w:t>
      </w:r>
      <w:r>
        <w:rPr>
          <w:rFonts w:ascii="Times New Roman" w:hAnsi="Times New Roman"/>
          <w:sz w:val="28"/>
          <w:szCs w:val="28"/>
        </w:rPr>
        <w:t>tumbu</w:t>
      </w:r>
      <w:r>
        <w:rPr>
          <w:rFonts w:ascii="Times New Roman" w:hAnsi="Times New Roman"/>
          <w:sz w:val="28"/>
          <w:szCs w:val="28"/>
        </w:rPr>
        <w:t xml:space="preserve"> fly) also causes </w:t>
      </w:r>
      <w:r>
        <w:rPr>
          <w:rFonts w:ascii="Times New Roman" w:hAnsi="Times New Roman"/>
          <w:sz w:val="28"/>
          <w:szCs w:val="28"/>
        </w:rPr>
        <w:t>furuncular</w:t>
      </w:r>
      <w:r>
        <w:rPr>
          <w:rFonts w:ascii="Times New Roman" w:hAnsi="Times New Roman"/>
          <w:sz w:val="28"/>
          <w:szCs w:val="28"/>
        </w:rPr>
        <w:t xml:space="preserve"> </w:t>
      </w:r>
      <w:r>
        <w:rPr>
          <w:rFonts w:ascii="Times New Roman" w:hAnsi="Times New Roman"/>
          <w:sz w:val="28"/>
          <w:szCs w:val="28"/>
        </w:rPr>
        <w:t>myiasis</w:t>
      </w:r>
      <w:r>
        <w:rPr>
          <w:rFonts w:ascii="Times New Roman" w:hAnsi="Times New Roman"/>
          <w:sz w:val="28"/>
          <w:szCs w:val="28"/>
        </w:rPr>
        <w:t>.</w:t>
      </w:r>
    </w:p>
    <w:p>
      <w:pPr>
        <w:pStyle w:val="style0"/>
        <w:numPr>
          <w:ilvl w:val="0"/>
          <w:numId w:val="16"/>
        </w:numPr>
        <w:spacing w:after="0" w:lineRule="auto" w:line="480"/>
        <w:jc w:val="both"/>
        <w:contextualSpacing/>
        <w:rPr>
          <w:rFonts w:ascii="Times New Roman" w:hAnsi="Times New Roman"/>
          <w:sz w:val="28"/>
          <w:szCs w:val="28"/>
        </w:rPr>
      </w:pPr>
      <w:r>
        <w:rPr>
          <w:rFonts w:ascii="Times New Roman" w:hAnsi="Times New Roman"/>
          <w:b/>
          <w:i/>
          <w:sz w:val="28"/>
          <w:szCs w:val="28"/>
        </w:rPr>
        <w:t>Cochliomyia</w:t>
      </w:r>
      <w:r>
        <w:rPr>
          <w:rFonts w:ascii="Times New Roman" w:hAnsi="Times New Roman"/>
          <w:b/>
          <w:i/>
          <w:sz w:val="28"/>
          <w:szCs w:val="28"/>
        </w:rPr>
        <w:t xml:space="preserve"> </w:t>
      </w:r>
      <w:r>
        <w:rPr>
          <w:rFonts w:ascii="Times New Roman" w:hAnsi="Times New Roman"/>
          <w:b/>
          <w:i/>
          <w:sz w:val="28"/>
          <w:szCs w:val="28"/>
        </w:rPr>
        <w:t>hominivorax</w:t>
      </w:r>
      <w:r>
        <w:rPr>
          <w:rFonts w:ascii="Times New Roman" w:hAnsi="Times New Roman"/>
          <w:sz w:val="28"/>
          <w:szCs w:val="28"/>
        </w:rPr>
        <w:t xml:space="preserve"> (American bush fly) and </w:t>
      </w:r>
      <w:r>
        <w:rPr>
          <w:rFonts w:ascii="Times New Roman" w:hAnsi="Times New Roman"/>
          <w:b/>
          <w:i/>
          <w:sz w:val="28"/>
          <w:szCs w:val="28"/>
        </w:rPr>
        <w:t>lawrencia</w:t>
      </w:r>
      <w:r>
        <w:rPr>
          <w:rFonts w:ascii="Times New Roman" w:hAnsi="Times New Roman"/>
          <w:b/>
          <w:i/>
          <w:sz w:val="28"/>
          <w:szCs w:val="28"/>
        </w:rPr>
        <w:t xml:space="preserve"> </w:t>
      </w:r>
      <w:r>
        <w:rPr>
          <w:rFonts w:ascii="Times New Roman" w:hAnsi="Times New Roman"/>
          <w:b/>
          <w:i/>
          <w:sz w:val="28"/>
          <w:szCs w:val="28"/>
        </w:rPr>
        <w:t>emmanuencium</w:t>
      </w:r>
      <w:r>
        <w:rPr>
          <w:rFonts w:ascii="Times New Roman" w:hAnsi="Times New Roman"/>
          <w:b/>
          <w:i/>
          <w:sz w:val="28"/>
          <w:szCs w:val="28"/>
        </w:rPr>
        <w:t xml:space="preserve"> </w:t>
      </w:r>
      <w:r>
        <w:rPr>
          <w:rFonts w:ascii="Times New Roman" w:hAnsi="Times New Roman"/>
          <w:sz w:val="28"/>
          <w:szCs w:val="28"/>
        </w:rPr>
        <w:t xml:space="preserve">(Roman gutter fly) causes abscess and wound </w:t>
      </w:r>
      <w:r>
        <w:rPr>
          <w:rFonts w:ascii="Times New Roman" w:hAnsi="Times New Roman"/>
          <w:sz w:val="28"/>
          <w:szCs w:val="28"/>
        </w:rPr>
        <w:t>myiasis</w:t>
      </w:r>
      <w:r>
        <w:rPr>
          <w:rFonts w:ascii="Times New Roman" w:hAnsi="Times New Roman"/>
          <w:sz w:val="28"/>
          <w:szCs w:val="28"/>
        </w:rPr>
        <w:t xml:space="preserve"> re</w:t>
      </w:r>
      <w:r>
        <w:rPr>
          <w:rFonts w:ascii="Times New Roman" w:hAnsi="Times New Roman"/>
          <w:sz w:val="28"/>
          <w:szCs w:val="28"/>
        </w:rPr>
        <w:t>s</w:t>
      </w:r>
      <w:r>
        <w:rPr>
          <w:rFonts w:ascii="Times New Roman" w:hAnsi="Times New Roman"/>
          <w:sz w:val="28"/>
          <w:szCs w:val="28"/>
        </w:rPr>
        <w:t>pectively</w:t>
      </w:r>
    </w:p>
    <w:p>
      <w:pPr>
        <w:pStyle w:val="style0"/>
        <w:numPr>
          <w:ilvl w:val="0"/>
          <w:numId w:val="16"/>
        </w:numPr>
        <w:spacing w:after="0" w:lineRule="auto" w:line="480"/>
        <w:jc w:val="both"/>
        <w:contextualSpacing/>
        <w:rPr>
          <w:rFonts w:ascii="Times New Roman" w:hAnsi="Times New Roman"/>
          <w:sz w:val="28"/>
          <w:szCs w:val="28"/>
        </w:rPr>
      </w:pPr>
      <w:r>
        <w:rPr>
          <w:rFonts w:ascii="Times New Roman" w:hAnsi="Times New Roman"/>
          <w:b/>
          <w:i/>
          <w:sz w:val="28"/>
          <w:szCs w:val="28"/>
        </w:rPr>
        <w:t>Hypoderma</w:t>
      </w:r>
      <w:r>
        <w:rPr>
          <w:rFonts w:ascii="Times New Roman" w:hAnsi="Times New Roman"/>
          <w:b/>
          <w:i/>
          <w:sz w:val="28"/>
          <w:szCs w:val="28"/>
        </w:rPr>
        <w:t xml:space="preserve"> </w:t>
      </w:r>
      <w:r>
        <w:rPr>
          <w:rFonts w:ascii="Times New Roman" w:hAnsi="Times New Roman"/>
          <w:b/>
          <w:i/>
          <w:sz w:val="28"/>
          <w:szCs w:val="28"/>
        </w:rPr>
        <w:t>bovis</w:t>
      </w:r>
      <w:r>
        <w:rPr>
          <w:rFonts w:ascii="Times New Roman" w:hAnsi="Times New Roman"/>
          <w:b/>
          <w:i/>
          <w:sz w:val="28"/>
          <w:szCs w:val="28"/>
        </w:rPr>
        <w:t xml:space="preserve"> </w:t>
      </w:r>
      <w:r>
        <w:rPr>
          <w:rFonts w:ascii="Times New Roman" w:hAnsi="Times New Roman"/>
          <w:sz w:val="28"/>
          <w:szCs w:val="28"/>
        </w:rPr>
        <w:t xml:space="preserve">(infested cattle fly) and </w:t>
      </w:r>
      <w:r>
        <w:rPr>
          <w:rFonts w:ascii="Times New Roman" w:hAnsi="Times New Roman"/>
          <w:b/>
          <w:i/>
          <w:sz w:val="28"/>
          <w:szCs w:val="28"/>
        </w:rPr>
        <w:t>Gasterophilus</w:t>
      </w:r>
      <w:r>
        <w:rPr>
          <w:rFonts w:ascii="Times New Roman" w:hAnsi="Times New Roman"/>
          <w:b/>
          <w:i/>
          <w:sz w:val="28"/>
          <w:szCs w:val="28"/>
        </w:rPr>
        <w:t xml:space="preserve"> </w:t>
      </w:r>
      <w:r>
        <w:rPr>
          <w:rFonts w:ascii="Times New Roman" w:hAnsi="Times New Roman"/>
          <w:b/>
          <w:i/>
          <w:sz w:val="28"/>
          <w:szCs w:val="28"/>
        </w:rPr>
        <w:t>intestinalis</w:t>
      </w:r>
      <w:r>
        <w:rPr>
          <w:rFonts w:ascii="Times New Roman" w:hAnsi="Times New Roman"/>
          <w:sz w:val="28"/>
          <w:szCs w:val="28"/>
        </w:rPr>
        <w:t xml:space="preserve"> (infested horses fly) both cause creeping (migratory) </w:t>
      </w:r>
      <w:r>
        <w:rPr>
          <w:rFonts w:ascii="Times New Roman" w:hAnsi="Times New Roman"/>
          <w:sz w:val="28"/>
          <w:szCs w:val="28"/>
        </w:rPr>
        <w:t>myiasis</w:t>
      </w:r>
      <w:r>
        <w:rPr>
          <w:rFonts w:ascii="Times New Roman" w:hAnsi="Times New Roman"/>
          <w:sz w:val="28"/>
          <w:szCs w:val="28"/>
        </w:rPr>
        <w:t>.</w:t>
      </w:r>
    </w:p>
    <w:p>
      <w:pPr>
        <w:pStyle w:val="style0"/>
        <w:numPr>
          <w:ilvl w:val="0"/>
          <w:numId w:val="16"/>
        </w:numPr>
        <w:spacing w:after="0" w:lineRule="auto" w:line="480"/>
        <w:jc w:val="both"/>
        <w:contextualSpacing/>
        <w:rPr>
          <w:rFonts w:ascii="Times New Roman" w:hAnsi="Times New Roman"/>
          <w:sz w:val="28"/>
          <w:szCs w:val="28"/>
        </w:rPr>
      </w:pPr>
      <w:r>
        <w:rPr>
          <w:rFonts w:ascii="Times New Roman" w:hAnsi="Times New Roman"/>
          <w:b/>
          <w:i/>
          <w:sz w:val="28"/>
          <w:szCs w:val="28"/>
        </w:rPr>
        <w:t>Oestrus</w:t>
      </w:r>
      <w:r>
        <w:rPr>
          <w:rFonts w:ascii="Times New Roman" w:hAnsi="Times New Roman"/>
          <w:b/>
          <w:i/>
          <w:sz w:val="28"/>
          <w:szCs w:val="28"/>
        </w:rPr>
        <w:t xml:space="preserve"> </w:t>
      </w:r>
      <w:r>
        <w:rPr>
          <w:rFonts w:ascii="Times New Roman" w:hAnsi="Times New Roman"/>
          <w:b/>
          <w:i/>
          <w:sz w:val="28"/>
          <w:szCs w:val="28"/>
        </w:rPr>
        <w:t>ovis</w:t>
      </w:r>
      <w:r>
        <w:rPr>
          <w:rFonts w:ascii="Times New Roman" w:hAnsi="Times New Roman"/>
          <w:sz w:val="28"/>
          <w:szCs w:val="28"/>
        </w:rPr>
        <w:t xml:space="preserve"> (sheep botfly) causes </w:t>
      </w:r>
      <w:r>
        <w:rPr>
          <w:rFonts w:ascii="Times New Roman" w:hAnsi="Times New Roman"/>
          <w:sz w:val="28"/>
          <w:szCs w:val="28"/>
        </w:rPr>
        <w:t>ophthalmomyiasis</w:t>
      </w:r>
      <w:r>
        <w:rPr>
          <w:rFonts w:ascii="Times New Roman" w:hAnsi="Times New Roman"/>
          <w:sz w:val="28"/>
          <w:szCs w:val="28"/>
        </w:rPr>
        <w:t>.</w:t>
      </w: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EPIDEMIOLOGY</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Myiasis</w:t>
      </w:r>
      <w:r>
        <w:rPr>
          <w:rFonts w:ascii="Times New Roman" w:hAnsi="Times New Roman"/>
          <w:sz w:val="28"/>
          <w:szCs w:val="28"/>
        </w:rPr>
        <w:t xml:space="preserve"> is uncommon in the United States, and any cases reported are usually imported cases of </w:t>
      </w:r>
      <w:r>
        <w:rPr>
          <w:rFonts w:ascii="Times New Roman" w:hAnsi="Times New Roman"/>
          <w:sz w:val="28"/>
          <w:szCs w:val="28"/>
        </w:rPr>
        <w:t>myiasis</w:t>
      </w:r>
      <w:r>
        <w:rPr>
          <w:rFonts w:ascii="Times New Roman" w:hAnsi="Times New Roman"/>
          <w:sz w:val="28"/>
          <w:szCs w:val="28"/>
        </w:rPr>
        <w:t xml:space="preserve"> from travelers returning from tropical destinations. However, reported incidence rates are increasing among individuals from non endemic countries who have traveled to tropical destinations or engage in outdoor activities. </w:t>
      </w:r>
      <w:r>
        <w:rPr>
          <w:rFonts w:ascii="Times New Roman" w:hAnsi="Times New Roman"/>
          <w:sz w:val="28"/>
          <w:szCs w:val="28"/>
        </w:rPr>
        <w:t>Myiasis</w:t>
      </w:r>
      <w:r>
        <w:rPr>
          <w:rFonts w:ascii="Times New Roman" w:hAnsi="Times New Roman"/>
          <w:sz w:val="28"/>
          <w:szCs w:val="28"/>
        </w:rPr>
        <w:t xml:space="preserve"> is a worldwide infestation with seasonal variation, the prevalence of which is related to the latitude and life cycle of the various species of flies. Its incidence is higher in the tropics and subtropics of Africa and the Americas. The flies responsible prefer a warm and humid environment and so are restricted to the summer months in the temperate zones, while living year-round in the tropics.  </w:t>
      </w:r>
      <w:r>
        <w:rPr>
          <w:rFonts w:ascii="Times New Roman" w:hAnsi="Times New Roman"/>
          <w:i/>
          <w:sz w:val="28"/>
          <w:szCs w:val="28"/>
        </w:rPr>
        <w:t>Dermatobia</w:t>
      </w:r>
      <w:r>
        <w:rPr>
          <w:rFonts w:ascii="Times New Roman" w:hAnsi="Times New Roman"/>
          <w:i/>
          <w:sz w:val="28"/>
          <w:szCs w:val="28"/>
        </w:rPr>
        <w:t xml:space="preserve"> </w:t>
      </w:r>
      <w:r>
        <w:rPr>
          <w:rFonts w:ascii="Times New Roman" w:hAnsi="Times New Roman"/>
          <w:i/>
          <w:sz w:val="28"/>
          <w:szCs w:val="28"/>
        </w:rPr>
        <w:t>hominis</w:t>
      </w:r>
      <w:r>
        <w:rPr>
          <w:rFonts w:ascii="Times New Roman" w:hAnsi="Times New Roman"/>
          <w:sz w:val="28"/>
          <w:szCs w:val="28"/>
        </w:rPr>
        <w:t xml:space="preserve">, also known as human or tropical botfly, is endemic to tropical Mexico, South America, Central America, and Trinidad, while </w:t>
      </w:r>
      <w:r>
        <w:rPr>
          <w:rFonts w:ascii="Times New Roman" w:hAnsi="Times New Roman"/>
          <w:i/>
          <w:sz w:val="28"/>
          <w:szCs w:val="28"/>
        </w:rPr>
        <w:t>Cordylobia</w:t>
      </w:r>
      <w:r>
        <w:rPr>
          <w:rFonts w:ascii="Times New Roman" w:hAnsi="Times New Roman"/>
          <w:i/>
          <w:sz w:val="28"/>
          <w:szCs w:val="28"/>
        </w:rPr>
        <w:t xml:space="preserve"> </w:t>
      </w:r>
      <w:r>
        <w:rPr>
          <w:rFonts w:ascii="Times New Roman" w:hAnsi="Times New Roman"/>
          <w:i/>
          <w:sz w:val="28"/>
          <w:szCs w:val="28"/>
        </w:rPr>
        <w:t>anthropophaga</w:t>
      </w:r>
      <w:r>
        <w:rPr>
          <w:rFonts w:ascii="Times New Roman" w:hAnsi="Times New Roman"/>
          <w:sz w:val="28"/>
          <w:szCs w:val="28"/>
        </w:rPr>
        <w:t xml:space="preserve"> (</w:t>
      </w:r>
      <w:r>
        <w:rPr>
          <w:rFonts w:ascii="Times New Roman" w:hAnsi="Times New Roman"/>
          <w:sz w:val="28"/>
          <w:szCs w:val="28"/>
        </w:rPr>
        <w:t>tumbu</w:t>
      </w:r>
      <w:r>
        <w:rPr>
          <w:rFonts w:ascii="Times New Roman" w:hAnsi="Times New Roman"/>
          <w:sz w:val="28"/>
          <w:szCs w:val="28"/>
        </w:rPr>
        <w:t xml:space="preserve"> fly)  is endemic to sub-Saharan Africa.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Race: </w:t>
      </w:r>
      <w:r>
        <w:rPr>
          <w:rFonts w:ascii="Times New Roman" w:hAnsi="Times New Roman"/>
          <w:sz w:val="28"/>
          <w:szCs w:val="28"/>
        </w:rPr>
        <w:t>Myiasis</w:t>
      </w:r>
      <w:r>
        <w:rPr>
          <w:rFonts w:ascii="Times New Roman" w:hAnsi="Times New Roman"/>
          <w:sz w:val="28"/>
          <w:szCs w:val="28"/>
        </w:rPr>
        <w:t xml:space="preserve"> is not prevalent in any particular race.</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Sex:   No sex predilection exists for </w:t>
      </w:r>
      <w:r>
        <w:rPr>
          <w:rFonts w:ascii="Times New Roman" w:hAnsi="Times New Roman"/>
          <w:sz w:val="28"/>
          <w:szCs w:val="28"/>
        </w:rPr>
        <w:t>myiasis</w:t>
      </w:r>
      <w:r>
        <w:rPr>
          <w:rFonts w:ascii="Times New Roman" w:hAnsi="Times New Roman"/>
          <w:sz w:val="28"/>
          <w:szCs w:val="28"/>
        </w:rPr>
        <w:t>.</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 Age: </w:t>
      </w:r>
      <w:r>
        <w:rPr>
          <w:rFonts w:ascii="Times New Roman" w:hAnsi="Times New Roman"/>
          <w:sz w:val="28"/>
          <w:szCs w:val="28"/>
        </w:rPr>
        <w:t>Myiasis</w:t>
      </w:r>
      <w:r>
        <w:rPr>
          <w:rFonts w:ascii="Times New Roman" w:hAnsi="Times New Roman"/>
          <w:sz w:val="28"/>
          <w:szCs w:val="28"/>
        </w:rPr>
        <w:t xml:space="preserve"> may occur at any age.</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PATHOPHYSIOLOGY</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The pathophysiology of the human infection differs depending on the type of fly and its mode of infestation.</w:t>
      </w:r>
    </w:p>
    <w:p>
      <w:pPr>
        <w:pStyle w:val="style0"/>
        <w:numPr>
          <w:ilvl w:val="0"/>
          <w:numId w:val="15"/>
        </w:numPr>
        <w:spacing w:after="0" w:lineRule="auto" w:line="480"/>
        <w:jc w:val="both"/>
        <w:contextualSpacing/>
        <w:rPr>
          <w:rFonts w:ascii="Times New Roman" w:hAnsi="Times New Roman"/>
          <w:b/>
          <w:i/>
          <w:sz w:val="28"/>
          <w:szCs w:val="28"/>
        </w:rPr>
      </w:pPr>
      <w:r>
        <w:rPr>
          <w:rFonts w:ascii="Times New Roman" w:hAnsi="Times New Roman"/>
          <w:b/>
          <w:i/>
          <w:sz w:val="28"/>
          <w:szCs w:val="28"/>
        </w:rPr>
        <w:t>Dermatobia</w:t>
      </w:r>
      <w:r>
        <w:rPr>
          <w:rFonts w:ascii="Times New Roman" w:hAnsi="Times New Roman"/>
          <w:b/>
          <w:i/>
          <w:sz w:val="28"/>
          <w:szCs w:val="28"/>
        </w:rPr>
        <w:t xml:space="preserve"> </w:t>
      </w:r>
      <w:r>
        <w:rPr>
          <w:rFonts w:ascii="Times New Roman" w:hAnsi="Times New Roman"/>
          <w:b/>
          <w:i/>
          <w:sz w:val="28"/>
          <w:szCs w:val="28"/>
        </w:rPr>
        <w:t>hominis</w:t>
      </w:r>
      <w:r>
        <w:rPr>
          <w:rFonts w:ascii="Times New Roman" w:hAnsi="Times New Roman"/>
          <w:b/>
          <w:i/>
          <w:sz w:val="28"/>
          <w:szCs w:val="28"/>
        </w:rPr>
        <w:t xml:space="preserve"> </w:t>
      </w:r>
      <w:r>
        <w:rPr>
          <w:rFonts w:ascii="Times New Roman" w:hAnsi="Times New Roman"/>
          <w:sz w:val="28"/>
          <w:szCs w:val="28"/>
        </w:rPr>
        <w:t>(Human botfly)</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furuncular</w:t>
      </w:r>
      <w:r>
        <w:rPr>
          <w:rFonts w:ascii="Times New Roman" w:hAnsi="Times New Roman"/>
          <w:sz w:val="28"/>
          <w:szCs w:val="28"/>
        </w:rPr>
        <w:t xml:space="preserve"> </w:t>
      </w:r>
      <w:r>
        <w:rPr>
          <w:rFonts w:ascii="Times New Roman" w:hAnsi="Times New Roman"/>
          <w:sz w:val="28"/>
          <w:szCs w:val="28"/>
        </w:rPr>
        <w:t>myiasis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This type is endemic to tropical southeast Mexico, South America, Central America, and Trinidad. The adult fly resembles a bumblebee. </w:t>
      </w:r>
      <w:r>
        <w:rPr>
          <w:rFonts w:ascii="Times New Roman" w:hAnsi="Times New Roman"/>
          <w:sz w:val="28"/>
          <w:szCs w:val="28"/>
        </w:rPr>
        <w:t>It</w:t>
      </w:r>
      <w:r>
        <w:rPr>
          <w:rFonts w:ascii="Times New Roman" w:hAnsi="Times New Roman"/>
          <w:sz w:val="28"/>
          <w:szCs w:val="28"/>
        </w:rPr>
        <w:t xml:space="preserve"> is short lived and survives for little more than a week. It does not feed and is infrequently seen. The life cycle of the botfly is unique, as the female, egg-bearing fly catches a blood-sucking arthropod, usually a mosquito midflight and attaches her eggs to its abdomen (means of transportation known as </w:t>
      </w:r>
      <w:r>
        <w:rPr>
          <w:rFonts w:ascii="Times New Roman" w:hAnsi="Times New Roman"/>
          <w:sz w:val="28"/>
          <w:szCs w:val="28"/>
        </w:rPr>
        <w:t>phoresy</w:t>
      </w:r>
      <w:r>
        <w:rPr>
          <w:rFonts w:ascii="Times New Roman" w:hAnsi="Times New Roman"/>
          <w:sz w:val="28"/>
          <w:szCs w:val="28"/>
        </w:rPr>
        <w:t xml:space="preserve">). When the mosquito takes a blood meal from a warm-blooded animal, the local heat induces the eggs to hatch and drop to the skin of the host and enter painlessly through the bite of the carrier or some other small trauma. Once deposited in the skin, the larvae start out as small and fusiform and later become </w:t>
      </w:r>
      <w:r>
        <w:rPr>
          <w:rFonts w:ascii="Times New Roman" w:hAnsi="Times New Roman"/>
          <w:sz w:val="28"/>
          <w:szCs w:val="28"/>
        </w:rPr>
        <w:t>pyriform</w:t>
      </w:r>
      <w:r>
        <w:rPr>
          <w:rFonts w:ascii="Times New Roman" w:hAnsi="Times New Roman"/>
          <w:sz w:val="28"/>
          <w:szCs w:val="28"/>
        </w:rPr>
        <w:t xml:space="preserve"> to ovoid as they reach full development at lengths of 15-20 mm.</w:t>
      </w:r>
    </w:p>
    <w:p>
      <w:pPr>
        <w:pStyle w:val="style0"/>
        <w:spacing w:after="0" w:lineRule="auto" w:line="480"/>
        <w:jc w:val="both"/>
        <w:contextualSpacing/>
        <w:rPr>
          <w:rFonts w:ascii="Times New Roman" w:hAnsi="Times New Roman"/>
          <w:sz w:val="28"/>
          <w:szCs w:val="28"/>
        </w:rPr>
      </w:pPr>
      <w:r>
        <w:rPr>
          <w:rFonts w:ascii="Times New Roman" w:hAnsi="Times New Roman"/>
          <w:noProof/>
          <w:sz w:val="28"/>
          <w:szCs w:val="28"/>
          <w:lang w:eastAsia="en-US"/>
        </w:rPr>
        <w:drawing>
          <wp:anchor distT="0" distB="0" distL="114300" distR="114300" simplePos="false" relativeHeight="4" behindDoc="false" locked="false" layoutInCell="true" allowOverlap="true">
            <wp:simplePos x="0" y="0"/>
            <wp:positionH relativeFrom="page">
              <wp:posOffset>4038599</wp:posOffset>
            </wp:positionH>
            <wp:positionV relativeFrom="page">
              <wp:posOffset>909955</wp:posOffset>
            </wp:positionV>
            <wp:extent cx="2726054" cy="2716530"/>
            <wp:effectExtent l="0" t="0" r="0" b="7620"/>
            <wp:wrapSquare wrapText="bothSides"/>
            <wp:docPr id="1027" name="Picture 14" descr="ooxWord://word/media/image1.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2726054" cy="2716530"/>
                    </a:xfrm>
                    <a:prstGeom prst="rect">
                      <a:avLst/>
                    </a:prstGeom>
                  </pic:spPr>
                </pic:pic>
              </a:graphicData>
            </a:graphic>
          </wp:anchor>
        </w:drawing>
      </w:r>
      <w:r>
        <w:rPr>
          <w:rFonts w:ascii="Times New Roman" w:hAnsi="Times New Roman"/>
          <w:noProof/>
          <w:sz w:val="28"/>
          <w:szCs w:val="28"/>
          <w:lang w:eastAsia="en-US"/>
        </w:rPr>
        <w:drawing>
          <wp:anchor distT="0" distB="0" distL="114300" distR="114300" simplePos="false" relativeHeight="3" behindDoc="false" locked="false" layoutInCell="true" allowOverlap="true">
            <wp:simplePos x="0" y="0"/>
            <wp:positionH relativeFrom="page">
              <wp:posOffset>1049655</wp:posOffset>
            </wp:positionH>
            <wp:positionV relativeFrom="page">
              <wp:posOffset>909955</wp:posOffset>
            </wp:positionV>
            <wp:extent cx="2780030" cy="2716530"/>
            <wp:effectExtent l="0" t="0" r="1270" b="7620"/>
            <wp:wrapSquare wrapText="bothSides"/>
            <wp:docPr id="1028" name="Picture 13" descr="ooxWord://word/media/image2.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780030" cy="2716530"/>
                    </a:xfrm>
                    <a:prstGeom prst="rect">
                      <a:avLst/>
                    </a:prstGeom>
                  </pic:spPr>
                </pic:pic>
              </a:graphicData>
            </a:graphic>
          </wp:anchor>
        </w:drawing>
      </w: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 xml:space="preserve">Fig. 1: </w:t>
      </w:r>
      <w:r>
        <w:rPr>
          <w:rFonts w:ascii="Times New Roman" w:hAnsi="Times New Roman"/>
          <w:b/>
          <w:sz w:val="28"/>
          <w:szCs w:val="28"/>
        </w:rPr>
        <w:t>Myiasis</w:t>
      </w:r>
      <w:r>
        <w:rPr>
          <w:rFonts w:ascii="Times New Roman" w:hAnsi="Times New Roman"/>
          <w:b/>
          <w:sz w:val="28"/>
          <w:szCs w:val="28"/>
        </w:rPr>
        <w:t xml:space="preserve"> of the skin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 xml:space="preserve">Fig. 2: </w:t>
      </w:r>
      <w:r>
        <w:rPr>
          <w:rFonts w:ascii="Times New Roman" w:hAnsi="Times New Roman"/>
          <w:b/>
          <w:sz w:val="28"/>
          <w:szCs w:val="28"/>
        </w:rPr>
        <w:t>Ophthalmomyiasis</w:t>
      </w:r>
    </w:p>
    <w:p>
      <w:pPr>
        <w:pStyle w:val="style0"/>
        <w:spacing w:after="0" w:lineRule="auto" w:line="480"/>
        <w:jc w:val="both"/>
        <w:contextualSpacing/>
        <w:rPr>
          <w:rFonts w:ascii="Times New Roman" w:hAnsi="Times New Roman"/>
          <w:sz w:val="28"/>
          <w:szCs w:val="28"/>
        </w:rPr>
      </w:pPr>
    </w:p>
    <w:p>
      <w:pPr>
        <w:pStyle w:val="style0"/>
        <w:numPr>
          <w:ilvl w:val="0"/>
          <w:numId w:val="15"/>
        </w:numPr>
        <w:spacing w:after="0" w:lineRule="auto" w:line="480"/>
        <w:jc w:val="both"/>
        <w:contextualSpacing/>
        <w:rPr>
          <w:rFonts w:ascii="Times New Roman" w:hAnsi="Times New Roman"/>
          <w:sz w:val="28"/>
          <w:szCs w:val="28"/>
        </w:rPr>
      </w:pPr>
      <w:r>
        <w:rPr>
          <w:rFonts w:ascii="Times New Roman" w:hAnsi="Times New Roman"/>
          <w:b/>
          <w:i/>
          <w:sz w:val="28"/>
          <w:szCs w:val="28"/>
        </w:rPr>
        <w:t>Cordylobia</w:t>
      </w:r>
      <w:r>
        <w:rPr>
          <w:rFonts w:ascii="Times New Roman" w:hAnsi="Times New Roman"/>
          <w:b/>
          <w:i/>
          <w:sz w:val="28"/>
          <w:szCs w:val="28"/>
        </w:rPr>
        <w:t xml:space="preserve"> </w:t>
      </w:r>
      <w:r>
        <w:rPr>
          <w:rFonts w:ascii="Times New Roman" w:hAnsi="Times New Roman"/>
          <w:b/>
          <w:i/>
          <w:sz w:val="28"/>
          <w:szCs w:val="28"/>
        </w:rPr>
        <w:t>anthropophaga</w:t>
      </w:r>
      <w:r>
        <w:rPr>
          <w:rFonts w:ascii="Times New Roman" w:hAnsi="Times New Roman"/>
          <w:b/>
          <w:sz w:val="28"/>
          <w:szCs w:val="28"/>
        </w:rPr>
        <w:t xml:space="preserve">  </w:t>
      </w:r>
      <w:r>
        <w:rPr>
          <w:rFonts w:ascii="Times New Roman" w:hAnsi="Times New Roman"/>
          <w:sz w:val="28"/>
          <w:szCs w:val="28"/>
        </w:rPr>
        <w:t>(</w:t>
      </w:r>
      <w:r>
        <w:rPr>
          <w:rFonts w:ascii="Times New Roman" w:hAnsi="Times New Roman"/>
          <w:sz w:val="28"/>
          <w:szCs w:val="28"/>
        </w:rPr>
        <w:t>tumbu</w:t>
      </w:r>
      <w:r>
        <w:rPr>
          <w:rFonts w:ascii="Times New Roman" w:hAnsi="Times New Roman"/>
          <w:sz w:val="28"/>
          <w:szCs w:val="28"/>
        </w:rPr>
        <w:t xml:space="preserve"> fly) - </w:t>
      </w:r>
      <w:r>
        <w:rPr>
          <w:rFonts w:ascii="Times New Roman" w:hAnsi="Times New Roman"/>
          <w:sz w:val="28"/>
          <w:szCs w:val="28"/>
        </w:rPr>
        <w:t>Furuncular</w:t>
      </w:r>
      <w:r>
        <w:rPr>
          <w:rFonts w:ascii="Times New Roman" w:hAnsi="Times New Roman"/>
          <w:sz w:val="28"/>
          <w:szCs w:val="28"/>
        </w:rPr>
        <w:t xml:space="preserve"> </w:t>
      </w:r>
      <w:r>
        <w:rPr>
          <w:rFonts w:ascii="Times New Roman" w:hAnsi="Times New Roman"/>
          <w:sz w:val="28"/>
          <w:szCs w:val="28"/>
        </w:rPr>
        <w:t>myiasis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This type is endemic to sub-Saharan Africa. The adult fly is about the size of a housefly but stockier. It prefers shade and is most active in the early morning and afternoon. It is attracted by the odor of urine and feces. The females lay their eggs on dry, sandy soil or on damp clothing hung out to dry. The eggs hatch in 1-3 days and can survive near the soil surface or on clothes for up to 15 days waiting for contact with a suitable host. Activated by heat, such as the body heat of the potential host, they are capable of penetrating the unbroken skin with sharp mandibles. [5] They become fusiform to ovoid and reach a length of 13-15 mm. </w:t>
      </w:r>
      <w:r>
        <w:rPr>
          <w:rFonts w:ascii="Times New Roman" w:hAnsi="Times New Roman"/>
          <w:sz w:val="28"/>
          <w:szCs w:val="28"/>
        </w:rPr>
        <w:t>Their larval stage is shorter than that of the human botfly and is completed in 9-14 days.</w:t>
      </w:r>
    </w:p>
    <w:p>
      <w:pPr>
        <w:pStyle w:val="style0"/>
        <w:spacing w:after="0" w:lineRule="auto" w:line="240"/>
        <w:jc w:val="both"/>
        <w:contextualSpacing/>
        <w:rPr>
          <w:rFonts w:ascii="Times New Roman" w:hAnsi="Times New Roman"/>
          <w:sz w:val="28"/>
          <w:szCs w:val="28"/>
        </w:rPr>
      </w:pPr>
    </w:p>
    <w:p>
      <w:pPr>
        <w:pStyle w:val="style0"/>
        <w:numPr>
          <w:ilvl w:val="0"/>
          <w:numId w:val="15"/>
        </w:numPr>
        <w:spacing w:after="0" w:lineRule="auto" w:line="480"/>
        <w:jc w:val="both"/>
        <w:contextualSpacing/>
        <w:rPr>
          <w:rFonts w:ascii="Times New Roman" w:hAnsi="Times New Roman"/>
          <w:sz w:val="28"/>
          <w:szCs w:val="28"/>
        </w:rPr>
      </w:pPr>
      <w:r>
        <w:rPr>
          <w:rFonts w:ascii="Times New Roman" w:hAnsi="Times New Roman"/>
          <w:b/>
          <w:i/>
          <w:sz w:val="28"/>
          <w:szCs w:val="28"/>
        </w:rPr>
        <w:t>Hypoderma</w:t>
      </w:r>
      <w:r>
        <w:rPr>
          <w:rFonts w:ascii="Times New Roman" w:hAnsi="Times New Roman"/>
          <w:b/>
          <w:i/>
          <w:sz w:val="28"/>
          <w:szCs w:val="28"/>
        </w:rPr>
        <w:t xml:space="preserve"> </w:t>
      </w:r>
      <w:r>
        <w:rPr>
          <w:rFonts w:ascii="Times New Roman" w:hAnsi="Times New Roman"/>
          <w:b/>
          <w:i/>
          <w:sz w:val="28"/>
          <w:szCs w:val="28"/>
        </w:rPr>
        <w:t>bovis</w:t>
      </w:r>
      <w:r>
        <w:rPr>
          <w:rFonts w:ascii="Times New Roman" w:hAnsi="Times New Roman"/>
          <w:b/>
          <w:i/>
          <w:sz w:val="28"/>
          <w:szCs w:val="28"/>
        </w:rPr>
        <w:t>/</w:t>
      </w:r>
      <w:r>
        <w:rPr>
          <w:rFonts w:ascii="Times New Roman" w:hAnsi="Times New Roman"/>
          <w:b/>
          <w:i/>
          <w:sz w:val="28"/>
          <w:szCs w:val="28"/>
        </w:rPr>
        <w:t>Gasterophilus</w:t>
      </w:r>
      <w:r>
        <w:rPr>
          <w:rFonts w:ascii="Times New Roman" w:hAnsi="Times New Roman"/>
          <w:b/>
          <w:i/>
          <w:sz w:val="28"/>
          <w:szCs w:val="28"/>
        </w:rPr>
        <w:t xml:space="preserve"> </w:t>
      </w:r>
      <w:r>
        <w:rPr>
          <w:rFonts w:ascii="Times New Roman" w:hAnsi="Times New Roman"/>
          <w:b/>
          <w:i/>
          <w:sz w:val="28"/>
          <w:szCs w:val="28"/>
        </w:rPr>
        <w:t>intestinalis</w:t>
      </w:r>
      <w:r>
        <w:rPr>
          <w:rFonts w:ascii="Times New Roman" w:hAnsi="Times New Roman"/>
          <w:sz w:val="28"/>
          <w:szCs w:val="28"/>
        </w:rPr>
        <w:t xml:space="preserve"> - Creeping/migratory </w:t>
      </w:r>
      <w:r>
        <w:rPr>
          <w:rFonts w:ascii="Times New Roman" w:hAnsi="Times New Roman"/>
          <w:sz w:val="28"/>
          <w:szCs w:val="28"/>
        </w:rPr>
        <w:t>myiasis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The adult fly of the </w:t>
      </w:r>
      <w:r>
        <w:rPr>
          <w:rFonts w:ascii="Times New Roman" w:hAnsi="Times New Roman"/>
          <w:i/>
          <w:sz w:val="28"/>
          <w:szCs w:val="28"/>
        </w:rPr>
        <w:t>Hypoderma</w:t>
      </w:r>
      <w:r>
        <w:rPr>
          <w:rFonts w:ascii="Times New Roman" w:hAnsi="Times New Roman"/>
          <w:sz w:val="28"/>
          <w:szCs w:val="28"/>
        </w:rPr>
        <w:t xml:space="preserve"> genus is large and hairy and resembles a bumblebee. Normal hosts for the larvae of this fly are deer, cattle, and horses. Humans are abnormal hosts, in which the parasite is unable to complete its development. Human infections usually occur in rural areas where cattle and horses are raised. In animals, the fly attaches the eggs to the hairs. The larvae hatch, penetrate the skin, and wander extensively through the subcutaneous tissues, eventually locating under the skin of the back, where they produce the </w:t>
      </w:r>
      <w:r>
        <w:rPr>
          <w:rFonts w:ascii="Times New Roman" w:hAnsi="Times New Roman"/>
          <w:sz w:val="28"/>
          <w:szCs w:val="28"/>
        </w:rPr>
        <w:t>furuncular</w:t>
      </w:r>
      <w:r>
        <w:rPr>
          <w:rFonts w:ascii="Times New Roman" w:hAnsi="Times New Roman"/>
          <w:sz w:val="28"/>
          <w:szCs w:val="28"/>
        </w:rPr>
        <w:t xml:space="preserve"> lesions. In humans, the larvae migrate rapidly (as much as 1 cm/h) and erratically through the subcutaneous tissues, producing intermittent, painful swelling over the months. The larvae may emerge spontaneously from the furuncles or die within the tissues. In the rare case, the larvae are seen invading the orbit, pharyngeal region, and spinal canal.</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The larvae of the </w:t>
      </w:r>
      <w:r>
        <w:rPr>
          <w:rFonts w:ascii="Times New Roman" w:hAnsi="Times New Roman"/>
          <w:i/>
          <w:sz w:val="28"/>
          <w:szCs w:val="28"/>
        </w:rPr>
        <w:t>Gasterophilus</w:t>
      </w:r>
      <w:r>
        <w:rPr>
          <w:rFonts w:ascii="Times New Roman" w:hAnsi="Times New Roman"/>
          <w:sz w:val="28"/>
          <w:szCs w:val="28"/>
        </w:rPr>
        <w:t xml:space="preserve"> genus are usually gastrointestinal (</w:t>
      </w:r>
      <w:r>
        <w:rPr>
          <w:rFonts w:ascii="Times New Roman" w:hAnsi="Times New Roman"/>
          <w:i/>
          <w:sz w:val="28"/>
          <w:szCs w:val="28"/>
        </w:rPr>
        <w:t>Gasterophilus</w:t>
      </w:r>
      <w:r>
        <w:rPr>
          <w:rFonts w:ascii="Times New Roman" w:hAnsi="Times New Roman"/>
          <w:i/>
          <w:sz w:val="28"/>
          <w:szCs w:val="28"/>
        </w:rPr>
        <w:t xml:space="preserve"> </w:t>
      </w:r>
      <w:r>
        <w:rPr>
          <w:rFonts w:ascii="Times New Roman" w:hAnsi="Times New Roman"/>
          <w:i/>
          <w:sz w:val="28"/>
          <w:szCs w:val="28"/>
        </w:rPr>
        <w:t>intestinalis</w:t>
      </w:r>
      <w:r>
        <w:rPr>
          <w:rFonts w:ascii="Times New Roman" w:hAnsi="Times New Roman"/>
          <w:sz w:val="28"/>
          <w:szCs w:val="28"/>
        </w:rPr>
        <w:t>) or nasal (</w:t>
      </w:r>
      <w:r>
        <w:rPr>
          <w:rFonts w:ascii="Times New Roman" w:hAnsi="Times New Roman"/>
          <w:i/>
          <w:sz w:val="28"/>
          <w:szCs w:val="28"/>
        </w:rPr>
        <w:t>Gasterophilus</w:t>
      </w:r>
      <w:r>
        <w:rPr>
          <w:rFonts w:ascii="Times New Roman" w:hAnsi="Times New Roman"/>
          <w:i/>
          <w:sz w:val="28"/>
          <w:szCs w:val="28"/>
        </w:rPr>
        <w:t xml:space="preserve"> </w:t>
      </w:r>
      <w:r>
        <w:rPr>
          <w:rFonts w:ascii="Times New Roman" w:hAnsi="Times New Roman"/>
          <w:i/>
          <w:sz w:val="28"/>
          <w:szCs w:val="28"/>
        </w:rPr>
        <w:t>nasalis</w:t>
      </w:r>
      <w:r>
        <w:rPr>
          <w:rFonts w:ascii="Times New Roman" w:hAnsi="Times New Roman"/>
          <w:sz w:val="28"/>
          <w:szCs w:val="28"/>
        </w:rPr>
        <w:t xml:space="preserve">) parasites of horses. In humans, the young larvae burrow in the skin and wander </w:t>
      </w:r>
      <w:r>
        <w:rPr>
          <w:rFonts w:ascii="Times New Roman" w:hAnsi="Times New Roman"/>
          <w:sz w:val="28"/>
          <w:szCs w:val="28"/>
        </w:rPr>
        <w:t>intradermally</w:t>
      </w:r>
      <w:r>
        <w:rPr>
          <w:rFonts w:ascii="Times New Roman" w:hAnsi="Times New Roman"/>
          <w:sz w:val="28"/>
          <w:szCs w:val="28"/>
        </w:rPr>
        <w:t xml:space="preserve">, creating narrow, tortuous, erythematous, and linear lesions with intense pruritus. Lesions usually </w:t>
      </w:r>
      <w:r>
        <w:rPr>
          <w:rFonts w:ascii="Times New Roman" w:hAnsi="Times New Roman"/>
          <w:sz w:val="28"/>
          <w:szCs w:val="28"/>
        </w:rPr>
        <w:t xml:space="preserve">advance 1-30 cm/d. [6] Death of the larvae terminates the infection in 1-2 weeks without </w:t>
      </w:r>
      <w:r>
        <w:rPr>
          <w:rFonts w:ascii="Times New Roman" w:hAnsi="Times New Roman"/>
          <w:sz w:val="28"/>
          <w:szCs w:val="28"/>
        </w:rPr>
        <w:t>sequelae</w:t>
      </w:r>
      <w:r>
        <w:rPr>
          <w:rFonts w:ascii="Times New Roman" w:hAnsi="Times New Roman"/>
          <w:sz w:val="28"/>
          <w:szCs w:val="28"/>
        </w:rPr>
        <w:t>.</w:t>
      </w:r>
    </w:p>
    <w:p>
      <w:pPr>
        <w:pStyle w:val="style0"/>
        <w:spacing w:after="0" w:lineRule="auto" w:line="480"/>
        <w:jc w:val="both"/>
        <w:contextualSpacing/>
        <w:rPr>
          <w:rFonts w:ascii="Times New Roman" w:hAnsi="Times New Roman"/>
          <w:sz w:val="2"/>
          <w:szCs w:val="28"/>
        </w:rPr>
      </w:pPr>
    </w:p>
    <w:p>
      <w:pPr>
        <w:pStyle w:val="style0"/>
        <w:spacing w:after="0" w:lineRule="auto" w:line="480"/>
        <w:jc w:val="both"/>
        <w:contextualSpacing/>
        <w:rPr>
          <w:rFonts w:ascii="Times New Roman" w:hAnsi="Times New Roman"/>
          <w:sz w:val="2"/>
          <w:szCs w:val="28"/>
        </w:rPr>
      </w:pPr>
    </w:p>
    <w:p>
      <w:pPr>
        <w:pStyle w:val="style0"/>
        <w:spacing w:after="0" w:lineRule="auto" w:line="480"/>
        <w:jc w:val="both"/>
        <w:contextualSpacing/>
        <w:rPr>
          <w:rFonts w:ascii="Times New Roman" w:hAnsi="Times New Roman"/>
          <w:sz w:val="28"/>
          <w:szCs w:val="28"/>
        </w:rPr>
      </w:pPr>
      <w:r>
        <w:rPr>
          <w:rFonts w:ascii="Times New Roman" w:hAnsi="Times New Roman"/>
          <w:noProof/>
          <w:sz w:val="28"/>
          <w:szCs w:val="28"/>
          <w:lang w:eastAsia="en-US"/>
        </w:rPr>
        <w:drawing>
          <wp:anchor distT="0" distB="0" distL="114300" distR="114300" simplePos="false" relativeHeight="7" behindDoc="false" locked="false" layoutInCell="true" allowOverlap="true">
            <wp:simplePos x="0" y="0"/>
            <wp:positionH relativeFrom="page">
              <wp:posOffset>1438275</wp:posOffset>
            </wp:positionH>
            <wp:positionV relativeFrom="page">
              <wp:posOffset>2193925</wp:posOffset>
            </wp:positionV>
            <wp:extent cx="4581525" cy="2720975"/>
            <wp:effectExtent l="0" t="0" r="9525" b="3175"/>
            <wp:wrapSquare wrapText="bothSides"/>
            <wp:docPr id="1029" name="Picture 12" descr="ooxWord://word/media/image3.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4581525" cy="2720975"/>
                    </a:xfrm>
                    <a:prstGeom prst="rect">
                      <a:avLst/>
                    </a:prstGeom>
                  </pic:spPr>
                </pic:pic>
              </a:graphicData>
            </a:graphic>
          </wp:anchor>
        </w:drawing>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center"/>
        <w:contextualSpacing/>
        <w:rPr>
          <w:rFonts w:ascii="Times New Roman" w:hAnsi="Times New Roman"/>
          <w:b/>
          <w:sz w:val="28"/>
          <w:szCs w:val="28"/>
        </w:rPr>
      </w:pPr>
      <w:r>
        <w:rPr>
          <w:rFonts w:ascii="Times New Roman" w:hAnsi="Times New Roman"/>
          <w:b/>
          <w:sz w:val="28"/>
          <w:szCs w:val="28"/>
        </w:rPr>
        <w:t>Fig. 3:</w:t>
      </w:r>
      <w:r>
        <w:rPr>
          <w:rFonts w:ascii="Times New Roman" w:hAnsi="Times New Roman"/>
          <w:b/>
          <w:sz w:val="28"/>
          <w:szCs w:val="28"/>
        </w:rPr>
        <w:t xml:space="preserve"> </w:t>
      </w:r>
      <w:r>
        <w:rPr>
          <w:rFonts w:ascii="Times New Roman" w:hAnsi="Times New Roman"/>
          <w:b/>
          <w:sz w:val="28"/>
          <w:szCs w:val="28"/>
        </w:rPr>
        <w:t>Myiasis</w:t>
      </w:r>
      <w:r>
        <w:rPr>
          <w:rFonts w:ascii="Times New Roman" w:hAnsi="Times New Roman"/>
          <w:b/>
          <w:sz w:val="28"/>
          <w:szCs w:val="28"/>
        </w:rPr>
        <w:t xml:space="preserve"> of the Mouth</w:t>
      </w:r>
    </w:p>
    <w:p>
      <w:pPr>
        <w:pStyle w:val="style0"/>
        <w:spacing w:after="0" w:lineRule="auto" w:line="480"/>
        <w:jc w:val="both"/>
        <w:contextualSpacing/>
        <w:rPr>
          <w:rFonts w:ascii="Times New Roman" w:hAnsi="Times New Roman"/>
          <w:sz w:val="28"/>
          <w:szCs w:val="28"/>
        </w:rPr>
      </w:pPr>
      <w:r>
        <w:rPr>
          <w:rFonts w:ascii="Times New Roman" w:hAnsi="Times New Roman"/>
          <w:noProof/>
          <w:sz w:val="28"/>
          <w:szCs w:val="28"/>
          <w:lang w:eastAsia="en-US"/>
        </w:rPr>
        <w:drawing>
          <wp:anchor distT="0" distB="0" distL="114300" distR="114300" simplePos="false" relativeHeight="5" behindDoc="false" locked="false" layoutInCell="true" allowOverlap="true">
            <wp:simplePos x="0" y="0"/>
            <wp:positionH relativeFrom="page">
              <wp:posOffset>1514475</wp:posOffset>
            </wp:positionH>
            <wp:positionV relativeFrom="page">
              <wp:posOffset>5719445</wp:posOffset>
            </wp:positionV>
            <wp:extent cx="4667250" cy="2748280"/>
            <wp:effectExtent l="0" t="0" r="0" b="0"/>
            <wp:wrapSquare wrapText="bothSides"/>
            <wp:docPr id="1030" name="Picture 11" descr="ooxWord://word/media/image4.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4667250" cy="2748280"/>
                    </a:xfrm>
                    <a:prstGeom prst="rect">
                      <a:avLst/>
                    </a:prstGeom>
                  </pic:spPr>
                </pic:pic>
              </a:graphicData>
            </a:graphic>
          </wp:anchor>
        </w:drawing>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center"/>
        <w:contextualSpacing/>
        <w:rPr>
          <w:rFonts w:ascii="Times New Roman" w:hAnsi="Times New Roman"/>
          <w:b/>
          <w:sz w:val="28"/>
          <w:szCs w:val="28"/>
        </w:rPr>
      </w:pPr>
      <w:r>
        <w:rPr>
          <w:rFonts w:ascii="Times New Roman" w:hAnsi="Times New Roman"/>
          <w:b/>
          <w:sz w:val="28"/>
          <w:szCs w:val="28"/>
        </w:rPr>
        <w:t xml:space="preserve">Fig. 4: Anal </w:t>
      </w:r>
      <w:r>
        <w:rPr>
          <w:rFonts w:ascii="Times New Roman" w:hAnsi="Times New Roman"/>
          <w:b/>
          <w:sz w:val="28"/>
          <w:szCs w:val="28"/>
        </w:rPr>
        <w:t>Myiasis</w:t>
      </w:r>
      <w:r>
        <w:rPr>
          <w:rFonts w:ascii="Times New Roman" w:hAnsi="Times New Roman"/>
          <w:b/>
          <w:sz w:val="28"/>
          <w:szCs w:val="28"/>
        </w:rPr>
        <w:t xml:space="preserve"> in Pigs </w:t>
      </w:r>
    </w:p>
    <w:p>
      <w:pPr>
        <w:pStyle w:val="style0"/>
        <w:numPr>
          <w:ilvl w:val="0"/>
          <w:numId w:val="15"/>
        </w:numPr>
        <w:spacing w:after="0" w:lineRule="auto" w:line="480"/>
        <w:jc w:val="both"/>
        <w:contextualSpacing/>
        <w:rPr>
          <w:rFonts w:ascii="Times New Roman" w:hAnsi="Times New Roman"/>
          <w:sz w:val="28"/>
          <w:szCs w:val="28"/>
        </w:rPr>
      </w:pPr>
      <w:r>
        <w:rPr>
          <w:rFonts w:ascii="Times New Roman" w:hAnsi="Times New Roman"/>
          <w:b/>
          <w:i/>
          <w:sz w:val="28"/>
          <w:szCs w:val="28"/>
        </w:rPr>
        <w:t>Cochliomyia</w:t>
      </w:r>
      <w:r>
        <w:rPr>
          <w:rFonts w:ascii="Times New Roman" w:hAnsi="Times New Roman"/>
          <w:b/>
          <w:i/>
          <w:sz w:val="28"/>
          <w:szCs w:val="28"/>
        </w:rPr>
        <w:t xml:space="preserve"> </w:t>
      </w:r>
      <w:r>
        <w:rPr>
          <w:rFonts w:ascii="Times New Roman" w:hAnsi="Times New Roman"/>
          <w:b/>
          <w:i/>
          <w:sz w:val="28"/>
          <w:szCs w:val="28"/>
        </w:rPr>
        <w:t>hominivorax</w:t>
      </w:r>
      <w:r>
        <w:rPr>
          <w:rFonts w:ascii="Times New Roman" w:hAnsi="Times New Roman"/>
          <w:b/>
          <w:sz w:val="28"/>
          <w:szCs w:val="28"/>
        </w:rPr>
        <w:t>/</w:t>
      </w:r>
      <w:r>
        <w:rPr>
          <w:rFonts w:ascii="Times New Roman" w:hAnsi="Times New Roman"/>
          <w:b/>
          <w:i/>
          <w:sz w:val="28"/>
          <w:szCs w:val="28"/>
        </w:rPr>
        <w:t>Lucilia</w:t>
      </w:r>
      <w:r>
        <w:rPr>
          <w:rFonts w:ascii="Times New Roman" w:hAnsi="Times New Roman"/>
          <w:b/>
          <w:i/>
          <w:sz w:val="28"/>
          <w:szCs w:val="28"/>
        </w:rPr>
        <w:t xml:space="preserve"> </w:t>
      </w:r>
      <w:r>
        <w:rPr>
          <w:rFonts w:ascii="Times New Roman" w:hAnsi="Times New Roman"/>
          <w:b/>
          <w:i/>
          <w:sz w:val="28"/>
          <w:szCs w:val="28"/>
        </w:rPr>
        <w:t>sericata</w:t>
      </w:r>
      <w:r>
        <w:rPr>
          <w:rFonts w:ascii="Times New Roman" w:hAnsi="Times New Roman"/>
          <w:sz w:val="28"/>
          <w:szCs w:val="28"/>
        </w:rPr>
        <w:t xml:space="preserve"> (blow fly) – wound </w:t>
      </w:r>
      <w:r>
        <w:rPr>
          <w:rFonts w:ascii="Times New Roman" w:hAnsi="Times New Roman"/>
          <w:sz w:val="28"/>
          <w:szCs w:val="28"/>
        </w:rPr>
        <w:t>myiasis</w:t>
      </w:r>
      <w:r>
        <w:rPr>
          <w:rFonts w:ascii="Times New Roman" w:hAnsi="Times New Roman"/>
          <w:sz w:val="28"/>
          <w:szCs w:val="28"/>
        </w:rPr>
        <w:t>.</w:t>
      </w:r>
    </w:p>
    <w:p>
      <w:pPr>
        <w:pStyle w:val="style0"/>
        <w:spacing w:after="0" w:lineRule="auto" w:line="480"/>
        <w:ind w:left="360"/>
        <w:jc w:val="both"/>
        <w:contextualSpacing/>
        <w:rPr>
          <w:rFonts w:ascii="Times New Roman" w:hAnsi="Times New Roman"/>
          <w:sz w:val="28"/>
          <w:szCs w:val="28"/>
        </w:rPr>
      </w:pPr>
      <w:r>
        <w:rPr>
          <w:rFonts w:ascii="Times New Roman" w:hAnsi="Times New Roman"/>
          <w:sz w:val="28"/>
          <w:szCs w:val="28"/>
        </w:rPr>
        <w:t>The adult flies are rather stocky flies and metallic blue-green top purplish black in color. The larvae are pinkish, fusiform, and strongly segmented. Female flies deposit the eggs near poorly managed wounds and the larvae feed on necrotic tissue. Flies may be dispersed by natural agents such as tornados and hurricanes.</w:t>
      </w:r>
    </w:p>
    <w:p>
      <w:pPr>
        <w:pStyle w:val="style0"/>
        <w:numPr>
          <w:ilvl w:val="0"/>
          <w:numId w:val="13"/>
        </w:numPr>
        <w:spacing w:after="0" w:lineRule="auto" w:line="480"/>
        <w:jc w:val="both"/>
        <w:contextualSpacing/>
        <w:rPr>
          <w:rFonts w:ascii="Times New Roman" w:hAnsi="Times New Roman"/>
          <w:b/>
          <w:sz w:val="28"/>
          <w:szCs w:val="28"/>
        </w:rPr>
      </w:pPr>
      <w:r>
        <w:rPr>
          <w:rFonts w:ascii="Times New Roman" w:hAnsi="Times New Roman"/>
          <w:b/>
          <w:sz w:val="28"/>
          <w:szCs w:val="28"/>
        </w:rPr>
        <w:t xml:space="preserve">Posttraumatic </w:t>
      </w:r>
      <w:r>
        <w:rPr>
          <w:rFonts w:ascii="Times New Roman" w:hAnsi="Times New Roman"/>
          <w:b/>
          <w:sz w:val="28"/>
          <w:szCs w:val="28"/>
        </w:rPr>
        <w:t>myiasis</w:t>
      </w:r>
    </w:p>
    <w:p>
      <w:pPr>
        <w:pStyle w:val="style0"/>
        <w:spacing w:after="0" w:lineRule="auto" w:line="480"/>
        <w:ind w:left="360"/>
        <w:jc w:val="both"/>
        <w:contextualSpacing/>
        <w:rPr>
          <w:rFonts w:ascii="Times New Roman" w:hAnsi="Times New Roman"/>
          <w:sz w:val="28"/>
          <w:szCs w:val="28"/>
        </w:rPr>
      </w:pPr>
      <w:r>
        <w:rPr>
          <w:rFonts w:ascii="Times New Roman" w:hAnsi="Times New Roman"/>
          <w:sz w:val="28"/>
          <w:szCs w:val="28"/>
        </w:rPr>
        <w:t xml:space="preserve">Patients who are victims of facial trauma </w:t>
      </w:r>
      <w:r>
        <w:rPr>
          <w:rFonts w:ascii="Times New Roman" w:hAnsi="Times New Roman"/>
          <w:sz w:val="28"/>
          <w:szCs w:val="28"/>
        </w:rPr>
        <w:t xml:space="preserve">or extensive scalp </w:t>
      </w:r>
      <w:r>
        <w:rPr>
          <w:rFonts w:ascii="Times New Roman" w:hAnsi="Times New Roman"/>
          <w:sz w:val="28"/>
          <w:szCs w:val="28"/>
        </w:rPr>
        <w:t xml:space="preserve">injury </w:t>
      </w:r>
      <w:r>
        <w:rPr>
          <w:rFonts w:ascii="Times New Roman" w:hAnsi="Times New Roman"/>
          <w:sz w:val="28"/>
          <w:szCs w:val="28"/>
        </w:rPr>
        <w:t xml:space="preserve"> can</w:t>
      </w:r>
      <w:r>
        <w:rPr>
          <w:rFonts w:ascii="Times New Roman" w:hAnsi="Times New Roman"/>
          <w:sz w:val="28"/>
          <w:szCs w:val="28"/>
        </w:rPr>
        <w:t xml:space="preserve"> develop extensive intracranial maggot infestation causing meningitis and encephalitis if not properly managed within a reasonable period of time.</w:t>
      </w:r>
    </w:p>
    <w:p>
      <w:pPr>
        <w:pStyle w:val="style0"/>
        <w:spacing w:after="0" w:lineRule="auto" w:line="480"/>
        <w:jc w:val="both"/>
        <w:contextualSpacing/>
        <w:rPr>
          <w:rFonts w:ascii="Times New Roman" w:hAnsi="Times New Roman"/>
          <w:sz w:val="28"/>
          <w:szCs w:val="28"/>
        </w:rPr>
      </w:pPr>
      <w:r>
        <w:rPr>
          <w:rFonts w:ascii="Times New Roman" w:hAnsi="Times New Roman"/>
          <w:noProof/>
          <w:sz w:val="28"/>
          <w:szCs w:val="28"/>
          <w:lang w:eastAsia="en-US"/>
        </w:rPr>
        <w:drawing>
          <wp:anchor distT="0" distB="0" distL="114300" distR="114300" simplePos="false" relativeHeight="6" behindDoc="false" locked="false" layoutInCell="true" allowOverlap="true">
            <wp:simplePos x="0" y="0"/>
            <wp:positionH relativeFrom="page">
              <wp:posOffset>1767840</wp:posOffset>
            </wp:positionH>
            <wp:positionV relativeFrom="page">
              <wp:posOffset>5255895</wp:posOffset>
            </wp:positionV>
            <wp:extent cx="4223384" cy="2830830"/>
            <wp:effectExtent l="0" t="0" r="5715" b="7620"/>
            <wp:wrapSquare wrapText="bothSides"/>
            <wp:docPr id="1031" name="Picture 10" descr="ooxWord://word/media/image5.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4223384" cy="2830830"/>
                    </a:xfrm>
                    <a:prstGeom prst="rect">
                      <a:avLst/>
                    </a:prstGeom>
                  </pic:spPr>
                </pic:pic>
              </a:graphicData>
            </a:graphic>
          </wp:anchor>
        </w:drawing>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center"/>
        <w:contextualSpacing/>
        <w:rPr>
          <w:rFonts w:ascii="Times New Roman" w:hAnsi="Times New Roman"/>
          <w:b/>
          <w:sz w:val="28"/>
          <w:szCs w:val="28"/>
        </w:rPr>
      </w:pPr>
      <w:r>
        <w:rPr>
          <w:rFonts w:ascii="Times New Roman" w:hAnsi="Times New Roman"/>
          <w:b/>
          <w:sz w:val="28"/>
          <w:szCs w:val="28"/>
        </w:rPr>
        <w:t xml:space="preserve">Fig. 5: </w:t>
      </w:r>
      <w:r>
        <w:rPr>
          <w:rFonts w:ascii="Times New Roman" w:hAnsi="Times New Roman"/>
          <w:b/>
          <w:sz w:val="28"/>
          <w:szCs w:val="28"/>
        </w:rPr>
        <w:t>Posttraumtic</w:t>
      </w:r>
      <w:r>
        <w:rPr>
          <w:rFonts w:ascii="Times New Roman" w:hAnsi="Times New Roman"/>
          <w:b/>
          <w:sz w:val="28"/>
          <w:szCs w:val="28"/>
        </w:rPr>
        <w:t xml:space="preserve"> </w:t>
      </w:r>
      <w:r>
        <w:rPr>
          <w:rFonts w:ascii="Times New Roman" w:hAnsi="Times New Roman"/>
          <w:b/>
          <w:sz w:val="28"/>
          <w:szCs w:val="28"/>
        </w:rPr>
        <w:t>Myiasis</w:t>
      </w: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NASAL MYIASIS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In nasal </w:t>
      </w:r>
      <w:r>
        <w:rPr>
          <w:rFonts w:ascii="Times New Roman" w:hAnsi="Times New Roman"/>
          <w:sz w:val="28"/>
          <w:szCs w:val="28"/>
        </w:rPr>
        <w:t>myiasis</w:t>
      </w:r>
      <w:r>
        <w:rPr>
          <w:rFonts w:ascii="Times New Roman" w:hAnsi="Times New Roman"/>
          <w:sz w:val="28"/>
          <w:szCs w:val="28"/>
        </w:rPr>
        <w:t>, examination of the nose (</w:t>
      </w:r>
      <w:r>
        <w:rPr>
          <w:rFonts w:ascii="Times New Roman" w:hAnsi="Times New Roman"/>
          <w:sz w:val="28"/>
          <w:szCs w:val="28"/>
        </w:rPr>
        <w:t>rhinoscopy</w:t>
      </w:r>
      <w:r>
        <w:rPr>
          <w:rFonts w:ascii="Times New Roman" w:hAnsi="Times New Roman"/>
          <w:sz w:val="28"/>
          <w:szCs w:val="28"/>
        </w:rPr>
        <w:t xml:space="preserve">) reveals an edematous, ulcerated mucous membrane filled with necrotic material and crawling maggots. Patients may have </w:t>
      </w:r>
      <w:r>
        <w:rPr>
          <w:rFonts w:ascii="Times New Roman" w:hAnsi="Times New Roman"/>
          <w:sz w:val="28"/>
          <w:szCs w:val="28"/>
        </w:rPr>
        <w:t>septal</w:t>
      </w:r>
      <w:r>
        <w:rPr>
          <w:rFonts w:ascii="Times New Roman" w:hAnsi="Times New Roman"/>
          <w:sz w:val="28"/>
          <w:szCs w:val="28"/>
        </w:rPr>
        <w:t xml:space="preserve"> perforation or palatal perforation or both. Erosion of the bridge of the nose and adjacent area of the face can also be seen as well as orbital cellulitis and diffuse cellulitis of the face. In a smaller number of patients, examination reveals extensive ulceration of the tonsils and the posterior pharyngeal wall due to maggots.</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r>
        <w:rPr>
          <w:rFonts w:ascii="Times New Roman" w:hAnsi="Times New Roman"/>
          <w:noProof/>
          <w:sz w:val="28"/>
          <w:szCs w:val="28"/>
          <w:lang w:eastAsia="en-US"/>
        </w:rPr>
        <w:drawing>
          <wp:anchor distT="0" distB="0" distL="114300" distR="114300" simplePos="false" relativeHeight="8" behindDoc="false" locked="false" layoutInCell="true" allowOverlap="true">
            <wp:simplePos x="0" y="0"/>
            <wp:positionH relativeFrom="page">
              <wp:posOffset>1499235</wp:posOffset>
            </wp:positionH>
            <wp:positionV relativeFrom="page">
              <wp:posOffset>5035550</wp:posOffset>
            </wp:positionV>
            <wp:extent cx="4682490" cy="2822575"/>
            <wp:effectExtent l="0" t="0" r="3810" b="0"/>
            <wp:wrapSquare wrapText="bothSides"/>
            <wp:docPr id="1032" name="Picture 9" descr="ooxWord://word/media/image6.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4682490" cy="2822575"/>
                    </a:xfrm>
                    <a:prstGeom prst="rect">
                      <a:avLst/>
                    </a:prstGeom>
                  </pic:spPr>
                </pic:pic>
              </a:graphicData>
            </a:graphic>
          </wp:anchor>
        </w:drawing>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center"/>
        <w:contextualSpacing/>
        <w:rPr>
          <w:rFonts w:ascii="Times New Roman" w:hAnsi="Times New Roman"/>
          <w:b/>
          <w:sz w:val="28"/>
          <w:szCs w:val="28"/>
        </w:rPr>
      </w:pPr>
    </w:p>
    <w:p>
      <w:pPr>
        <w:pStyle w:val="style0"/>
        <w:spacing w:after="0" w:lineRule="auto" w:line="480"/>
        <w:jc w:val="center"/>
        <w:contextualSpacing/>
        <w:rPr>
          <w:rFonts w:ascii="Times New Roman" w:hAnsi="Times New Roman"/>
          <w:b/>
          <w:sz w:val="28"/>
          <w:szCs w:val="28"/>
        </w:rPr>
      </w:pPr>
    </w:p>
    <w:p>
      <w:pPr>
        <w:pStyle w:val="style0"/>
        <w:spacing w:after="0" w:lineRule="auto" w:line="480"/>
        <w:jc w:val="center"/>
        <w:contextualSpacing/>
        <w:rPr>
          <w:rFonts w:ascii="Times New Roman" w:hAnsi="Times New Roman"/>
          <w:b/>
          <w:sz w:val="28"/>
          <w:szCs w:val="28"/>
        </w:rPr>
      </w:pPr>
      <w:r>
        <w:rPr>
          <w:rFonts w:ascii="Times New Roman" w:hAnsi="Times New Roman"/>
          <w:b/>
          <w:sz w:val="28"/>
          <w:szCs w:val="28"/>
        </w:rPr>
        <w:t xml:space="preserve">Fig. 6: Nasal </w:t>
      </w:r>
      <w:r>
        <w:rPr>
          <w:rFonts w:ascii="Times New Roman" w:hAnsi="Times New Roman"/>
          <w:b/>
          <w:sz w:val="28"/>
          <w:szCs w:val="28"/>
        </w:rPr>
        <w:t>Myiasis</w:t>
      </w:r>
      <w:r>
        <w:rPr>
          <w:rFonts w:ascii="Times New Roman" w:hAnsi="Times New Roman"/>
          <w:b/>
          <w:sz w:val="28"/>
          <w:szCs w:val="28"/>
        </w:rPr>
        <w:t xml:space="preserve"> </w:t>
      </w: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PROGNOSIS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Myiasis</w:t>
      </w:r>
      <w:r>
        <w:rPr>
          <w:rFonts w:ascii="Times New Roman" w:hAnsi="Times New Roman"/>
          <w:sz w:val="28"/>
          <w:szCs w:val="28"/>
        </w:rPr>
        <w:t xml:space="preserve"> is a self-limited infestation with minimal morbidity in the vast majority of cases. The major reasons for treatment </w:t>
      </w:r>
      <w:r>
        <w:rPr>
          <w:rFonts w:ascii="Times New Roman" w:hAnsi="Times New Roman"/>
          <w:sz w:val="28"/>
          <w:szCs w:val="28"/>
        </w:rPr>
        <w:t xml:space="preserve">are reduction of </w:t>
      </w:r>
      <w:r>
        <w:rPr>
          <w:rFonts w:ascii="Times New Roman" w:hAnsi="Times New Roman"/>
          <w:sz w:val="28"/>
          <w:szCs w:val="28"/>
        </w:rPr>
        <w:t>pain  and</w:t>
      </w:r>
      <w:r>
        <w:rPr>
          <w:rFonts w:ascii="Times New Roman" w:hAnsi="Times New Roman"/>
          <w:sz w:val="28"/>
          <w:szCs w:val="28"/>
        </w:rPr>
        <w:t xml:space="preserve"> psychological </w:t>
      </w:r>
      <w:r>
        <w:rPr>
          <w:rFonts w:ascii="Times New Roman" w:hAnsi="Times New Roman"/>
          <w:sz w:val="28"/>
          <w:szCs w:val="28"/>
        </w:rPr>
        <w:t xml:space="preserve">relief. Once the larva has emerged or has been removed, the lesions rapidly resolve. However, larvae such as C. </w:t>
      </w:r>
      <w:r>
        <w:rPr>
          <w:rFonts w:ascii="Times New Roman" w:hAnsi="Times New Roman"/>
          <w:i/>
          <w:sz w:val="28"/>
          <w:szCs w:val="28"/>
        </w:rPr>
        <w:t>hominivorax</w:t>
      </w:r>
      <w:r>
        <w:rPr>
          <w:rFonts w:ascii="Times New Roman" w:hAnsi="Times New Roman"/>
          <w:sz w:val="28"/>
          <w:szCs w:val="28"/>
        </w:rPr>
        <w:t xml:space="preserve"> (cause of wound </w:t>
      </w:r>
      <w:r>
        <w:rPr>
          <w:rFonts w:ascii="Times New Roman" w:hAnsi="Times New Roman"/>
          <w:sz w:val="28"/>
          <w:szCs w:val="28"/>
        </w:rPr>
        <w:t>myiasis</w:t>
      </w:r>
      <w:r>
        <w:rPr>
          <w:rFonts w:ascii="Times New Roman" w:hAnsi="Times New Roman"/>
          <w:sz w:val="28"/>
          <w:szCs w:val="28"/>
        </w:rPr>
        <w:t xml:space="preserve">) can infest around orifices of the head and may burrow into brain tissue. Complications include infections such as cellulitis. Cases of neonatal fatal cerebral </w:t>
      </w:r>
      <w:r>
        <w:rPr>
          <w:rFonts w:ascii="Times New Roman" w:hAnsi="Times New Roman"/>
          <w:sz w:val="28"/>
          <w:szCs w:val="28"/>
        </w:rPr>
        <w:t>myiasis</w:t>
      </w:r>
      <w:r>
        <w:rPr>
          <w:rFonts w:ascii="Times New Roman" w:hAnsi="Times New Roman"/>
          <w:sz w:val="28"/>
          <w:szCs w:val="28"/>
        </w:rPr>
        <w:t>, caused by the penetration of larva through the fibrous portion of the fontanel have also been reported.</w:t>
      </w:r>
    </w:p>
    <w:p>
      <w:pPr>
        <w:pStyle w:val="style0"/>
        <w:spacing w:after="0" w:lineRule="auto" w:line="24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TREATMENT</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Depending on the location of the larval infestation, dermatologists (wound and </w:t>
      </w:r>
      <w:r>
        <w:rPr>
          <w:rFonts w:ascii="Times New Roman" w:hAnsi="Times New Roman"/>
          <w:sz w:val="28"/>
          <w:szCs w:val="28"/>
        </w:rPr>
        <w:t>furuncular</w:t>
      </w:r>
      <w:r>
        <w:rPr>
          <w:rFonts w:ascii="Times New Roman" w:hAnsi="Times New Roman"/>
          <w:sz w:val="28"/>
          <w:szCs w:val="28"/>
        </w:rPr>
        <w:t xml:space="preserve"> </w:t>
      </w:r>
      <w:r>
        <w:rPr>
          <w:rFonts w:ascii="Times New Roman" w:hAnsi="Times New Roman"/>
          <w:sz w:val="28"/>
          <w:szCs w:val="28"/>
        </w:rPr>
        <w:t>myiasis</w:t>
      </w:r>
      <w:r>
        <w:rPr>
          <w:rFonts w:ascii="Times New Roman" w:hAnsi="Times New Roman"/>
          <w:sz w:val="28"/>
          <w:szCs w:val="28"/>
        </w:rPr>
        <w:t>), ophthalmologists (</w:t>
      </w:r>
      <w:r>
        <w:rPr>
          <w:rFonts w:ascii="Times New Roman" w:hAnsi="Times New Roman"/>
          <w:sz w:val="28"/>
          <w:szCs w:val="28"/>
        </w:rPr>
        <w:t>ophthalmomyiasis</w:t>
      </w:r>
      <w:r>
        <w:rPr>
          <w:rFonts w:ascii="Times New Roman" w:hAnsi="Times New Roman"/>
          <w:sz w:val="28"/>
          <w:szCs w:val="28"/>
        </w:rPr>
        <w:t xml:space="preserve">), or </w:t>
      </w:r>
      <w:r>
        <w:rPr>
          <w:rFonts w:ascii="Times New Roman" w:hAnsi="Times New Roman"/>
          <w:sz w:val="28"/>
          <w:szCs w:val="28"/>
        </w:rPr>
        <w:t>otorhinolaryngologists</w:t>
      </w:r>
      <w:r>
        <w:rPr>
          <w:rFonts w:ascii="Times New Roman" w:hAnsi="Times New Roman"/>
          <w:sz w:val="28"/>
          <w:szCs w:val="28"/>
        </w:rPr>
        <w:t xml:space="preserve"> (oral, facial, nasal </w:t>
      </w:r>
      <w:r>
        <w:rPr>
          <w:rFonts w:ascii="Times New Roman" w:hAnsi="Times New Roman"/>
          <w:sz w:val="28"/>
          <w:szCs w:val="28"/>
        </w:rPr>
        <w:t>myiasis</w:t>
      </w:r>
      <w:r>
        <w:rPr>
          <w:rFonts w:ascii="Times New Roman" w:hAnsi="Times New Roman"/>
          <w:sz w:val="28"/>
          <w:szCs w:val="28"/>
        </w:rPr>
        <w:t xml:space="preserve">) may need to be consulted. Ways of treating </w:t>
      </w:r>
      <w:r>
        <w:rPr>
          <w:rFonts w:ascii="Times New Roman" w:hAnsi="Times New Roman"/>
          <w:sz w:val="28"/>
          <w:szCs w:val="28"/>
        </w:rPr>
        <w:t>myiasis</w:t>
      </w:r>
      <w:r>
        <w:rPr>
          <w:rFonts w:ascii="Times New Roman" w:hAnsi="Times New Roman"/>
          <w:sz w:val="28"/>
          <w:szCs w:val="28"/>
        </w:rPr>
        <w:t xml:space="preserve"> includes:</w:t>
      </w:r>
    </w:p>
    <w:p>
      <w:pPr>
        <w:pStyle w:val="style0"/>
        <w:numPr>
          <w:ilvl w:val="0"/>
          <w:numId w:val="12"/>
        </w:numPr>
        <w:spacing w:after="0" w:lineRule="auto" w:line="432"/>
        <w:jc w:val="both"/>
        <w:contextualSpacing/>
        <w:rPr>
          <w:rFonts w:ascii="Times New Roman" w:hAnsi="Times New Roman"/>
          <w:sz w:val="28"/>
          <w:szCs w:val="28"/>
        </w:rPr>
      </w:pPr>
      <w:r>
        <w:rPr>
          <w:rFonts w:ascii="Times New Roman" w:hAnsi="Times New Roman"/>
          <w:sz w:val="28"/>
          <w:szCs w:val="28"/>
        </w:rPr>
        <w:t>OCCLUSION/SUFFOCATION APPROACHES</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This non-invasive approach includes placing petroleum jelly, liquid paraffin, beeswax or heavy oil, or bacon strips over the central </w:t>
      </w:r>
      <w:r>
        <w:rPr>
          <w:rFonts w:ascii="Times New Roman" w:hAnsi="Times New Roman"/>
          <w:sz w:val="28"/>
          <w:szCs w:val="28"/>
        </w:rPr>
        <w:t>punctum</w:t>
      </w:r>
      <w:r>
        <w:rPr>
          <w:rFonts w:ascii="Times New Roman" w:hAnsi="Times New Roman"/>
          <w:sz w:val="28"/>
          <w:szCs w:val="28"/>
        </w:rPr>
        <w:t xml:space="preserve"> and has been used to coax the larvae to emerge spontaneously head-first over the course of several hours, at which time, tweezers (or forceps) aid in the capture. This approach takes advantage of the larva's oxygen requirements, encouraging it to exit on its own.</w:t>
      </w:r>
    </w:p>
    <w:p>
      <w:pPr>
        <w:pStyle w:val="style0"/>
        <w:numPr>
          <w:ilvl w:val="0"/>
          <w:numId w:val="12"/>
        </w:numPr>
        <w:spacing w:after="0" w:lineRule="auto" w:line="480"/>
        <w:jc w:val="both"/>
        <w:contextualSpacing/>
        <w:rPr>
          <w:rFonts w:ascii="Times New Roman" w:hAnsi="Times New Roman"/>
          <w:sz w:val="28"/>
          <w:szCs w:val="28"/>
        </w:rPr>
      </w:pPr>
      <w:r>
        <w:rPr>
          <w:rFonts w:ascii="Times New Roman" w:hAnsi="Times New Roman"/>
          <w:sz w:val="28"/>
          <w:szCs w:val="28"/>
        </w:rPr>
        <w:t>SURGICAL REMOVAL WITH LOCAL ANESTHESIA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The skin lesion is locally anesthetized with </w:t>
      </w:r>
      <w:r>
        <w:rPr>
          <w:rFonts w:ascii="Times New Roman" w:hAnsi="Times New Roman"/>
          <w:sz w:val="28"/>
          <w:szCs w:val="28"/>
        </w:rPr>
        <w:t>lidocaine</w:t>
      </w:r>
      <w:r>
        <w:rPr>
          <w:rFonts w:ascii="Times New Roman" w:hAnsi="Times New Roman"/>
          <w:sz w:val="28"/>
          <w:szCs w:val="28"/>
        </w:rPr>
        <w:t xml:space="preserve"> and excised surgically followed by primary wound closure. Furthermore, care should be taken to avoid lacerating the larva because retained larval parts may precipitate foreign body reaction. </w:t>
      </w:r>
    </w:p>
    <w:p>
      <w:pPr>
        <w:pStyle w:val="style0"/>
        <w:spacing w:after="0" w:lineRule="auto" w:line="240"/>
        <w:jc w:val="both"/>
        <w:contextualSpacing/>
        <w:rPr>
          <w:rFonts w:ascii="Times New Roman" w:hAnsi="Times New Roman"/>
          <w:sz w:val="12"/>
          <w:szCs w:val="28"/>
        </w:rPr>
      </w:pPr>
    </w:p>
    <w:p>
      <w:pPr>
        <w:pStyle w:val="style0"/>
        <w:numPr>
          <w:ilvl w:val="0"/>
          <w:numId w:val="3"/>
        </w:numPr>
        <w:spacing w:after="0" w:lineRule="auto" w:line="480"/>
        <w:jc w:val="both"/>
        <w:contextualSpacing/>
        <w:rPr>
          <w:rFonts w:ascii="Times New Roman" w:hAnsi="Times New Roman"/>
          <w:sz w:val="28"/>
          <w:szCs w:val="28"/>
        </w:rPr>
      </w:pPr>
      <w:r>
        <w:rPr>
          <w:rFonts w:ascii="Times New Roman" w:hAnsi="Times New Roman"/>
          <w:sz w:val="28"/>
          <w:szCs w:val="28"/>
        </w:rPr>
        <w:t>SYSTEMIC/TOPICAL IVERMECTIN</w:t>
      </w:r>
    </w:p>
    <w:p>
      <w:pPr>
        <w:pStyle w:val="style0"/>
        <w:spacing w:after="0" w:lineRule="auto" w:line="480"/>
        <w:ind w:left="360"/>
        <w:jc w:val="both"/>
        <w:contextualSpacing/>
        <w:rPr>
          <w:rFonts w:ascii="Times New Roman" w:hAnsi="Times New Roman"/>
          <w:sz w:val="28"/>
          <w:szCs w:val="28"/>
        </w:rPr>
      </w:pPr>
      <w:r>
        <w:rPr>
          <w:rFonts w:ascii="Times New Roman" w:hAnsi="Times New Roman"/>
          <w:sz w:val="28"/>
          <w:szCs w:val="28"/>
        </w:rPr>
        <w:t xml:space="preserve">An alternative treatment for all types of </w:t>
      </w:r>
      <w:r>
        <w:rPr>
          <w:rFonts w:ascii="Times New Roman" w:hAnsi="Times New Roman"/>
          <w:sz w:val="28"/>
          <w:szCs w:val="28"/>
        </w:rPr>
        <w:t>myiasis</w:t>
      </w:r>
      <w:r>
        <w:rPr>
          <w:rFonts w:ascii="Times New Roman" w:hAnsi="Times New Roman"/>
          <w:sz w:val="28"/>
          <w:szCs w:val="28"/>
        </w:rPr>
        <w:t xml:space="preserve"> is oral </w:t>
      </w:r>
      <w:r>
        <w:rPr>
          <w:rFonts w:ascii="Times New Roman" w:hAnsi="Times New Roman"/>
          <w:sz w:val="28"/>
          <w:szCs w:val="28"/>
        </w:rPr>
        <w:t>ivermectin</w:t>
      </w:r>
      <w:r>
        <w:rPr>
          <w:rFonts w:ascii="Times New Roman" w:hAnsi="Times New Roman"/>
          <w:sz w:val="28"/>
          <w:szCs w:val="28"/>
        </w:rPr>
        <w:t xml:space="preserve"> or topical </w:t>
      </w:r>
      <w:r>
        <w:rPr>
          <w:rFonts w:ascii="Times New Roman" w:hAnsi="Times New Roman"/>
          <w:sz w:val="28"/>
          <w:szCs w:val="28"/>
        </w:rPr>
        <w:t>ivermectin</w:t>
      </w:r>
      <w:r>
        <w:rPr>
          <w:rFonts w:ascii="Times New Roman" w:hAnsi="Times New Roman"/>
          <w:sz w:val="28"/>
          <w:szCs w:val="28"/>
        </w:rPr>
        <w:t xml:space="preserve"> (1% solution), proven especially helpful with oral and orbital </w:t>
      </w:r>
      <w:r>
        <w:rPr>
          <w:rFonts w:ascii="Times New Roman" w:hAnsi="Times New Roman"/>
          <w:sz w:val="28"/>
          <w:szCs w:val="28"/>
        </w:rPr>
        <w:t>myiasis</w:t>
      </w:r>
      <w:r>
        <w:rPr>
          <w:rFonts w:ascii="Times New Roman" w:hAnsi="Times New Roman"/>
          <w:sz w:val="28"/>
          <w:szCs w:val="28"/>
        </w:rPr>
        <w:t>.</w:t>
      </w:r>
    </w:p>
    <w:p>
      <w:pPr>
        <w:pStyle w:val="style0"/>
        <w:spacing w:after="0" w:lineRule="auto" w:line="240"/>
        <w:ind w:left="36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PREVENTION/CONTROL</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Individuals traveling to rural endemic areas should be covered at all times with long-sleeved shirts, pants, and hats. At night, sleeping on raised beds, in screened rooms, or under a mosquito net is appropriate.</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Insect repellents are also recommended. Clothing should be hot-ironed and dried appropriately to remove any residual eggs in areas endemic to </w:t>
      </w:r>
      <w:r>
        <w:rPr>
          <w:rFonts w:ascii="Times New Roman" w:hAnsi="Times New Roman"/>
          <w:sz w:val="28"/>
          <w:szCs w:val="28"/>
        </w:rPr>
        <w:t>tumbu</w:t>
      </w:r>
      <w:r>
        <w:rPr>
          <w:rFonts w:ascii="Times New Roman" w:hAnsi="Times New Roman"/>
          <w:sz w:val="28"/>
          <w:szCs w:val="28"/>
        </w:rPr>
        <w:t xml:space="preserve"> flies. Patients with any type of wound should not be permitted to sleep outside and, if in an indoor or hospital environment, the windows should never be opened, unless properly screened.</w:t>
      </w:r>
    </w:p>
    <w:p>
      <w:pPr>
        <w:pStyle w:val="style0"/>
        <w:spacing w:after="0" w:lineRule="auto" w:line="432"/>
        <w:jc w:val="both"/>
        <w:contextualSpacing/>
        <w:rPr>
          <w:rFonts w:ascii="Times New Roman" w:hAnsi="Times New Roman"/>
          <w:sz w:val="28"/>
          <w:szCs w:val="28"/>
        </w:rPr>
      </w:pPr>
    </w:p>
    <w:p>
      <w:pPr>
        <w:pStyle w:val="style0"/>
        <w:spacing w:after="0" w:lineRule="auto" w:line="24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APPLICATION OF MYIASIS IN MAGGOT THERAPY</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Maggot therapy is a type of biotherapy involving the introduction of live disinfected maggots (fly larvae) into the non-healing skin and soft tissue wound(s) of a human or animal for the purpose of cleaning out the necrotic tissues within a wound and disinfection. Maggot therapy is essentially an artificially induced </w:t>
      </w:r>
      <w:r>
        <w:rPr>
          <w:rFonts w:ascii="Times New Roman" w:hAnsi="Times New Roman"/>
          <w:sz w:val="28"/>
          <w:szCs w:val="28"/>
        </w:rPr>
        <w:t>myiasis</w:t>
      </w:r>
      <w:r>
        <w:rPr>
          <w:rFonts w:ascii="Times New Roman" w:hAnsi="Times New Roman"/>
          <w:sz w:val="28"/>
          <w:szCs w:val="28"/>
        </w:rPr>
        <w:t xml:space="preserve"> performed in a controlled environment by experienced medical practitioners. Maggots are photophobic a</w:t>
      </w:r>
      <w:r>
        <w:rPr>
          <w:rFonts w:ascii="Times New Roman" w:hAnsi="Times New Roman"/>
          <w:sz w:val="28"/>
          <w:szCs w:val="28"/>
        </w:rPr>
        <w:t xml:space="preserve">nd will naturally move into the </w:t>
      </w:r>
      <w:r>
        <w:rPr>
          <w:rFonts w:ascii="Times New Roman" w:hAnsi="Times New Roman"/>
          <w:sz w:val="28"/>
          <w:szCs w:val="28"/>
        </w:rPr>
        <w:t>deep crevices that may be beyond the reach of a surgeon’s scalpel. They have been known for centuries to help heal wounds. Military surgeons noted that soldiers whose wounds became infested with maggots had better outcomes than those not infested.</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   Maggots are fly larvae or immature flies, not all species of flies are safe and effective as medicinal maggots. The </w:t>
      </w:r>
      <w:r>
        <w:rPr>
          <w:rFonts w:ascii="Times New Roman" w:hAnsi="Times New Roman"/>
          <w:sz w:val="28"/>
          <w:szCs w:val="28"/>
        </w:rPr>
        <w:t xml:space="preserve">larvae of </w:t>
      </w:r>
      <w:r>
        <w:rPr>
          <w:rFonts w:ascii="Times New Roman" w:hAnsi="Times New Roman"/>
          <w:b/>
          <w:i/>
          <w:sz w:val="28"/>
          <w:szCs w:val="28"/>
        </w:rPr>
        <w:t>Lucilia</w:t>
      </w:r>
      <w:r>
        <w:rPr>
          <w:rFonts w:ascii="Times New Roman" w:hAnsi="Times New Roman"/>
          <w:b/>
          <w:i/>
          <w:sz w:val="28"/>
          <w:szCs w:val="28"/>
        </w:rPr>
        <w:t xml:space="preserve"> </w:t>
      </w:r>
      <w:r>
        <w:rPr>
          <w:rFonts w:ascii="Times New Roman" w:hAnsi="Times New Roman"/>
          <w:b/>
          <w:i/>
          <w:sz w:val="28"/>
          <w:szCs w:val="28"/>
        </w:rPr>
        <w:t>sericata</w:t>
      </w:r>
      <w:r>
        <w:rPr>
          <w:rFonts w:ascii="Times New Roman" w:hAnsi="Times New Roman"/>
          <w:b/>
          <w:i/>
          <w:sz w:val="28"/>
          <w:szCs w:val="28"/>
        </w:rPr>
        <w:t>,</w:t>
      </w:r>
      <w:r>
        <w:rPr>
          <w:rFonts w:ascii="Times New Roman" w:hAnsi="Times New Roman"/>
          <w:sz w:val="28"/>
          <w:szCs w:val="28"/>
        </w:rPr>
        <w:t xml:space="preserve"> the common green bottle, is</w:t>
      </w:r>
      <w:r>
        <w:rPr>
          <w:rFonts w:ascii="Times New Roman" w:hAnsi="Times New Roman"/>
          <w:sz w:val="28"/>
          <w:szCs w:val="28"/>
        </w:rPr>
        <w:t xml:space="preserve"> therefore the most appropriate species for this application. They are facultative parasites feeding only on dead tissues and unable to ingest or significantly damage healthy human tissue.</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Kingdom: </w:t>
      </w:r>
      <w:r>
        <w:rPr>
          <w:rFonts w:ascii="Times New Roman" w:hAnsi="Times New Roman"/>
          <w:sz w:val="28"/>
          <w:szCs w:val="28"/>
        </w:rPr>
        <w:t>Animalia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Phylum:    </w:t>
      </w:r>
      <w:r>
        <w:rPr>
          <w:rFonts w:ascii="Times New Roman" w:hAnsi="Times New Roman"/>
          <w:sz w:val="28"/>
          <w:szCs w:val="28"/>
        </w:rPr>
        <w:t>Arthropoda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Class:       </w:t>
      </w:r>
      <w:r>
        <w:rPr>
          <w:rFonts w:ascii="Times New Roman" w:hAnsi="Times New Roman"/>
          <w:sz w:val="28"/>
          <w:szCs w:val="28"/>
        </w:rPr>
        <w:t>Insecta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Order:      </w:t>
      </w:r>
      <w:r>
        <w:rPr>
          <w:rFonts w:ascii="Times New Roman" w:hAnsi="Times New Roman"/>
          <w:sz w:val="28"/>
          <w:szCs w:val="28"/>
        </w:rPr>
        <w:t>Diptera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Family:    </w:t>
      </w:r>
      <w:r>
        <w:rPr>
          <w:rFonts w:ascii="Times New Roman" w:hAnsi="Times New Roman"/>
          <w:sz w:val="28"/>
          <w:szCs w:val="28"/>
        </w:rPr>
        <w:t>Calliphoridae</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Genus:     </w:t>
      </w:r>
      <w:r>
        <w:rPr>
          <w:rFonts w:ascii="Times New Roman" w:hAnsi="Times New Roman"/>
          <w:sz w:val="28"/>
          <w:szCs w:val="28"/>
        </w:rPr>
        <w:t>Lucilia</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Species:   L. </w:t>
      </w:r>
      <w:r>
        <w:rPr>
          <w:rFonts w:ascii="Times New Roman" w:hAnsi="Times New Roman"/>
          <w:sz w:val="28"/>
          <w:szCs w:val="28"/>
        </w:rPr>
        <w:t>sericata</w:t>
      </w:r>
    </w:p>
    <w:p>
      <w:pPr>
        <w:pStyle w:val="style0"/>
        <w:spacing w:after="0" w:lineRule="auto" w:line="480"/>
        <w:jc w:val="both"/>
        <w:contextualSpacing/>
        <w:rPr>
          <w:sz w:val="28"/>
          <w:szCs w:val="28"/>
        </w:rPr>
      </w:pPr>
      <w:r>
        <w:rPr>
          <w:rFonts w:ascii="Times New Roman" w:hAnsi="Times New Roman"/>
          <w:noProof/>
          <w:sz w:val="28"/>
          <w:szCs w:val="28"/>
          <w:lang w:eastAsia="en-US"/>
        </w:rPr>
        <w:drawing>
          <wp:anchor distT="0" distB="0" distL="114300" distR="114300" simplePos="false" relativeHeight="2" behindDoc="false" locked="false" layoutInCell="true" allowOverlap="true">
            <wp:simplePos x="0" y="0"/>
            <wp:positionH relativeFrom="page">
              <wp:posOffset>4267200</wp:posOffset>
            </wp:positionH>
            <wp:positionV relativeFrom="page">
              <wp:posOffset>4314825</wp:posOffset>
            </wp:positionV>
            <wp:extent cx="2323465" cy="2190750"/>
            <wp:effectExtent l="0" t="0" r="635" b="0"/>
            <wp:wrapSquare wrapText="bothSides"/>
            <wp:docPr id="1033" name="Picture 8" descr="ooxWord://word/media/image8.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2323465" cy="2190750"/>
                    </a:xfrm>
                    <a:prstGeom prst="rect">
                      <a:avLst/>
                    </a:prstGeom>
                  </pic:spPr>
                </pic:pic>
              </a:graphicData>
            </a:graphic>
          </wp:anchor>
        </w:drawing>
      </w:r>
      <w:r>
        <w:rPr>
          <w:rFonts w:ascii="Times New Roman" w:hAnsi="Times New Roman"/>
          <w:noProof/>
          <w:sz w:val="28"/>
          <w:szCs w:val="28"/>
          <w:lang w:eastAsia="en-US"/>
        </w:rPr>
        <w:drawing>
          <wp:anchor distT="0" distB="0" distL="114300" distR="114300" simplePos="false" relativeHeight="9" behindDoc="false" locked="false" layoutInCell="true" allowOverlap="true">
            <wp:simplePos x="0" y="0"/>
            <wp:positionH relativeFrom="page">
              <wp:posOffset>1181100</wp:posOffset>
            </wp:positionH>
            <wp:positionV relativeFrom="page">
              <wp:posOffset>4169410</wp:posOffset>
            </wp:positionV>
            <wp:extent cx="2667000" cy="2336164"/>
            <wp:effectExtent l="0" t="0" r="0" b="6985"/>
            <wp:wrapSquare wrapText="bothSides"/>
            <wp:docPr id="1034" name="Picture 7" descr="ooxWord://word/media/image7.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2667000" cy="2336164"/>
                    </a:xfrm>
                    <a:prstGeom prst="rect">
                      <a:avLst/>
                    </a:prstGeom>
                  </pic:spPr>
                </pic:pic>
              </a:graphicData>
            </a:graphic>
          </wp:anchor>
        </w:drawing>
      </w: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 xml:space="preserve">Fig. 7: </w:t>
      </w:r>
      <w:r>
        <w:rPr>
          <w:rFonts w:ascii="Times New Roman" w:hAnsi="Times New Roman"/>
          <w:b/>
          <w:i/>
          <w:sz w:val="28"/>
          <w:szCs w:val="28"/>
        </w:rPr>
        <w:t>Lucilia</w:t>
      </w:r>
      <w:r>
        <w:rPr>
          <w:rFonts w:ascii="Times New Roman" w:hAnsi="Times New Roman"/>
          <w:b/>
          <w:sz w:val="28"/>
          <w:szCs w:val="28"/>
        </w:rPr>
        <w:t xml:space="preserve"> </w:t>
      </w:r>
      <w:r>
        <w:rPr>
          <w:rFonts w:ascii="Times New Roman" w:hAnsi="Times New Roman"/>
          <w:b/>
          <w:i/>
          <w:sz w:val="28"/>
          <w:szCs w:val="28"/>
        </w:rPr>
        <w:t>sericata</w:t>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 xml:space="preserve">       </w:t>
      </w:r>
      <w:r>
        <w:rPr>
          <w:rFonts w:ascii="Times New Roman" w:hAnsi="Times New Roman"/>
          <w:b/>
          <w:sz w:val="28"/>
          <w:szCs w:val="28"/>
        </w:rPr>
        <w:t xml:space="preserve">Fig. 8: Lifecycle of </w:t>
      </w:r>
      <w:r>
        <w:rPr>
          <w:rFonts w:ascii="Times New Roman" w:hAnsi="Times New Roman"/>
          <w:b/>
          <w:i/>
          <w:sz w:val="28"/>
          <w:szCs w:val="28"/>
        </w:rPr>
        <w:t>L.</w:t>
      </w:r>
      <w:r>
        <w:rPr>
          <w:rFonts w:ascii="Times New Roman" w:hAnsi="Times New Roman"/>
          <w:b/>
          <w:sz w:val="28"/>
          <w:szCs w:val="28"/>
        </w:rPr>
        <w:t xml:space="preserve"> </w:t>
      </w:r>
      <w:r>
        <w:rPr>
          <w:rFonts w:ascii="Times New Roman" w:hAnsi="Times New Roman"/>
          <w:b/>
          <w:i/>
          <w:sz w:val="28"/>
          <w:szCs w:val="28"/>
        </w:rPr>
        <w:t>sericata</w:t>
      </w:r>
    </w:p>
    <w:p>
      <w:pPr>
        <w:pStyle w:val="style0"/>
        <w:spacing w:after="0" w:lineRule="auto" w:line="480"/>
        <w:jc w:val="both"/>
        <w:contextualSpacing/>
        <w:rPr>
          <w:sz w:val="28"/>
          <w:szCs w:val="28"/>
        </w:rPr>
      </w:pPr>
    </w:p>
    <w:p>
      <w:pPr>
        <w:pStyle w:val="style0"/>
        <w:spacing w:after="0" w:lineRule="auto" w:line="480"/>
        <w:jc w:val="both"/>
        <w:contextualSpacing/>
        <w:rPr>
          <w:sz w:val="28"/>
          <w:szCs w:val="28"/>
        </w:rPr>
      </w:pPr>
    </w:p>
    <w:p>
      <w:pPr>
        <w:pStyle w:val="style0"/>
        <w:spacing w:after="0" w:lineRule="auto" w:line="480"/>
        <w:jc w:val="both"/>
        <w:contextualSpacing/>
        <w:rPr>
          <w:sz w:val="28"/>
          <w:szCs w:val="28"/>
        </w:rPr>
      </w:pPr>
    </w:p>
    <w:p>
      <w:pPr>
        <w:pStyle w:val="style0"/>
        <w:spacing w:after="0" w:lineRule="auto" w:line="480"/>
        <w:jc w:val="both"/>
        <w:contextualSpacing/>
        <w:rPr>
          <w:sz w:val="28"/>
          <w:szCs w:val="28"/>
        </w:rPr>
      </w:pPr>
    </w:p>
    <w:p>
      <w:pPr>
        <w:pStyle w:val="style0"/>
        <w:spacing w:after="0" w:lineRule="auto" w:line="480"/>
        <w:jc w:val="both"/>
        <w:contextualSpacing/>
        <w:rPr>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GENERAL MECHANISM OF ACTION.</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After the extraction and culture of the fly's eggs to form maggot, the maggots are sterilized and introduced to a patient's wound for the therapy to commence. The application of maggot involves four main action pathways which are;</w:t>
      </w:r>
    </w:p>
    <w:p>
      <w:pPr>
        <w:pStyle w:val="style0"/>
        <w:numPr>
          <w:ilvl w:val="0"/>
          <w:numId w:val="1"/>
        </w:numPr>
        <w:spacing w:after="0" w:lineRule="auto" w:line="480"/>
        <w:jc w:val="both"/>
        <w:contextualSpacing/>
        <w:rPr>
          <w:rFonts w:ascii="Times New Roman" w:hAnsi="Times New Roman"/>
          <w:sz w:val="28"/>
          <w:szCs w:val="28"/>
        </w:rPr>
      </w:pPr>
      <w:r>
        <w:rPr>
          <w:rFonts w:ascii="Times New Roman" w:hAnsi="Times New Roman"/>
          <w:sz w:val="28"/>
          <w:szCs w:val="28"/>
        </w:rPr>
        <w:t>Debridement</w:t>
      </w:r>
    </w:p>
    <w:p>
      <w:pPr>
        <w:pStyle w:val="style0"/>
        <w:numPr>
          <w:ilvl w:val="0"/>
          <w:numId w:val="1"/>
        </w:numPr>
        <w:spacing w:after="0" w:lineRule="auto" w:line="480"/>
        <w:jc w:val="both"/>
        <w:contextualSpacing/>
        <w:rPr>
          <w:rFonts w:ascii="Times New Roman" w:hAnsi="Times New Roman"/>
          <w:sz w:val="28"/>
          <w:szCs w:val="28"/>
        </w:rPr>
      </w:pPr>
      <w:r>
        <w:rPr>
          <w:rFonts w:ascii="Times New Roman" w:hAnsi="Times New Roman"/>
          <w:sz w:val="28"/>
          <w:szCs w:val="28"/>
        </w:rPr>
        <w:t>Disinfection (Antimicrobial activity)</w:t>
      </w:r>
    </w:p>
    <w:p>
      <w:pPr>
        <w:pStyle w:val="style0"/>
        <w:numPr>
          <w:ilvl w:val="0"/>
          <w:numId w:val="1"/>
        </w:numPr>
        <w:spacing w:after="0" w:lineRule="auto" w:line="480"/>
        <w:jc w:val="both"/>
        <w:contextualSpacing/>
        <w:rPr>
          <w:rFonts w:ascii="Times New Roman" w:hAnsi="Times New Roman"/>
          <w:sz w:val="28"/>
          <w:szCs w:val="28"/>
        </w:rPr>
      </w:pPr>
      <w:r>
        <w:rPr>
          <w:rFonts w:ascii="Times New Roman" w:hAnsi="Times New Roman"/>
          <w:sz w:val="28"/>
          <w:szCs w:val="28"/>
        </w:rPr>
        <w:t>Stimulation of healing</w:t>
      </w:r>
    </w:p>
    <w:p>
      <w:pPr>
        <w:pStyle w:val="style0"/>
        <w:numPr>
          <w:ilvl w:val="0"/>
          <w:numId w:val="1"/>
        </w:numPr>
        <w:spacing w:after="0" w:lineRule="auto" w:line="480"/>
        <w:jc w:val="both"/>
        <w:contextualSpacing/>
        <w:rPr>
          <w:rFonts w:ascii="Times New Roman" w:hAnsi="Times New Roman"/>
          <w:sz w:val="28"/>
          <w:szCs w:val="28"/>
        </w:rPr>
      </w:pPr>
      <w:r>
        <w:rPr>
          <w:rFonts w:ascii="Times New Roman" w:hAnsi="Times New Roman"/>
          <w:sz w:val="28"/>
          <w:szCs w:val="28"/>
        </w:rPr>
        <w:t xml:space="preserve">Biofilm inhibition and eradication </w:t>
      </w:r>
    </w:p>
    <w:p>
      <w:pPr>
        <w:pStyle w:val="style0"/>
        <w:spacing w:after="0" w:lineRule="auto" w:line="24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DEBRIDEMENT</w:t>
      </w:r>
    </w:p>
    <w:p>
      <w:pPr>
        <w:pStyle w:val="style0"/>
        <w:spacing w:after="0" w:lineRule="auto" w:line="432"/>
        <w:jc w:val="both"/>
        <w:contextualSpacing/>
        <w:rPr>
          <w:rFonts w:ascii="Times New Roman" w:hAnsi="Times New Roman"/>
          <w:sz w:val="28"/>
          <w:szCs w:val="28"/>
        </w:rPr>
      </w:pPr>
      <w:r>
        <w:rPr>
          <w:rFonts w:ascii="Times New Roman" w:hAnsi="Times New Roman"/>
          <w:sz w:val="28"/>
          <w:szCs w:val="28"/>
        </w:rPr>
        <w:t xml:space="preserve">In maggot therapy, large numbers of small maggots consume necrotic tissue far more precisely than is possible in a normal surgical operation, and can debride a wound in a day or two. The area of a wound's surface is typically increased with the use of maggots due to the </w:t>
      </w:r>
      <w:r>
        <w:rPr>
          <w:rFonts w:ascii="Times New Roman" w:hAnsi="Times New Roman"/>
          <w:sz w:val="28"/>
          <w:szCs w:val="28"/>
        </w:rPr>
        <w:t>undebrided</w:t>
      </w:r>
      <w:r>
        <w:rPr>
          <w:rFonts w:ascii="Times New Roman" w:hAnsi="Times New Roman"/>
          <w:sz w:val="28"/>
          <w:szCs w:val="28"/>
        </w:rPr>
        <w:t xml:space="preserve"> surface not revealing the actual underlying size of the wound. They derive nutrients through a process known as "extracorporeal digestion" by secreting a broad spectrum of </w:t>
      </w:r>
      <w:r>
        <w:rPr>
          <w:rFonts w:ascii="Times New Roman" w:hAnsi="Times New Roman"/>
          <w:sz w:val="28"/>
          <w:szCs w:val="28"/>
        </w:rPr>
        <w:t>proteolytic</w:t>
      </w:r>
      <w:r>
        <w:rPr>
          <w:rFonts w:ascii="Times New Roman" w:hAnsi="Times New Roman"/>
          <w:sz w:val="28"/>
          <w:szCs w:val="28"/>
        </w:rPr>
        <w:t xml:space="preserve"> enzymes that liquefy necrotic tissue, and absorb the semi-liquid emanating from the wound within a few days. In an optimum wound environment maggots molt twice, increasing in length from 1–2 mm to 8– 10 mm, and in girth, within a period of 48–72 hours by ingesting necrotic tissue, leaving a clean wound free of necrotic tissue when they are removed.</w:t>
      </w: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DISINFECTION OF WOUND</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Secretions from maggots believed to have broad-spectrum antimicrobial activity include </w:t>
      </w:r>
      <w:r>
        <w:rPr>
          <w:rFonts w:ascii="Times New Roman" w:hAnsi="Times New Roman"/>
          <w:sz w:val="28"/>
          <w:szCs w:val="28"/>
        </w:rPr>
        <w:t>allantoin</w:t>
      </w:r>
      <w:r>
        <w:rPr>
          <w:rFonts w:ascii="Times New Roman" w:hAnsi="Times New Roman"/>
          <w:sz w:val="28"/>
          <w:szCs w:val="28"/>
        </w:rPr>
        <w:t xml:space="preserve">, urea, </w:t>
      </w:r>
      <w:r>
        <w:rPr>
          <w:rFonts w:ascii="Times New Roman" w:hAnsi="Times New Roman"/>
          <w:sz w:val="28"/>
          <w:szCs w:val="28"/>
        </w:rPr>
        <w:t>phenylacetic</w:t>
      </w:r>
      <w:r>
        <w:rPr>
          <w:rFonts w:ascii="Times New Roman" w:hAnsi="Times New Roman"/>
          <w:sz w:val="28"/>
          <w:szCs w:val="28"/>
        </w:rPr>
        <w:t xml:space="preserve"> acid, </w:t>
      </w:r>
      <w:r>
        <w:rPr>
          <w:rFonts w:ascii="Times New Roman" w:hAnsi="Times New Roman"/>
          <w:sz w:val="28"/>
          <w:szCs w:val="28"/>
        </w:rPr>
        <w:t>phenylacetaldehyde</w:t>
      </w:r>
      <w:r>
        <w:rPr>
          <w:rFonts w:ascii="Times New Roman" w:hAnsi="Times New Roman"/>
          <w:sz w:val="28"/>
          <w:szCs w:val="28"/>
        </w:rPr>
        <w:t xml:space="preserve">, calcium carbonate, </w:t>
      </w:r>
      <w:r>
        <w:rPr>
          <w:rFonts w:ascii="Times New Roman" w:hAnsi="Times New Roman"/>
          <w:sz w:val="28"/>
          <w:szCs w:val="28"/>
        </w:rPr>
        <w:t>proteolytic</w:t>
      </w:r>
      <w:r>
        <w:rPr>
          <w:rFonts w:ascii="Times New Roman" w:hAnsi="Times New Roman"/>
          <w:sz w:val="28"/>
          <w:szCs w:val="28"/>
        </w:rPr>
        <w:t xml:space="preserve"> enzymes, and many others. In vitro studies have shown that maggots inhibit and destroy a wide range of pathogenic bacteria including methicillin-resistant </w:t>
      </w:r>
      <w:r>
        <w:rPr>
          <w:rFonts w:ascii="Times New Roman" w:hAnsi="Times New Roman"/>
          <w:i/>
          <w:sz w:val="28"/>
          <w:szCs w:val="28"/>
        </w:rPr>
        <w:t xml:space="preserve">Staphylococcus </w:t>
      </w:r>
      <w:r>
        <w:rPr>
          <w:rFonts w:ascii="Times New Roman" w:hAnsi="Times New Roman"/>
          <w:i/>
          <w:sz w:val="28"/>
          <w:szCs w:val="28"/>
        </w:rPr>
        <w:t>aureus</w:t>
      </w:r>
      <w:r>
        <w:rPr>
          <w:rFonts w:ascii="Times New Roman" w:hAnsi="Times New Roman"/>
          <w:sz w:val="28"/>
          <w:szCs w:val="28"/>
        </w:rPr>
        <w:t xml:space="preserve"> (MRSA).</w:t>
      </w:r>
    </w:p>
    <w:p>
      <w:pPr>
        <w:pStyle w:val="style0"/>
        <w:spacing w:after="0" w:lineRule="auto" w:line="24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STIMULATION OF HEALING</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Application of maggot therapy exhibited a significantly shorter time to granulation, and to overall healing of lesions. The presence of poorly perfused tissue in the impairment of wound healing has always been a clinical obstacle. </w:t>
      </w:r>
    </w:p>
    <w:p>
      <w:pPr>
        <w:pStyle w:val="style0"/>
        <w:spacing w:after="0" w:lineRule="auto" w:line="24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BIOFILM INHIBITION AND ERADICATION</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 Restrain</w:t>
      </w:r>
      <w:r>
        <w:rPr>
          <w:rFonts w:ascii="Times New Roman" w:hAnsi="Times New Roman"/>
          <w:sz w:val="28"/>
          <w:szCs w:val="28"/>
        </w:rPr>
        <w:t>s</w:t>
      </w:r>
      <w:r>
        <w:rPr>
          <w:rFonts w:ascii="Times New Roman" w:hAnsi="Times New Roman"/>
          <w:sz w:val="28"/>
          <w:szCs w:val="28"/>
        </w:rPr>
        <w:t xml:space="preserve"> the microorganisms as well as bacteria that might still be p</w:t>
      </w:r>
      <w:r>
        <w:rPr>
          <w:rFonts w:ascii="Times New Roman" w:hAnsi="Times New Roman"/>
          <w:sz w:val="28"/>
          <w:szCs w:val="28"/>
        </w:rPr>
        <w:t>resent on the surface of the</w:t>
      </w:r>
      <w:r>
        <w:rPr>
          <w:rFonts w:ascii="Times New Roman" w:hAnsi="Times New Roman"/>
          <w:sz w:val="28"/>
          <w:szCs w:val="28"/>
        </w:rPr>
        <w:t xml:space="preserve"> lesion or wound, thereby increasing more the chances of total eradication of the a wound.</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240"/>
        <w:jc w:val="both"/>
        <w:contextualSpacing/>
        <w:rPr>
          <w:rFonts w:ascii="Times New Roman" w:hAnsi="Times New Roman"/>
          <w:sz w:val="28"/>
          <w:szCs w:val="28"/>
        </w:rPr>
      </w:pPr>
      <w:r>
        <w:rPr>
          <w:rFonts w:ascii="Times New Roman" w:hAnsi="Times New Roman"/>
          <w:b/>
          <w:noProof/>
          <w:sz w:val="28"/>
          <w:szCs w:val="28"/>
          <w:lang w:eastAsia="en-US"/>
        </w:rPr>
        <w:drawing>
          <wp:anchor distT="0" distB="0" distL="114300" distR="114300" simplePos="false" relativeHeight="12" behindDoc="false" locked="false" layoutInCell="true" allowOverlap="true">
            <wp:simplePos x="0" y="0"/>
            <wp:positionH relativeFrom="page">
              <wp:posOffset>4895850</wp:posOffset>
            </wp:positionH>
            <wp:positionV relativeFrom="page">
              <wp:posOffset>704850</wp:posOffset>
            </wp:positionV>
            <wp:extent cx="2317750" cy="2133600"/>
            <wp:effectExtent l="0" t="0" r="6350" b="0"/>
            <wp:wrapSquare wrapText="bothSides"/>
            <wp:docPr id="1035" name="Picture 5" descr="ooxWord://word/media/image10.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2317750" cy="2133600"/>
                    </a:xfrm>
                    <a:prstGeom prst="rect">
                      <a:avLst/>
                    </a:prstGeom>
                  </pic:spPr>
                </pic:pic>
              </a:graphicData>
            </a:graphic>
          </wp:anchor>
        </w:drawing>
      </w:r>
    </w:p>
    <w:p>
      <w:pPr>
        <w:pStyle w:val="style0"/>
        <w:spacing w:after="0" w:lineRule="auto" w:line="480"/>
        <w:jc w:val="center"/>
        <w:contextualSpacing/>
        <w:rPr>
          <w:rFonts w:ascii="Times New Roman" w:hAnsi="Times New Roman"/>
          <w:b/>
          <w:sz w:val="28"/>
          <w:szCs w:val="28"/>
        </w:rPr>
      </w:pPr>
      <w:r>
        <w:rPr>
          <w:rFonts w:ascii="Times New Roman" w:hAnsi="Times New Roman"/>
          <w:b/>
          <w:noProof/>
          <w:sz w:val="28"/>
          <w:szCs w:val="28"/>
          <w:lang w:eastAsia="en-US"/>
        </w:rPr>
        <w:drawing>
          <wp:anchor distT="0" distB="0" distL="114300" distR="114300" simplePos="false" relativeHeight="11" behindDoc="false" locked="false" layoutInCell="true" allowOverlap="true">
            <wp:simplePos x="0" y="0"/>
            <wp:positionH relativeFrom="page">
              <wp:posOffset>2733675</wp:posOffset>
            </wp:positionH>
            <wp:positionV relativeFrom="page">
              <wp:posOffset>733425</wp:posOffset>
            </wp:positionV>
            <wp:extent cx="2019299" cy="2150745"/>
            <wp:effectExtent l="0" t="0" r="0" b="1905"/>
            <wp:wrapSquare wrapText="bothSides"/>
            <wp:docPr id="1036" name="Picture 6" descr="ooxWord://word/media/image9.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2019299" cy="2150745"/>
                    </a:xfrm>
                    <a:prstGeom prst="rect">
                      <a:avLst/>
                    </a:prstGeom>
                  </pic:spPr>
                </pic:pic>
              </a:graphicData>
            </a:graphic>
          </wp:anchor>
        </w:drawing>
      </w:r>
      <w:r>
        <w:rPr>
          <w:rFonts w:ascii="Times New Roman" w:hAnsi="Times New Roman"/>
          <w:b/>
          <w:noProof/>
          <w:sz w:val="28"/>
          <w:szCs w:val="28"/>
          <w:lang w:eastAsia="en-US"/>
        </w:rPr>
        <w:drawing>
          <wp:anchor distT="0" distB="0" distL="114300" distR="114300" simplePos="false" relativeHeight="10" behindDoc="false" locked="false" layoutInCell="true" allowOverlap="true">
            <wp:simplePos x="0" y="0"/>
            <wp:positionH relativeFrom="page">
              <wp:posOffset>942340</wp:posOffset>
            </wp:positionH>
            <wp:positionV relativeFrom="page">
              <wp:posOffset>676275</wp:posOffset>
            </wp:positionV>
            <wp:extent cx="1666875" cy="2122170"/>
            <wp:effectExtent l="0" t="0" r="9525" b="0"/>
            <wp:wrapSquare wrapText="bothSides"/>
            <wp:docPr id="1037" name="Picture 4" descr="ooxWord://word/media/image11.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1666875" cy="2122170"/>
                    </a:xfrm>
                    <a:prstGeom prst="rect">
                      <a:avLst/>
                    </a:prstGeom>
                  </pic:spPr>
                </pic:pic>
              </a:graphicData>
            </a:graphic>
          </wp:anchor>
        </w:drawing>
      </w:r>
      <w:r>
        <w:rPr>
          <w:rFonts w:ascii="Times New Roman" w:hAnsi="Times New Roman"/>
          <w:b/>
          <w:sz w:val="28"/>
          <w:szCs w:val="28"/>
        </w:rPr>
        <w:t xml:space="preserve">     </w:t>
      </w:r>
      <w:r>
        <w:rPr>
          <w:rFonts w:ascii="Times New Roman" w:hAnsi="Times New Roman"/>
          <w:b/>
          <w:sz w:val="28"/>
          <w:szCs w:val="28"/>
        </w:rPr>
        <w:t>Fig. 9</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 xml:space="preserve">    Fig. 10</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 xml:space="preserve">      Fig. 11</w:t>
      </w:r>
    </w:p>
    <w:p>
      <w:pPr>
        <w:pStyle w:val="style0"/>
        <w:spacing w:after="0" w:lineRule="auto" w:line="480"/>
        <w:jc w:val="center"/>
        <w:contextualSpacing/>
        <w:rPr>
          <w:rFonts w:ascii="Times New Roman" w:hAnsi="Times New Roman"/>
          <w:b/>
          <w:sz w:val="28"/>
          <w:szCs w:val="28"/>
        </w:rPr>
      </w:pPr>
      <w:r>
        <w:rPr>
          <w:rFonts w:ascii="Times New Roman" w:hAnsi="Times New Roman"/>
          <w:noProof/>
          <w:sz w:val="28"/>
          <w:szCs w:val="28"/>
          <w:lang w:eastAsia="en-US"/>
        </w:rPr>
        <w:drawing>
          <wp:anchor distT="0" distB="0" distL="114300" distR="114300" simplePos="false" relativeHeight="15" behindDoc="false" locked="false" layoutInCell="true" allowOverlap="true">
            <wp:simplePos x="0" y="0"/>
            <wp:positionH relativeFrom="margin">
              <wp:posOffset>4057650</wp:posOffset>
            </wp:positionH>
            <wp:positionV relativeFrom="margin">
              <wp:posOffset>2532380</wp:posOffset>
            </wp:positionV>
            <wp:extent cx="2114550" cy="1948179"/>
            <wp:effectExtent l="0" t="0" r="0" b="0"/>
            <wp:wrapSquare wrapText="bothSides"/>
            <wp:docPr id="1038" name="Picture 2" descr="ooxWord://word/media/image13.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2114550" cy="1948179"/>
                    </a:xfrm>
                    <a:prstGeom prst="rect">
                      <a:avLst/>
                    </a:prstGeom>
                  </pic:spPr>
                </pic:pic>
              </a:graphicData>
            </a:graphic>
          </wp:anchor>
        </w:drawing>
      </w:r>
      <w:r>
        <w:rPr>
          <w:rFonts w:ascii="Times New Roman" w:hAnsi="Times New Roman"/>
          <w:noProof/>
          <w:sz w:val="28"/>
          <w:szCs w:val="28"/>
          <w:lang w:eastAsia="en-US"/>
        </w:rPr>
        <w:drawing>
          <wp:anchor distT="0" distB="0" distL="114300" distR="114300" simplePos="false" relativeHeight="14" behindDoc="false" locked="false" layoutInCell="true" allowOverlap="true">
            <wp:simplePos x="0" y="0"/>
            <wp:positionH relativeFrom="page">
              <wp:posOffset>2905760</wp:posOffset>
            </wp:positionH>
            <wp:positionV relativeFrom="page">
              <wp:posOffset>3637280</wp:posOffset>
            </wp:positionV>
            <wp:extent cx="1856739" cy="1948179"/>
            <wp:effectExtent l="0" t="0" r="0" b="0"/>
            <wp:wrapSquare wrapText="bothSides"/>
            <wp:docPr id="1039" name="Picture 3" descr="ooxWord://word/media/image12.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1856739" cy="1948179"/>
                    </a:xfrm>
                    <a:prstGeom prst="rect">
                      <a:avLst/>
                    </a:prstGeom>
                  </pic:spPr>
                </pic:pic>
              </a:graphicData>
            </a:graphic>
          </wp:anchor>
        </w:drawing>
      </w:r>
      <w:r>
        <w:rPr>
          <w:rFonts w:ascii="Times New Roman" w:hAnsi="Times New Roman"/>
          <w:noProof/>
          <w:sz w:val="28"/>
          <w:szCs w:val="28"/>
          <w:lang w:eastAsia="en-US"/>
        </w:rPr>
        <w:drawing>
          <wp:anchor distT="0" distB="0" distL="114300" distR="114300" simplePos="false" relativeHeight="13" behindDoc="false" locked="false" layoutInCell="true" allowOverlap="true">
            <wp:simplePos x="0" y="0"/>
            <wp:positionH relativeFrom="page">
              <wp:posOffset>978535</wp:posOffset>
            </wp:positionH>
            <wp:positionV relativeFrom="page">
              <wp:posOffset>3688080</wp:posOffset>
            </wp:positionV>
            <wp:extent cx="1717039" cy="1897379"/>
            <wp:effectExtent l="0" t="0" r="0" b="7620"/>
            <wp:wrapSquare wrapText="bothSides"/>
            <wp:docPr id="1040" name="Picture 1" descr="ooxWord://word/media/image14.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1717039" cy="1897379"/>
                    </a:xfrm>
                    <a:prstGeom prst="rect">
                      <a:avLst/>
                    </a:prstGeom>
                  </pic:spPr>
                </pic:pic>
              </a:graphicData>
            </a:graphic>
          </wp:anchor>
        </w:drawing>
      </w:r>
    </w:p>
    <w:p>
      <w:pPr>
        <w:pStyle w:val="style0"/>
        <w:spacing w:after="0" w:lineRule="auto" w:line="480"/>
        <w:ind w:firstLine="708"/>
        <w:contextualSpacing/>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 xml:space="preserve">Fig. </w:t>
      </w: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Fig. 1</w:t>
      </w:r>
      <w:r>
        <w:rPr>
          <w:rFonts w:ascii="Times New Roman" w:hAnsi="Times New Roman"/>
          <w:b/>
          <w:sz w:val="28"/>
          <w:szCs w:val="28"/>
        </w:rPr>
        <w:t>3</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 xml:space="preserve"> Fig. 1</w:t>
      </w:r>
      <w:r>
        <w:rPr>
          <w:rFonts w:ascii="Times New Roman" w:hAnsi="Times New Roman"/>
          <w:b/>
          <w:sz w:val="28"/>
          <w:szCs w:val="28"/>
        </w:rPr>
        <w:t>4</w:t>
      </w:r>
    </w:p>
    <w:p>
      <w:pPr>
        <w:pStyle w:val="style0"/>
        <w:spacing w:after="0" w:lineRule="auto" w:line="240"/>
        <w:ind w:firstLine="708"/>
        <w:contextualSpacing/>
        <w:rPr>
          <w:rFonts w:ascii="Times New Roman" w:hAnsi="Times New Roman"/>
          <w:b/>
          <w:sz w:val="28"/>
          <w:szCs w:val="28"/>
        </w:rPr>
      </w:pPr>
    </w:p>
    <w:p>
      <w:pPr>
        <w:pStyle w:val="style0"/>
        <w:spacing w:after="0" w:lineRule="auto" w:line="480"/>
        <w:ind w:firstLine="708"/>
        <w:contextualSpacing/>
        <w:rPr>
          <w:rFonts w:ascii="Times New Roman" w:hAnsi="Times New Roman"/>
          <w:sz w:val="28"/>
          <w:szCs w:val="28"/>
        </w:rPr>
      </w:pPr>
      <w:r>
        <w:rPr>
          <w:rFonts w:ascii="Times New Roman" w:hAnsi="Times New Roman"/>
          <w:sz w:val="28"/>
          <w:szCs w:val="28"/>
        </w:rPr>
        <w:t>Fig.</w:t>
      </w:r>
      <w:r>
        <w:rPr>
          <w:rFonts w:ascii="Times New Roman" w:hAnsi="Times New Roman"/>
          <w:sz w:val="28"/>
          <w:szCs w:val="28"/>
        </w:rPr>
        <w:t xml:space="preserve"> 9:</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 xml:space="preserve">Maggot Culturing </w:t>
      </w:r>
      <w:r>
        <w:rPr>
          <w:rFonts w:ascii="Times New Roman" w:hAnsi="Times New Roman"/>
          <w:sz w:val="28"/>
          <w:szCs w:val="28"/>
        </w:rPr>
        <w:t>p</w:t>
      </w:r>
      <w:r>
        <w:rPr>
          <w:rFonts w:ascii="Times New Roman" w:hAnsi="Times New Roman"/>
          <w:sz w:val="28"/>
          <w:szCs w:val="28"/>
        </w:rPr>
        <w:t xml:space="preserve">rocesses </w:t>
      </w:r>
    </w:p>
    <w:p>
      <w:pPr>
        <w:pStyle w:val="style0"/>
        <w:spacing w:after="0" w:lineRule="auto" w:line="480"/>
        <w:ind w:firstLine="708"/>
        <w:contextualSpacing/>
        <w:rPr>
          <w:rFonts w:ascii="Times New Roman" w:hAnsi="Times New Roman"/>
          <w:sz w:val="28"/>
          <w:szCs w:val="28"/>
        </w:rPr>
      </w:pPr>
      <w:r>
        <w:rPr>
          <w:rFonts w:ascii="Times New Roman" w:hAnsi="Times New Roman"/>
          <w:sz w:val="28"/>
          <w:szCs w:val="28"/>
        </w:rPr>
        <w:t>Fig</w:t>
      </w:r>
      <w:r>
        <w:rPr>
          <w:rFonts w:ascii="Times New Roman" w:hAnsi="Times New Roman"/>
          <w:sz w:val="28"/>
          <w:szCs w:val="28"/>
        </w:rPr>
        <w:t xml:space="preserve">. 10: </w:t>
      </w:r>
      <w:r>
        <w:rPr>
          <w:rFonts w:ascii="Times New Roman" w:hAnsi="Times New Roman"/>
          <w:sz w:val="28"/>
          <w:szCs w:val="28"/>
        </w:rPr>
        <w:tab/>
      </w:r>
      <w:r>
        <w:rPr>
          <w:rFonts w:ascii="Times New Roman" w:hAnsi="Times New Roman"/>
          <w:sz w:val="28"/>
          <w:szCs w:val="28"/>
        </w:rPr>
        <w:t>Medical m</w:t>
      </w:r>
      <w:r>
        <w:rPr>
          <w:rFonts w:ascii="Times New Roman" w:hAnsi="Times New Roman"/>
          <w:sz w:val="28"/>
          <w:szCs w:val="28"/>
        </w:rPr>
        <w:t>aggot ready for use</w:t>
      </w:r>
    </w:p>
    <w:p>
      <w:pPr>
        <w:pStyle w:val="style0"/>
        <w:spacing w:after="0" w:lineRule="auto" w:line="480"/>
        <w:ind w:firstLine="708"/>
        <w:contextualSpacing/>
        <w:rPr>
          <w:rFonts w:ascii="Times New Roman" w:hAnsi="Times New Roman"/>
          <w:sz w:val="28"/>
          <w:szCs w:val="28"/>
        </w:rPr>
      </w:pPr>
      <w:r>
        <w:rPr>
          <w:rFonts w:ascii="Times New Roman" w:hAnsi="Times New Roman"/>
          <w:sz w:val="28"/>
          <w:szCs w:val="28"/>
        </w:rPr>
        <w:t xml:space="preserve">Fig. 11: </w:t>
      </w:r>
      <w:r>
        <w:rPr>
          <w:rFonts w:ascii="Times New Roman" w:hAnsi="Times New Roman"/>
          <w:sz w:val="28"/>
          <w:szCs w:val="28"/>
        </w:rPr>
        <w:tab/>
      </w:r>
      <w:r>
        <w:rPr>
          <w:rFonts w:ascii="Times New Roman" w:hAnsi="Times New Roman"/>
          <w:sz w:val="28"/>
          <w:szCs w:val="28"/>
        </w:rPr>
        <w:t xml:space="preserve">Application of </w:t>
      </w:r>
      <w:r>
        <w:rPr>
          <w:rFonts w:ascii="Times New Roman" w:hAnsi="Times New Roman"/>
          <w:sz w:val="28"/>
          <w:szCs w:val="28"/>
        </w:rPr>
        <w:t>m</w:t>
      </w:r>
      <w:r>
        <w:rPr>
          <w:rFonts w:ascii="Times New Roman" w:hAnsi="Times New Roman"/>
          <w:sz w:val="28"/>
          <w:szCs w:val="28"/>
        </w:rPr>
        <w:t xml:space="preserve">aggot to wounds </w:t>
      </w:r>
    </w:p>
    <w:p>
      <w:pPr>
        <w:pStyle w:val="style0"/>
        <w:spacing w:after="0" w:lineRule="auto" w:line="480"/>
        <w:ind w:firstLine="708"/>
        <w:contextualSpacing/>
        <w:rPr>
          <w:rFonts w:ascii="Times New Roman" w:hAnsi="Times New Roman"/>
          <w:sz w:val="28"/>
          <w:szCs w:val="28"/>
        </w:rPr>
      </w:pPr>
      <w:r>
        <w:rPr>
          <w:rFonts w:ascii="Times New Roman" w:hAnsi="Times New Roman"/>
          <w:sz w:val="28"/>
          <w:szCs w:val="28"/>
        </w:rPr>
        <w:t xml:space="preserve">Fig. 12: </w:t>
      </w:r>
      <w:r>
        <w:rPr>
          <w:rFonts w:ascii="Times New Roman" w:hAnsi="Times New Roman"/>
          <w:sz w:val="28"/>
          <w:szCs w:val="28"/>
        </w:rPr>
        <w:tab/>
      </w:r>
      <w:r>
        <w:rPr>
          <w:rFonts w:ascii="Times New Roman" w:hAnsi="Times New Roman"/>
          <w:sz w:val="28"/>
          <w:szCs w:val="28"/>
        </w:rPr>
        <w:t>Application of m</w:t>
      </w:r>
      <w:r>
        <w:rPr>
          <w:rFonts w:ascii="Times New Roman" w:hAnsi="Times New Roman"/>
          <w:sz w:val="28"/>
          <w:szCs w:val="28"/>
        </w:rPr>
        <w:t>aggot to wounds</w:t>
      </w:r>
    </w:p>
    <w:p>
      <w:pPr>
        <w:pStyle w:val="style0"/>
        <w:spacing w:after="0" w:lineRule="auto" w:line="480"/>
        <w:ind w:firstLine="708"/>
        <w:contextualSpacing/>
        <w:rPr>
          <w:rFonts w:ascii="Times New Roman" w:hAnsi="Times New Roman"/>
          <w:sz w:val="28"/>
          <w:szCs w:val="28"/>
        </w:rPr>
      </w:pPr>
      <w:r>
        <w:rPr>
          <w:rFonts w:ascii="Times New Roman" w:hAnsi="Times New Roman"/>
          <w:sz w:val="28"/>
          <w:szCs w:val="28"/>
        </w:rPr>
        <w:t xml:space="preserve">Fig. 13: </w:t>
      </w:r>
      <w:r>
        <w:rPr>
          <w:rFonts w:ascii="Times New Roman" w:hAnsi="Times New Roman"/>
          <w:sz w:val="28"/>
          <w:szCs w:val="28"/>
        </w:rPr>
        <w:tab/>
      </w:r>
      <w:r>
        <w:rPr>
          <w:rFonts w:ascii="Times New Roman" w:hAnsi="Times New Roman"/>
          <w:sz w:val="28"/>
          <w:szCs w:val="28"/>
        </w:rPr>
        <w:t>Dressing of wounds after application</w:t>
      </w:r>
    </w:p>
    <w:p>
      <w:pPr>
        <w:pStyle w:val="style0"/>
        <w:spacing w:after="0" w:lineRule="auto" w:line="480"/>
        <w:ind w:firstLine="708"/>
        <w:contextualSpacing/>
        <w:rPr>
          <w:rFonts w:ascii="Times New Roman" w:hAnsi="Times New Roman"/>
          <w:b/>
          <w:sz w:val="28"/>
          <w:szCs w:val="28"/>
        </w:rPr>
      </w:pPr>
      <w:r>
        <w:rPr>
          <w:rFonts w:ascii="Times New Roman" w:hAnsi="Times New Roman"/>
          <w:sz w:val="28"/>
          <w:szCs w:val="28"/>
        </w:rPr>
        <w:t xml:space="preserve">Fig. 14: </w:t>
      </w:r>
      <w:r>
        <w:rPr>
          <w:rFonts w:ascii="Times New Roman" w:hAnsi="Times New Roman"/>
          <w:sz w:val="28"/>
          <w:szCs w:val="28"/>
        </w:rPr>
        <w:tab/>
      </w:r>
      <w:r>
        <w:rPr>
          <w:rFonts w:ascii="Times New Roman" w:hAnsi="Times New Roman"/>
          <w:sz w:val="28"/>
          <w:szCs w:val="28"/>
        </w:rPr>
        <w:t xml:space="preserve">Maggot debrided wound </w:t>
      </w:r>
      <w:r>
        <w:rPr>
          <w:rFonts w:ascii="Times New Roman" w:hAnsi="Times New Roman"/>
          <w:b/>
          <w:sz w:val="28"/>
          <w:szCs w:val="28"/>
        </w:rPr>
        <w:t xml:space="preserve"> </w:t>
      </w: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MEDICAL USES</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The American Medical Association and Centers for Medicare and Medicaid Services recently clarified the reimbursement guidelines to the wound care community for medicinal maggots. Maggot therapy has been used as a purposeful way to treat the following.-</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Diabetic foot ulcers</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Chronic Ulcers</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Non healing necrotic and soft tissue wounds</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Pressure ulcers</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 xml:space="preserve">Venous </w:t>
      </w:r>
      <w:r>
        <w:rPr>
          <w:rFonts w:ascii="Times New Roman" w:hAnsi="Times New Roman"/>
          <w:sz w:val="28"/>
          <w:szCs w:val="28"/>
        </w:rPr>
        <w:t>statis</w:t>
      </w:r>
      <w:r>
        <w:rPr>
          <w:rFonts w:ascii="Times New Roman" w:hAnsi="Times New Roman"/>
          <w:sz w:val="28"/>
          <w:szCs w:val="28"/>
        </w:rPr>
        <w:t xml:space="preserve"> ulcers</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Neuropathic foot ulcers</w:t>
      </w:r>
    </w:p>
    <w:p>
      <w:pPr>
        <w:pStyle w:val="style0"/>
        <w:numPr>
          <w:ilvl w:val="0"/>
          <w:numId w:val="8"/>
        </w:numPr>
        <w:spacing w:after="0" w:lineRule="auto" w:line="480"/>
        <w:jc w:val="both"/>
        <w:contextualSpacing/>
        <w:rPr>
          <w:rFonts w:ascii="Times New Roman" w:hAnsi="Times New Roman"/>
          <w:sz w:val="28"/>
          <w:szCs w:val="28"/>
        </w:rPr>
      </w:pPr>
      <w:r>
        <w:rPr>
          <w:rFonts w:ascii="Times New Roman" w:hAnsi="Times New Roman"/>
          <w:sz w:val="28"/>
          <w:szCs w:val="28"/>
        </w:rPr>
        <w:t xml:space="preserve">Chronic </w:t>
      </w:r>
      <w:r>
        <w:rPr>
          <w:rFonts w:ascii="Times New Roman" w:hAnsi="Times New Roman"/>
          <w:sz w:val="28"/>
          <w:szCs w:val="28"/>
        </w:rPr>
        <w:t>Osteomelyitis</w:t>
      </w:r>
    </w:p>
    <w:p>
      <w:pPr>
        <w:pStyle w:val="style0"/>
        <w:spacing w:after="0" w:lineRule="auto" w:line="24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CONCLUSION</w:t>
      </w:r>
    </w:p>
    <w:p>
      <w:pPr>
        <w:pStyle w:val="style0"/>
        <w:spacing w:after="0" w:lineRule="auto" w:line="480"/>
        <w:jc w:val="both"/>
        <w:contextualSpacing/>
        <w:rPr>
          <w:rFonts w:ascii="Times New Roman" w:hAnsi="Times New Roman"/>
          <w:sz w:val="28"/>
          <w:szCs w:val="28"/>
        </w:rPr>
      </w:pPr>
      <w:r>
        <w:rPr>
          <w:rFonts w:ascii="Times New Roman" w:hAnsi="Times New Roman"/>
          <w:sz w:val="28"/>
          <w:szCs w:val="28"/>
        </w:rPr>
        <w:t xml:space="preserve">Though the effect of </w:t>
      </w:r>
      <w:r>
        <w:rPr>
          <w:rFonts w:ascii="Times New Roman" w:hAnsi="Times New Roman"/>
          <w:sz w:val="28"/>
          <w:szCs w:val="28"/>
        </w:rPr>
        <w:t>myiasis</w:t>
      </w:r>
      <w:r>
        <w:rPr>
          <w:rFonts w:ascii="Times New Roman" w:hAnsi="Times New Roman"/>
          <w:sz w:val="28"/>
          <w:szCs w:val="28"/>
        </w:rPr>
        <w:t xml:space="preserve"> by obligate larvae of parasitic flies is very critical in some cases, the larvae of </w:t>
      </w:r>
      <w:r>
        <w:rPr>
          <w:rFonts w:ascii="Times New Roman" w:hAnsi="Times New Roman"/>
          <w:i/>
          <w:sz w:val="28"/>
          <w:szCs w:val="28"/>
        </w:rPr>
        <w:t>Lucilia</w:t>
      </w:r>
      <w:r>
        <w:rPr>
          <w:rFonts w:ascii="Times New Roman" w:hAnsi="Times New Roman"/>
          <w:i/>
          <w:sz w:val="28"/>
          <w:szCs w:val="28"/>
        </w:rPr>
        <w:t xml:space="preserve"> </w:t>
      </w:r>
      <w:r>
        <w:rPr>
          <w:rFonts w:ascii="Times New Roman" w:hAnsi="Times New Roman"/>
          <w:i/>
          <w:sz w:val="28"/>
          <w:szCs w:val="28"/>
        </w:rPr>
        <w:t>sericata</w:t>
      </w:r>
      <w:r>
        <w:rPr>
          <w:rFonts w:ascii="Times New Roman" w:hAnsi="Times New Roman"/>
          <w:sz w:val="28"/>
          <w:szCs w:val="28"/>
        </w:rPr>
        <w:t xml:space="preserve"> has thrown a good light of import</w:t>
      </w:r>
      <w:r>
        <w:rPr>
          <w:rFonts w:ascii="Times New Roman" w:hAnsi="Times New Roman"/>
          <w:sz w:val="28"/>
          <w:szCs w:val="28"/>
        </w:rPr>
        <w:t xml:space="preserve">ance on </w:t>
      </w:r>
      <w:r>
        <w:rPr>
          <w:rFonts w:ascii="Times New Roman" w:hAnsi="Times New Roman"/>
          <w:sz w:val="28"/>
          <w:szCs w:val="28"/>
        </w:rPr>
        <w:t>myiatical</w:t>
      </w:r>
      <w:r>
        <w:rPr>
          <w:rFonts w:ascii="Times New Roman" w:hAnsi="Times New Roman"/>
          <w:sz w:val="28"/>
          <w:szCs w:val="28"/>
        </w:rPr>
        <w:t xml:space="preserve"> studies and it</w:t>
      </w:r>
      <w:r>
        <w:rPr>
          <w:rFonts w:ascii="Times New Roman" w:hAnsi="Times New Roman"/>
          <w:sz w:val="28"/>
          <w:szCs w:val="28"/>
        </w:rPr>
        <w:t>s general application for the benefit of man and the society at large through maggot debridement therapy.</w:t>
      </w:r>
    </w:p>
    <w:p>
      <w:pPr>
        <w:pStyle w:val="style0"/>
        <w:spacing w:after="0" w:lineRule="auto" w:line="480"/>
        <w:jc w:val="both"/>
        <w:contextualSpacing/>
        <w:rPr>
          <w:sz w:val="28"/>
          <w:szCs w:val="28"/>
        </w:rPr>
      </w:pPr>
    </w:p>
    <w:p>
      <w:pPr>
        <w:pStyle w:val="style0"/>
        <w:spacing w:after="0" w:lineRule="auto" w:line="480"/>
        <w:jc w:val="both"/>
        <w:contextualSpacing/>
        <w:rPr>
          <w:sz w:val="28"/>
          <w:szCs w:val="28"/>
        </w:rPr>
      </w:pPr>
    </w:p>
    <w:p>
      <w:pPr>
        <w:pStyle w:val="style0"/>
        <w:spacing w:after="0" w:lineRule="auto" w:line="480"/>
        <w:jc w:val="both"/>
        <w:contextualSpacing/>
        <w:rPr>
          <w:rFonts w:ascii="Times New Roman" w:hAnsi="Times New Roman"/>
          <w:b/>
          <w:sz w:val="28"/>
          <w:szCs w:val="28"/>
        </w:rPr>
      </w:pPr>
      <w:r>
        <w:rPr>
          <w:rFonts w:ascii="Times New Roman" w:hAnsi="Times New Roman"/>
          <w:b/>
          <w:sz w:val="28"/>
          <w:szCs w:val="28"/>
        </w:rPr>
        <w:t>RECOMMENDATIONS</w:t>
      </w:r>
    </w:p>
    <w:p>
      <w:pPr>
        <w:pStyle w:val="style0"/>
        <w:numPr>
          <w:ilvl w:val="0"/>
          <w:numId w:val="2"/>
        </w:numPr>
        <w:spacing w:after="0" w:lineRule="auto" w:line="480"/>
        <w:jc w:val="both"/>
        <w:contextualSpacing/>
        <w:rPr>
          <w:rFonts w:ascii="Times New Roman" w:hAnsi="Times New Roman"/>
          <w:sz w:val="28"/>
          <w:szCs w:val="28"/>
        </w:rPr>
      </w:pPr>
      <w:r>
        <w:rPr>
          <w:rFonts w:ascii="Times New Roman" w:hAnsi="Times New Roman"/>
          <w:sz w:val="28"/>
          <w:szCs w:val="28"/>
        </w:rPr>
        <w:t>This therapy is good for diabetic pa</w:t>
      </w:r>
      <w:r>
        <w:rPr>
          <w:rFonts w:ascii="Times New Roman" w:hAnsi="Times New Roman"/>
          <w:sz w:val="28"/>
          <w:szCs w:val="28"/>
        </w:rPr>
        <w:t xml:space="preserve">tients having necrotic lesion </w:t>
      </w:r>
      <w:r>
        <w:rPr>
          <w:rFonts w:ascii="Times New Roman" w:hAnsi="Times New Roman"/>
          <w:sz w:val="28"/>
          <w:szCs w:val="28"/>
        </w:rPr>
        <w:t xml:space="preserve">rather </w:t>
      </w:r>
      <w:r>
        <w:rPr>
          <w:rFonts w:ascii="Times New Roman" w:hAnsi="Times New Roman"/>
          <w:sz w:val="28"/>
          <w:szCs w:val="28"/>
        </w:rPr>
        <w:t xml:space="preserve">than </w:t>
      </w:r>
      <w:r>
        <w:rPr>
          <w:rFonts w:ascii="Times New Roman" w:hAnsi="Times New Roman"/>
          <w:sz w:val="28"/>
          <w:szCs w:val="28"/>
        </w:rPr>
        <w:t>total amputation of limbs</w:t>
      </w:r>
      <w:r>
        <w:rPr>
          <w:rFonts w:ascii="Times New Roman" w:hAnsi="Times New Roman"/>
          <w:sz w:val="28"/>
          <w:szCs w:val="28"/>
        </w:rPr>
        <w:t>.</w:t>
      </w:r>
    </w:p>
    <w:p>
      <w:pPr>
        <w:pStyle w:val="style0"/>
        <w:numPr>
          <w:ilvl w:val="0"/>
          <w:numId w:val="2"/>
        </w:numPr>
        <w:spacing w:after="0" w:lineRule="auto" w:line="480"/>
        <w:jc w:val="both"/>
        <w:contextualSpacing/>
        <w:rPr>
          <w:rFonts w:ascii="Times New Roman" w:hAnsi="Times New Roman"/>
          <w:sz w:val="28"/>
          <w:szCs w:val="28"/>
        </w:rPr>
      </w:pPr>
      <w:r>
        <w:rPr>
          <w:rFonts w:ascii="Times New Roman" w:hAnsi="Times New Roman"/>
          <w:sz w:val="28"/>
          <w:szCs w:val="28"/>
        </w:rPr>
        <w:t>Proves useful in health area</w:t>
      </w:r>
      <w:r>
        <w:rPr>
          <w:rFonts w:ascii="Times New Roman" w:hAnsi="Times New Roman"/>
          <w:sz w:val="28"/>
          <w:szCs w:val="28"/>
        </w:rPr>
        <w:t xml:space="preserve">s and </w:t>
      </w:r>
      <w:r>
        <w:rPr>
          <w:rFonts w:ascii="Times New Roman" w:hAnsi="Times New Roman"/>
          <w:sz w:val="28"/>
          <w:szCs w:val="28"/>
        </w:rPr>
        <w:t>s</w:t>
      </w:r>
      <w:r>
        <w:rPr>
          <w:rFonts w:ascii="Times New Roman" w:hAnsi="Times New Roman"/>
          <w:sz w:val="28"/>
          <w:szCs w:val="28"/>
        </w:rPr>
        <w:t>ituations</w:t>
      </w:r>
      <w:r>
        <w:rPr>
          <w:rFonts w:ascii="Times New Roman" w:hAnsi="Times New Roman"/>
          <w:sz w:val="28"/>
          <w:szCs w:val="28"/>
        </w:rPr>
        <w:t xml:space="preserve"> where </w:t>
      </w:r>
      <w:r>
        <w:rPr>
          <w:rFonts w:ascii="Times New Roman" w:hAnsi="Times New Roman"/>
          <w:sz w:val="28"/>
          <w:szCs w:val="28"/>
        </w:rPr>
        <w:t>antibiotics fail</w:t>
      </w:r>
      <w:r>
        <w:rPr>
          <w:rFonts w:ascii="Times New Roman" w:hAnsi="Times New Roman"/>
          <w:sz w:val="28"/>
          <w:szCs w:val="28"/>
        </w:rPr>
        <w:t xml:space="preserve">. </w:t>
      </w:r>
    </w:p>
    <w:p>
      <w:pPr>
        <w:pStyle w:val="style0"/>
        <w:numPr>
          <w:ilvl w:val="0"/>
          <w:numId w:val="2"/>
        </w:numPr>
        <w:spacing w:after="0" w:lineRule="auto" w:line="480"/>
        <w:jc w:val="both"/>
        <w:contextualSpacing/>
        <w:rPr>
          <w:rFonts w:ascii="Times New Roman" w:hAnsi="Times New Roman"/>
          <w:sz w:val="28"/>
          <w:szCs w:val="28"/>
        </w:rPr>
      </w:pPr>
      <w:r>
        <w:rPr>
          <w:rFonts w:ascii="Times New Roman" w:hAnsi="Times New Roman"/>
          <w:sz w:val="28"/>
          <w:szCs w:val="28"/>
        </w:rPr>
        <w:t>It is particularly hel</w:t>
      </w:r>
      <w:r>
        <w:rPr>
          <w:rFonts w:ascii="Times New Roman" w:hAnsi="Times New Roman"/>
          <w:sz w:val="28"/>
          <w:szCs w:val="28"/>
        </w:rPr>
        <w:t>pful with chronic osteomyelitis.</w:t>
      </w:r>
    </w:p>
    <w:p>
      <w:pPr>
        <w:pStyle w:val="style0"/>
        <w:spacing w:after="0" w:lineRule="auto" w:line="480"/>
        <w:jc w:val="both"/>
        <w:contextualSpacing/>
        <w:rPr>
          <w:rFonts w:ascii="Times New Roman" w:hAnsi="Times New Roman"/>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jc w:val="both"/>
        <w:contextualSpacing/>
        <w:rPr>
          <w:rFonts w:ascii="Times New Roman" w:hAnsi="Times New Roman"/>
          <w:b/>
          <w:sz w:val="28"/>
          <w:szCs w:val="28"/>
        </w:rPr>
      </w:pPr>
    </w:p>
    <w:p>
      <w:pPr>
        <w:pStyle w:val="style0"/>
        <w:spacing w:after="0" w:lineRule="auto" w:line="480"/>
        <w:contextualSpacing/>
        <w:rPr>
          <w:rFonts w:ascii="Times New Roman" w:hAnsi="Times New Roman"/>
          <w:b/>
          <w:sz w:val="28"/>
          <w:szCs w:val="28"/>
        </w:rPr>
      </w:pPr>
    </w:p>
    <w:p>
      <w:pPr>
        <w:pStyle w:val="style0"/>
        <w:spacing w:after="0" w:lineRule="auto" w:line="480"/>
        <w:contextualSpacing/>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REFERENCES</w:t>
      </w: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Costa DC, Pierre-</w:t>
      </w:r>
      <w:r>
        <w:rPr>
          <w:rFonts w:ascii="Times New Roman" w:hAnsi="Times New Roman"/>
          <w:sz w:val="28"/>
          <w:szCs w:val="28"/>
        </w:rPr>
        <w:t>Filho</w:t>
      </w:r>
      <w:r>
        <w:rPr>
          <w:rFonts w:ascii="Times New Roman" w:hAnsi="Times New Roman"/>
          <w:sz w:val="28"/>
          <w:szCs w:val="28"/>
        </w:rPr>
        <w:t xml:space="preserve"> </w:t>
      </w:r>
      <w:r>
        <w:rPr>
          <w:rFonts w:ascii="Times New Roman" w:hAnsi="Times New Roman"/>
          <w:sz w:val="28"/>
          <w:szCs w:val="28"/>
        </w:rPr>
        <w:t>Pde</w:t>
      </w:r>
      <w:r>
        <w:rPr>
          <w:rFonts w:ascii="Times New Roman" w:hAnsi="Times New Roman"/>
          <w:sz w:val="28"/>
          <w:szCs w:val="28"/>
        </w:rPr>
        <w:t xml:space="preserve"> T, Medina FM, </w:t>
      </w:r>
      <w:r>
        <w:rPr>
          <w:rFonts w:ascii="Times New Roman" w:hAnsi="Times New Roman"/>
          <w:sz w:val="28"/>
          <w:szCs w:val="28"/>
        </w:rPr>
        <w:t>Mota</w:t>
      </w:r>
      <w:r>
        <w:rPr>
          <w:rFonts w:ascii="Times New Roman" w:hAnsi="Times New Roman"/>
          <w:sz w:val="28"/>
          <w:szCs w:val="28"/>
        </w:rPr>
        <w:t xml:space="preserve"> RG, Carrera CR. Use of oral </w:t>
      </w:r>
      <w:r>
        <w:rPr>
          <w:rFonts w:ascii="Times New Roman" w:hAnsi="Times New Roman"/>
          <w:sz w:val="28"/>
          <w:szCs w:val="28"/>
        </w:rPr>
        <w:t>ivermectin</w:t>
      </w:r>
      <w:r>
        <w:rPr>
          <w:rFonts w:ascii="Times New Roman" w:hAnsi="Times New Roman"/>
          <w:sz w:val="28"/>
          <w:szCs w:val="28"/>
        </w:rPr>
        <w:t xml:space="preserve"> in a patient with destructive rhino-orbital </w:t>
      </w:r>
      <w:r>
        <w:rPr>
          <w:rFonts w:ascii="Times New Roman" w:hAnsi="Times New Roman"/>
          <w:sz w:val="28"/>
          <w:szCs w:val="28"/>
        </w:rPr>
        <w:t>myiasis</w:t>
      </w:r>
      <w:r>
        <w:rPr>
          <w:rFonts w:ascii="Times New Roman" w:hAnsi="Times New Roman"/>
          <w:sz w:val="28"/>
          <w:szCs w:val="28"/>
        </w:rPr>
        <w:t xml:space="preserve">. </w:t>
      </w:r>
      <w:r>
        <w:rPr>
          <w:rFonts w:ascii="Times New Roman" w:hAnsi="Times New Roman"/>
          <w:sz w:val="28"/>
          <w:szCs w:val="28"/>
        </w:rPr>
        <w:t>Eye.</w:t>
      </w:r>
      <w:r>
        <w:rPr>
          <w:rFonts w:ascii="Times New Roman" w:hAnsi="Times New Roman"/>
          <w:sz w:val="28"/>
          <w:szCs w:val="28"/>
        </w:rPr>
        <w:t xml:space="preserve"> 2005 Sep. 19(9):1018-20. </w:t>
      </w:r>
      <w:r>
        <w:rPr>
          <w:rFonts w:ascii="Times New Roman" w:hAnsi="Times New Roman"/>
          <w:sz w:val="28"/>
          <w:szCs w:val="28"/>
        </w:rPr>
        <w:t>[Medline].</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Diaz JH. </w:t>
      </w:r>
      <w:r>
        <w:rPr>
          <w:rFonts w:ascii="Times New Roman" w:hAnsi="Times New Roman"/>
          <w:sz w:val="28"/>
          <w:szCs w:val="28"/>
        </w:rPr>
        <w:t xml:space="preserve">The epidemiology, diagnosis, management, and prevention of </w:t>
      </w:r>
      <w:r>
        <w:rPr>
          <w:rFonts w:ascii="Times New Roman" w:hAnsi="Times New Roman"/>
          <w:sz w:val="28"/>
          <w:szCs w:val="28"/>
        </w:rPr>
        <w:t>ectoparasitic</w:t>
      </w:r>
      <w:r>
        <w:rPr>
          <w:rFonts w:ascii="Times New Roman" w:hAnsi="Times New Roman"/>
          <w:sz w:val="28"/>
          <w:szCs w:val="28"/>
        </w:rPr>
        <w:t xml:space="preserve"> diseases in travelers.</w:t>
      </w:r>
      <w:r>
        <w:rPr>
          <w:rFonts w:ascii="Times New Roman" w:hAnsi="Times New Roman"/>
          <w:sz w:val="28"/>
          <w:szCs w:val="28"/>
        </w:rPr>
        <w:t xml:space="preserve"> J Travel Med. 2006 Mar-Apr. 13(2):100-11. </w:t>
      </w:r>
      <w:r>
        <w:rPr>
          <w:rFonts w:ascii="Times New Roman" w:hAnsi="Times New Roman"/>
          <w:sz w:val="28"/>
          <w:szCs w:val="28"/>
        </w:rPr>
        <w:t>[Medline].</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Huntington, T. E.; Voigt, David W.; </w:t>
      </w:r>
      <w:r>
        <w:rPr>
          <w:rFonts w:ascii="Times New Roman" w:hAnsi="Times New Roman"/>
          <w:sz w:val="28"/>
          <w:szCs w:val="28"/>
        </w:rPr>
        <w:t>Higley</w:t>
      </w:r>
      <w:r>
        <w:rPr>
          <w:rFonts w:ascii="Times New Roman" w:hAnsi="Times New Roman"/>
          <w:sz w:val="28"/>
          <w:szCs w:val="28"/>
        </w:rPr>
        <w:t xml:space="preserve">, L. G. (January 2008). "Not the Usual Suspects: Human Wound </w:t>
      </w:r>
      <w:r>
        <w:rPr>
          <w:rFonts w:ascii="Times New Roman" w:hAnsi="Times New Roman"/>
          <w:sz w:val="28"/>
          <w:szCs w:val="28"/>
        </w:rPr>
        <w:t>Myiasis</w:t>
      </w:r>
      <w:r>
        <w:rPr>
          <w:rFonts w:ascii="Times New Roman" w:hAnsi="Times New Roman"/>
          <w:sz w:val="28"/>
          <w:szCs w:val="28"/>
        </w:rPr>
        <w:t xml:space="preserve"> by </w:t>
      </w:r>
      <w:r>
        <w:rPr>
          <w:rFonts w:ascii="Times New Roman" w:hAnsi="Times New Roman"/>
          <w:sz w:val="28"/>
          <w:szCs w:val="28"/>
        </w:rPr>
        <w:t>Phorids</w:t>
      </w:r>
      <w:r>
        <w:rPr>
          <w:rFonts w:ascii="Times New Roman" w:hAnsi="Times New Roman"/>
          <w:sz w:val="28"/>
          <w:szCs w:val="28"/>
        </w:rPr>
        <w:t xml:space="preserve">". </w:t>
      </w:r>
      <w:r>
        <w:rPr>
          <w:rFonts w:ascii="Times New Roman" w:hAnsi="Times New Roman"/>
          <w:sz w:val="28"/>
          <w:szCs w:val="28"/>
        </w:rPr>
        <w:t>Journal of Medical Entomology.</w:t>
      </w:r>
      <w:r>
        <w:rPr>
          <w:rFonts w:ascii="Times New Roman" w:hAnsi="Times New Roman"/>
          <w:sz w:val="28"/>
          <w:szCs w:val="28"/>
        </w:rPr>
        <w:t xml:space="preserve"> 45 (1): 157–159. </w:t>
      </w:r>
      <w:r>
        <w:rPr>
          <w:rFonts w:ascii="Times New Roman" w:hAnsi="Times New Roman"/>
          <w:sz w:val="28"/>
          <w:szCs w:val="28"/>
        </w:rPr>
        <w:t>doi:</w:t>
      </w:r>
      <w:r>
        <w:rPr>
          <w:rFonts w:ascii="Times New Roman" w:hAnsi="Times New Roman"/>
          <w:sz w:val="28"/>
          <w:szCs w:val="28"/>
        </w:rPr>
        <w:t xml:space="preserve">10.1603/0022-2585(2008)45[157:NTUSHW]2.0.CO;2. </w:t>
      </w:r>
      <w:r>
        <w:rPr>
          <w:rFonts w:ascii="Times New Roman" w:hAnsi="Times New Roman"/>
          <w:sz w:val="28"/>
          <w:szCs w:val="28"/>
        </w:rPr>
        <w:t>PMID 18283957.</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James, WD, Berger, TG, </w:t>
      </w:r>
      <w:r>
        <w:rPr>
          <w:rFonts w:ascii="Times New Roman" w:hAnsi="Times New Roman"/>
          <w:sz w:val="28"/>
          <w:szCs w:val="28"/>
        </w:rPr>
        <w:t>Elston</w:t>
      </w:r>
      <w:r>
        <w:rPr>
          <w:rFonts w:ascii="Times New Roman" w:hAnsi="Times New Roman"/>
          <w:sz w:val="28"/>
          <w:szCs w:val="28"/>
        </w:rPr>
        <w:t xml:space="preserve">, DM. </w:t>
      </w:r>
      <w:r>
        <w:rPr>
          <w:rFonts w:ascii="Times New Roman" w:hAnsi="Times New Roman"/>
          <w:sz w:val="28"/>
          <w:szCs w:val="28"/>
        </w:rPr>
        <w:t>Myiasis</w:t>
      </w:r>
      <w:r>
        <w:rPr>
          <w:rFonts w:ascii="Times New Roman" w:hAnsi="Times New Roman"/>
          <w:sz w:val="28"/>
          <w:szCs w:val="28"/>
        </w:rPr>
        <w:t xml:space="preserve">. </w:t>
      </w:r>
      <w:r>
        <w:rPr>
          <w:rFonts w:ascii="Times New Roman" w:hAnsi="Times New Roman"/>
          <w:sz w:val="28"/>
          <w:szCs w:val="28"/>
        </w:rPr>
        <w:t>Andrews’ Diseases of the Skin.</w:t>
      </w:r>
      <w:r>
        <w:rPr>
          <w:rFonts w:ascii="Times New Roman" w:hAnsi="Times New Roman"/>
          <w:sz w:val="28"/>
          <w:szCs w:val="28"/>
        </w:rPr>
        <w:t xml:space="preserve"> </w:t>
      </w:r>
      <w:r>
        <w:rPr>
          <w:rFonts w:ascii="Times New Roman" w:hAnsi="Times New Roman"/>
          <w:sz w:val="28"/>
          <w:szCs w:val="28"/>
        </w:rPr>
        <w:t>11th ed. Elsevier; 2011.</w:t>
      </w:r>
      <w:r>
        <w:rPr>
          <w:rFonts w:ascii="Times New Roman" w:hAnsi="Times New Roman"/>
          <w:sz w:val="28"/>
          <w:szCs w:val="28"/>
        </w:rPr>
        <w:t xml:space="preserve"> 438.</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Maier H, </w:t>
      </w:r>
      <w:r>
        <w:rPr>
          <w:rFonts w:ascii="Times New Roman" w:hAnsi="Times New Roman"/>
          <w:sz w:val="28"/>
          <w:szCs w:val="28"/>
        </w:rPr>
        <w:t>Hönigsmann</w:t>
      </w:r>
      <w:r>
        <w:rPr>
          <w:rFonts w:ascii="Times New Roman" w:hAnsi="Times New Roman"/>
          <w:sz w:val="28"/>
          <w:szCs w:val="28"/>
        </w:rPr>
        <w:t xml:space="preserve"> H. </w:t>
      </w:r>
      <w:r>
        <w:rPr>
          <w:rFonts w:ascii="Times New Roman" w:hAnsi="Times New Roman"/>
          <w:sz w:val="28"/>
          <w:szCs w:val="28"/>
        </w:rPr>
        <w:t>Furuncular</w:t>
      </w:r>
      <w:r>
        <w:rPr>
          <w:rFonts w:ascii="Times New Roman" w:hAnsi="Times New Roman"/>
          <w:sz w:val="28"/>
          <w:szCs w:val="28"/>
        </w:rPr>
        <w:t xml:space="preserve"> </w:t>
      </w:r>
      <w:r>
        <w:rPr>
          <w:rFonts w:ascii="Times New Roman" w:hAnsi="Times New Roman"/>
          <w:sz w:val="28"/>
          <w:szCs w:val="28"/>
        </w:rPr>
        <w:t>myiasis</w:t>
      </w:r>
      <w:r>
        <w:rPr>
          <w:rFonts w:ascii="Times New Roman" w:hAnsi="Times New Roman"/>
          <w:sz w:val="28"/>
          <w:szCs w:val="28"/>
        </w:rPr>
        <w:t xml:space="preserve"> caused by </w:t>
      </w:r>
      <w:r>
        <w:rPr>
          <w:rFonts w:ascii="Times New Roman" w:hAnsi="Times New Roman"/>
          <w:sz w:val="28"/>
          <w:szCs w:val="28"/>
        </w:rPr>
        <w:t>Dermatobia</w:t>
      </w:r>
      <w:r>
        <w:rPr>
          <w:rFonts w:ascii="Times New Roman" w:hAnsi="Times New Roman"/>
          <w:sz w:val="28"/>
          <w:szCs w:val="28"/>
        </w:rPr>
        <w:t xml:space="preserve"> </w:t>
      </w:r>
      <w:r>
        <w:rPr>
          <w:rFonts w:ascii="Times New Roman" w:hAnsi="Times New Roman"/>
          <w:sz w:val="28"/>
          <w:szCs w:val="28"/>
        </w:rPr>
        <w:t>hominis</w:t>
      </w:r>
      <w:r>
        <w:rPr>
          <w:rFonts w:ascii="Times New Roman" w:hAnsi="Times New Roman"/>
          <w:sz w:val="28"/>
          <w:szCs w:val="28"/>
        </w:rPr>
        <w:t xml:space="preserve">, the human botfly. J Am </w:t>
      </w:r>
      <w:r>
        <w:rPr>
          <w:rFonts w:ascii="Times New Roman" w:hAnsi="Times New Roman"/>
          <w:sz w:val="28"/>
          <w:szCs w:val="28"/>
        </w:rPr>
        <w:t>Acad</w:t>
      </w:r>
      <w:r>
        <w:rPr>
          <w:rFonts w:ascii="Times New Roman" w:hAnsi="Times New Roman"/>
          <w:sz w:val="28"/>
          <w:szCs w:val="28"/>
        </w:rPr>
        <w:t xml:space="preserve"> </w:t>
      </w:r>
      <w:r>
        <w:rPr>
          <w:rFonts w:ascii="Times New Roman" w:hAnsi="Times New Roman"/>
          <w:sz w:val="28"/>
          <w:szCs w:val="28"/>
        </w:rPr>
        <w:t>Dermatol</w:t>
      </w:r>
      <w:r>
        <w:rPr>
          <w:rFonts w:ascii="Times New Roman" w:hAnsi="Times New Roman"/>
          <w:sz w:val="28"/>
          <w:szCs w:val="28"/>
        </w:rPr>
        <w:t xml:space="preserve">. 2004 Feb. 50(2 </w:t>
      </w:r>
      <w:r>
        <w:rPr>
          <w:rFonts w:ascii="Times New Roman" w:hAnsi="Times New Roman"/>
          <w:sz w:val="28"/>
          <w:szCs w:val="28"/>
        </w:rPr>
        <w:t>Suppl</w:t>
      </w:r>
      <w:r>
        <w:rPr>
          <w:rFonts w:ascii="Times New Roman" w:hAnsi="Times New Roman"/>
          <w:sz w:val="28"/>
          <w:szCs w:val="28"/>
        </w:rPr>
        <w:t xml:space="preserve">):S26-30. </w:t>
      </w:r>
      <w:r>
        <w:rPr>
          <w:rFonts w:ascii="Times New Roman" w:hAnsi="Times New Roman"/>
          <w:sz w:val="28"/>
          <w:szCs w:val="28"/>
        </w:rPr>
        <w:t>[Medline].</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Otranto, </w:t>
      </w:r>
      <w:r>
        <w:rPr>
          <w:rFonts w:ascii="Times New Roman" w:hAnsi="Times New Roman"/>
          <w:sz w:val="28"/>
          <w:szCs w:val="28"/>
        </w:rPr>
        <w:t>Domenico</w:t>
      </w:r>
      <w:r>
        <w:rPr>
          <w:rFonts w:ascii="Times New Roman" w:hAnsi="Times New Roman"/>
          <w:sz w:val="28"/>
          <w:szCs w:val="28"/>
        </w:rPr>
        <w:t xml:space="preserve"> (2001). "The immunology of </w:t>
      </w:r>
      <w:r>
        <w:rPr>
          <w:rFonts w:ascii="Times New Roman" w:hAnsi="Times New Roman"/>
          <w:sz w:val="28"/>
          <w:szCs w:val="28"/>
        </w:rPr>
        <w:t>myiasis</w:t>
      </w:r>
      <w:r>
        <w:rPr>
          <w:rFonts w:ascii="Times New Roman" w:hAnsi="Times New Roman"/>
          <w:sz w:val="28"/>
          <w:szCs w:val="28"/>
        </w:rPr>
        <w:t xml:space="preserve">: parasite survival and host defense strategies". </w:t>
      </w:r>
      <w:r>
        <w:rPr>
          <w:rFonts w:ascii="Times New Roman" w:hAnsi="Times New Roman"/>
          <w:sz w:val="28"/>
          <w:szCs w:val="28"/>
        </w:rPr>
        <w:t>Trends in Parasitology.</w:t>
      </w:r>
      <w:r>
        <w:rPr>
          <w:rFonts w:ascii="Times New Roman" w:hAnsi="Times New Roman"/>
          <w:sz w:val="28"/>
          <w:szCs w:val="28"/>
        </w:rPr>
        <w:t xml:space="preserve"> 17 (4): 176–182. </w:t>
      </w:r>
      <w:r>
        <w:rPr>
          <w:rFonts w:ascii="Times New Roman" w:hAnsi="Times New Roman"/>
          <w:sz w:val="28"/>
          <w:szCs w:val="28"/>
        </w:rPr>
        <w:t>doi:</w:t>
      </w:r>
      <w:r>
        <w:rPr>
          <w:rFonts w:ascii="Times New Roman" w:hAnsi="Times New Roman"/>
          <w:sz w:val="28"/>
          <w:szCs w:val="28"/>
        </w:rPr>
        <w:t xml:space="preserve">10.1016/S1471-4922(00)01943-7. </w:t>
      </w:r>
      <w:r>
        <w:rPr>
          <w:rFonts w:ascii="Times New Roman" w:hAnsi="Times New Roman"/>
          <w:sz w:val="28"/>
          <w:szCs w:val="28"/>
        </w:rPr>
        <w:t>PMID 11282507.</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Richards, O. W.; Davies, R.G. (1977).</w:t>
      </w:r>
      <w:r>
        <w:rPr>
          <w:rFonts w:ascii="Times New Roman" w:hAnsi="Times New Roman"/>
          <w:sz w:val="28"/>
          <w:szCs w:val="28"/>
        </w:rPr>
        <w:t xml:space="preserve"> </w:t>
      </w:r>
      <w:r>
        <w:rPr>
          <w:rFonts w:ascii="Times New Roman" w:hAnsi="Times New Roman"/>
          <w:sz w:val="28"/>
          <w:szCs w:val="28"/>
        </w:rPr>
        <w:t>Imms</w:t>
      </w:r>
      <w:r>
        <w:rPr>
          <w:rFonts w:ascii="Times New Roman" w:hAnsi="Times New Roman"/>
          <w:sz w:val="28"/>
          <w:szCs w:val="28"/>
        </w:rPr>
        <w:t xml:space="preserve">' General Textbook of Entomology: Volume 1: Structure, Physiology and Development Volume 2: Classification and Biology. Berlin: Springer. </w:t>
      </w:r>
      <w:r>
        <w:rPr>
          <w:rFonts w:ascii="Times New Roman" w:hAnsi="Times New Roman"/>
          <w:sz w:val="28"/>
          <w:szCs w:val="28"/>
        </w:rPr>
        <w:t>ISBN 0-412-61390-5.</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Sherman, R. A. (March 2009). "Maggot therapy takes us back to the future of wound care: new and improved maggot therapy for the 21st century". J Diabetes </w:t>
      </w:r>
      <w:r>
        <w:rPr>
          <w:rFonts w:ascii="Times New Roman" w:hAnsi="Times New Roman"/>
          <w:sz w:val="28"/>
          <w:szCs w:val="28"/>
        </w:rPr>
        <w:t>Sci</w:t>
      </w:r>
      <w:r>
        <w:rPr>
          <w:rFonts w:ascii="Times New Roman" w:hAnsi="Times New Roman"/>
          <w:sz w:val="28"/>
          <w:szCs w:val="28"/>
        </w:rPr>
        <w:t xml:space="preserve"> Technol. 3 (2): 336–344.</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Sherman, RA, Hall, MJR, Thomas, S (2000). "Medicinal Maggots: An ancient remedy for some contemporary afflictions". </w:t>
      </w:r>
      <w:r>
        <w:rPr>
          <w:rFonts w:ascii="Times New Roman" w:hAnsi="Times New Roman"/>
          <w:sz w:val="28"/>
          <w:szCs w:val="28"/>
        </w:rPr>
        <w:t>Annual Review of Entomology.</w:t>
      </w:r>
      <w:r>
        <w:rPr>
          <w:rFonts w:ascii="Times New Roman" w:hAnsi="Times New Roman"/>
          <w:sz w:val="28"/>
          <w:szCs w:val="28"/>
        </w:rPr>
        <w:t xml:space="preserve"> 45: 55–81. doi:10.1146/annurev.ento.45.1.55. </w:t>
      </w:r>
      <w:r>
        <w:rPr>
          <w:rFonts w:ascii="Times New Roman" w:hAnsi="Times New Roman"/>
          <w:sz w:val="28"/>
          <w:szCs w:val="28"/>
        </w:rPr>
        <w:t>PMID 10761570.</w:t>
      </w: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 xml:space="preserve">Sun, </w:t>
      </w:r>
      <w:r>
        <w:rPr>
          <w:rFonts w:ascii="Times New Roman" w:hAnsi="Times New Roman"/>
          <w:sz w:val="28"/>
          <w:szCs w:val="28"/>
        </w:rPr>
        <w:t>Xinjuan</w:t>
      </w:r>
      <w:r>
        <w:rPr>
          <w:rFonts w:ascii="Times New Roman" w:hAnsi="Times New Roman"/>
          <w:sz w:val="28"/>
          <w:szCs w:val="28"/>
        </w:rPr>
        <w:t xml:space="preserve">; Jiang, </w:t>
      </w:r>
      <w:r>
        <w:rPr>
          <w:rFonts w:ascii="Times New Roman" w:hAnsi="Times New Roman"/>
          <w:sz w:val="28"/>
          <w:szCs w:val="28"/>
        </w:rPr>
        <w:t>Kechun</w:t>
      </w:r>
      <w:r>
        <w:rPr>
          <w:rFonts w:ascii="Times New Roman" w:hAnsi="Times New Roman"/>
          <w:sz w:val="28"/>
          <w:szCs w:val="28"/>
        </w:rPr>
        <w:t xml:space="preserve">; Chen, </w:t>
      </w:r>
      <w:r>
        <w:rPr>
          <w:rFonts w:ascii="Times New Roman" w:hAnsi="Times New Roman"/>
          <w:sz w:val="28"/>
          <w:szCs w:val="28"/>
        </w:rPr>
        <w:t>Jingan</w:t>
      </w:r>
      <w:r>
        <w:rPr>
          <w:rFonts w:ascii="Times New Roman" w:hAnsi="Times New Roman"/>
          <w:sz w:val="28"/>
          <w:szCs w:val="28"/>
        </w:rPr>
        <w:t xml:space="preserve">; Wu, Liang; Lu, </w:t>
      </w:r>
      <w:r>
        <w:rPr>
          <w:rFonts w:ascii="Times New Roman" w:hAnsi="Times New Roman"/>
          <w:sz w:val="28"/>
          <w:szCs w:val="28"/>
        </w:rPr>
        <w:t>Hui</w:t>
      </w:r>
      <w:r>
        <w:rPr>
          <w:rFonts w:ascii="Times New Roman" w:hAnsi="Times New Roman"/>
          <w:sz w:val="28"/>
          <w:szCs w:val="28"/>
        </w:rPr>
        <w:t xml:space="preserve">; Wang, </w:t>
      </w:r>
      <w:r>
        <w:rPr>
          <w:rFonts w:ascii="Times New Roman" w:hAnsi="Times New Roman"/>
          <w:sz w:val="28"/>
          <w:szCs w:val="28"/>
        </w:rPr>
        <w:t>Aiping</w:t>
      </w:r>
      <w:r>
        <w:rPr>
          <w:rFonts w:ascii="Times New Roman" w:hAnsi="Times New Roman"/>
          <w:sz w:val="28"/>
          <w:szCs w:val="28"/>
        </w:rPr>
        <w:t xml:space="preserve">; Wang, </w:t>
      </w:r>
      <w:r>
        <w:rPr>
          <w:rFonts w:ascii="Times New Roman" w:hAnsi="Times New Roman"/>
          <w:sz w:val="28"/>
          <w:szCs w:val="28"/>
        </w:rPr>
        <w:t>Jianming</w:t>
      </w:r>
      <w:r>
        <w:rPr>
          <w:rFonts w:ascii="Times New Roman" w:hAnsi="Times New Roman"/>
          <w:sz w:val="28"/>
          <w:szCs w:val="28"/>
        </w:rPr>
        <w:t xml:space="preserve"> (2014). "A systematic review of maggot debridement </w:t>
      </w:r>
      <w:r>
        <w:rPr>
          <w:rFonts w:ascii="Times New Roman" w:hAnsi="Times New Roman"/>
          <w:sz w:val="28"/>
          <w:szCs w:val="28"/>
        </w:rPr>
        <w:t xml:space="preserve">therapy for chronically infected wounds and ulcers". </w:t>
      </w:r>
      <w:r>
        <w:rPr>
          <w:rFonts w:ascii="Times New Roman" w:hAnsi="Times New Roman"/>
          <w:sz w:val="28"/>
          <w:szCs w:val="28"/>
        </w:rPr>
        <w:t>International Journal of Infectious Diseases.</w:t>
      </w:r>
      <w:r>
        <w:rPr>
          <w:rFonts w:ascii="Times New Roman" w:hAnsi="Times New Roman"/>
          <w:sz w:val="28"/>
          <w:szCs w:val="28"/>
        </w:rPr>
        <w:t xml:space="preserve"> 25: 32–7. doi:10.1016/j.ijid.2014.03.1397 (https://doi.org/10.1016%2Fj.ijid.2014.03.1397)?</w:t>
      </w:r>
    </w:p>
    <w:p>
      <w:pPr>
        <w:pStyle w:val="style0"/>
        <w:spacing w:after="0" w:lineRule="auto" w:line="240"/>
        <w:ind w:left="720" w:hanging="720"/>
        <w:jc w:val="both"/>
        <w:contextualSpacing/>
        <w:rPr>
          <w:rFonts w:ascii="Times New Roman" w:hAnsi="Times New Roman"/>
          <w:sz w:val="28"/>
          <w:szCs w:val="28"/>
        </w:rPr>
      </w:pPr>
    </w:p>
    <w:p>
      <w:pPr>
        <w:pStyle w:val="style0"/>
        <w:spacing w:after="0" w:lineRule="auto" w:line="240"/>
        <w:ind w:left="720" w:hanging="720"/>
        <w:jc w:val="both"/>
        <w:contextualSpacing/>
        <w:rPr>
          <w:rFonts w:ascii="Times New Roman" w:hAnsi="Times New Roman"/>
          <w:sz w:val="28"/>
          <w:szCs w:val="28"/>
        </w:rPr>
      </w:pPr>
      <w:r>
        <w:rPr>
          <w:rFonts w:ascii="Times New Roman" w:hAnsi="Times New Roman"/>
          <w:sz w:val="28"/>
          <w:szCs w:val="28"/>
        </w:rPr>
        <w:t>Terterov</w:t>
      </w:r>
      <w:r>
        <w:rPr>
          <w:rFonts w:ascii="Times New Roman" w:hAnsi="Times New Roman"/>
          <w:sz w:val="28"/>
          <w:szCs w:val="28"/>
        </w:rPr>
        <w:t xml:space="preserve"> S, </w:t>
      </w:r>
      <w:r>
        <w:rPr>
          <w:rFonts w:ascii="Times New Roman" w:hAnsi="Times New Roman"/>
          <w:sz w:val="28"/>
          <w:szCs w:val="28"/>
        </w:rPr>
        <w:t>Taghva</w:t>
      </w:r>
      <w:r>
        <w:rPr>
          <w:rFonts w:ascii="Times New Roman" w:hAnsi="Times New Roman"/>
          <w:sz w:val="28"/>
          <w:szCs w:val="28"/>
        </w:rPr>
        <w:t xml:space="preserve"> A, MacDougall M, </w:t>
      </w:r>
      <w:r>
        <w:rPr>
          <w:rFonts w:ascii="Times New Roman" w:hAnsi="Times New Roman"/>
          <w:sz w:val="28"/>
          <w:szCs w:val="28"/>
        </w:rPr>
        <w:t>Giannotta</w:t>
      </w:r>
      <w:r>
        <w:rPr>
          <w:rFonts w:ascii="Times New Roman" w:hAnsi="Times New Roman"/>
          <w:sz w:val="28"/>
          <w:szCs w:val="28"/>
        </w:rPr>
        <w:t xml:space="preserve"> S. Posttraumatic human cerebral </w:t>
      </w:r>
      <w:r>
        <w:rPr>
          <w:rFonts w:ascii="Times New Roman" w:hAnsi="Times New Roman"/>
          <w:sz w:val="28"/>
          <w:szCs w:val="28"/>
        </w:rPr>
        <w:t>myiasis</w:t>
      </w:r>
      <w:r>
        <w:rPr>
          <w:rFonts w:ascii="Times New Roman" w:hAnsi="Times New Roman"/>
          <w:sz w:val="28"/>
          <w:szCs w:val="28"/>
        </w:rPr>
        <w:t xml:space="preserve">. </w:t>
      </w:r>
      <w:r>
        <w:rPr>
          <w:rFonts w:ascii="Times New Roman" w:hAnsi="Times New Roman"/>
          <w:sz w:val="28"/>
          <w:szCs w:val="28"/>
        </w:rPr>
        <w:t xml:space="preserve">World </w:t>
      </w:r>
      <w:r>
        <w:rPr>
          <w:rFonts w:ascii="Times New Roman" w:hAnsi="Times New Roman"/>
          <w:sz w:val="28"/>
          <w:szCs w:val="28"/>
        </w:rPr>
        <w:t>Neurosurg</w:t>
      </w:r>
      <w:r>
        <w:rPr>
          <w:rFonts w:ascii="Times New Roman" w:hAnsi="Times New Roman"/>
          <w:sz w:val="28"/>
          <w:szCs w:val="28"/>
        </w:rPr>
        <w:t>.</w:t>
      </w:r>
      <w:r>
        <w:rPr>
          <w:rFonts w:ascii="Times New Roman" w:hAnsi="Times New Roman"/>
          <w:sz w:val="28"/>
          <w:szCs w:val="28"/>
        </w:rPr>
        <w:t xml:space="preserve"> 2010 May. 73(5):557-9. [Medline]</w:t>
      </w:r>
    </w:p>
    <w:p>
      <w:pPr>
        <w:pStyle w:val="style0"/>
        <w:rPr/>
      </w:pPr>
    </w:p>
    <w:p>
      <w:pPr>
        <w:pStyle w:val="style0"/>
        <w:rPr/>
      </w:pPr>
    </w:p>
    <w:sectPr>
      <w:pgSz w:w="12240" w:h="15840" w:orient="portrait"/>
      <w:pgMar w:top="1267"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right"/>
      <w:rPr/>
    </w:pPr>
  </w:p>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0"/>
      <w:jc w:val="center"/>
      <w:rPr/>
    </w:pPr>
  </w:p>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0D0753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
    <w:nsid w:val="00000001"/>
    <w:multiLevelType w:val="multilevel"/>
    <w:tmpl w:val="2472B71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
    <w:nsid w:val="00000002"/>
    <w:multiLevelType w:val="multilevel"/>
    <w:tmpl w:val="3798175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3">
    <w:nsid w:val="00000003"/>
    <w:multiLevelType w:val="multilevel"/>
    <w:tmpl w:val="FBF6D61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4">
    <w:nsid w:val="00000004"/>
    <w:multiLevelType w:val="multilevel"/>
    <w:tmpl w:val="CDF4979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5">
    <w:nsid w:val="00000005"/>
    <w:multiLevelType w:val="multilevel"/>
    <w:tmpl w:val="E36C3F74"/>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6">
    <w:nsid w:val="00000006"/>
    <w:multiLevelType w:val="multilevel"/>
    <w:tmpl w:val="BA60742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7">
    <w:nsid w:val="00000007"/>
    <w:multiLevelType w:val="multilevel"/>
    <w:tmpl w:val="9AA8A4B0"/>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8">
    <w:nsid w:val="00000008"/>
    <w:multiLevelType w:val="multilevel"/>
    <w:tmpl w:val="114836F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9">
    <w:nsid w:val="00000009"/>
    <w:multiLevelType w:val="multilevel"/>
    <w:tmpl w:val="FE14FC8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0">
    <w:nsid w:val="0000000A"/>
    <w:multiLevelType w:val="multilevel"/>
    <w:tmpl w:val="1142603E"/>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1">
    <w:nsid w:val="0000000B"/>
    <w:multiLevelType w:val="multilevel"/>
    <w:tmpl w:val="905241A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2">
    <w:nsid w:val="0000000C"/>
    <w:multiLevelType w:val="multilevel"/>
    <w:tmpl w:val="A266AB0A"/>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3">
    <w:nsid w:val="0000000D"/>
    <w:multiLevelType w:val="multilevel"/>
    <w:tmpl w:val="0AE8E7A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4">
    <w:nsid w:val="0000000E"/>
    <w:multiLevelType w:val="multilevel"/>
    <w:tmpl w:val="9A8A1FF6"/>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5">
    <w:nsid w:val="0000000F"/>
    <w:multiLevelType w:val="multilevel"/>
    <w:tmpl w:val="2F08B8A2"/>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6">
    <w:nsid w:val="00000010"/>
    <w:multiLevelType w:val="multilevel"/>
    <w:tmpl w:val="54F2376C"/>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num w:numId="1">
    <w:abstractNumId w:val="5"/>
  </w:num>
  <w:num w:numId="2">
    <w:abstractNumId w:val="15"/>
  </w:num>
  <w:num w:numId="3">
    <w:abstractNumId w:val="0"/>
  </w:num>
  <w:num w:numId="4">
    <w:abstractNumId w:val="14"/>
  </w:num>
  <w:num w:numId="5">
    <w:abstractNumId w:val="16"/>
  </w:num>
  <w:num w:numId="6">
    <w:abstractNumId w:val="2"/>
  </w:num>
  <w:num w:numId="7">
    <w:abstractNumId w:val="6"/>
  </w:num>
  <w:num w:numId="8">
    <w:abstractNumId w:val="3"/>
  </w:num>
  <w:num w:numId="9">
    <w:abstractNumId w:val="10"/>
  </w:num>
  <w:num w:numId="10">
    <w:abstractNumId w:val="4"/>
  </w:num>
  <w:num w:numId="11">
    <w:abstractNumId w:val="1"/>
  </w:num>
  <w:num w:numId="12">
    <w:abstractNumId w:val="12"/>
  </w:num>
  <w:num w:numId="13">
    <w:abstractNumId w:val="8"/>
  </w:num>
  <w:num w:numId="14">
    <w:abstractNumId w:val="7"/>
  </w:num>
  <w:num w:numId="15">
    <w:abstractNumId w:val="11"/>
  </w:num>
  <w:num w:numId="16">
    <w:abstractNumId w:val="13"/>
  </w:num>
  <w:num w:numId="17">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displayBackgroundShape/>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08"/>
  <w:characterSpacingControl w:val="doNotCompress"/>
  <w:compat>
    <w:compatSetting w:name="compatibilityMode" w:uri="http://schemas.microsoft.com/office/word" w:val="14"/>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imes New Roman" w:cs="Times New Roman" w:eastAsia="Times New Roman" w:hAnsi="Times New Roman"/>
        <w:lang w:val="en-US" w:bidi="ar-SA" w:eastAsia="en-US"/>
      </w:rPr>
    </w:rPrDefault>
    <w:pPrDefault>
      <w:pPr/>
    </w:pPrDefault>
  </w:docDefaults>
  <w:style w:type="paragraph" w:default="1" w:styleId="style0">
    <w:name w:val="Normal"/>
    <w:next w:val="style0"/>
    <w:qFormat/>
    <w:pPr>
      <w:spacing w:after="200" w:lineRule="auto" w:line="276"/>
    </w:pPr>
    <w:rPr>
      <w:rFonts w:ascii="Calibri" w:eastAsia="SimSun" w:hAnsi="Calibri"/>
      <w:sz w:val="22"/>
      <w:lang w:eastAsia="zh-CN"/>
    </w:rPr>
  </w:style>
  <w:style w:type="paragraph" w:styleId="style1">
    <w:name w:val="heading 1"/>
    <w:basedOn w:val="style0"/>
    <w:next w:val="style1"/>
    <w:qFormat/>
    <w:pPr>
      <w:keepNext/>
      <w:keepLines/>
      <w:spacing w:before="240" w:after="0"/>
      <w:outlineLvl w:val="0"/>
    </w:pPr>
    <w:rPr>
      <w:color w:val="2e74b5"/>
      <w:sz w:val="32"/>
    </w:rPr>
  </w:style>
  <w:style w:type="paragraph" w:styleId="style2">
    <w:name w:val="heading 2"/>
    <w:basedOn w:val="style0"/>
    <w:next w:val="style2"/>
    <w:qFormat/>
    <w:pPr>
      <w:keepNext/>
      <w:keepLines/>
      <w:spacing w:before="200" w:after="0"/>
      <w:outlineLvl w:val="1"/>
    </w:pPr>
    <w:rPr>
      <w:rFonts w:ascii="Cambria" w:cs="SimSun" w:hAnsi="Cambria"/>
      <w:b/>
      <w:color w:val="4f81bd"/>
      <w:sz w:val="26"/>
    </w:rPr>
  </w:style>
  <w:style w:type="paragraph" w:styleId="style3">
    <w:name w:val="heading 3"/>
    <w:basedOn w:val="style0"/>
    <w:next w:val="style3"/>
    <w:qFormat/>
    <w:pPr>
      <w:keepNext/>
      <w:keepLines/>
      <w:spacing w:before="200" w:after="0"/>
      <w:outlineLvl w:val="2"/>
    </w:pPr>
    <w:rPr>
      <w:rFonts w:ascii="Cambria" w:cs="SimSun" w:hAnsi="Cambria"/>
      <w:b/>
      <w:color w:val="4f81bd"/>
      <w:sz w:val="24"/>
    </w:rPr>
  </w:style>
  <w:style w:type="paragraph" w:styleId="style4">
    <w:name w:val="heading 4"/>
    <w:basedOn w:val="style0"/>
    <w:next w:val="style0"/>
    <w:link w:val="style4097"/>
    <w:qFormat/>
    <w:uiPriority w:val="9"/>
    <w:pPr>
      <w:keepNext/>
      <w:keepLines/>
      <w:spacing w:before="200" w:after="0"/>
      <w:outlineLvl w:val="3"/>
    </w:pPr>
    <w:rPr>
      <w:rFonts w:cs="Calibri" w:eastAsia="Calibri"/>
      <w:b/>
      <w:i/>
      <w:color w:val="4f81bd"/>
    </w:rPr>
  </w:style>
  <w:style w:type="paragraph" w:styleId="style5">
    <w:name w:val="heading 5"/>
    <w:basedOn w:val="style0"/>
    <w:next w:val="style0"/>
    <w:link w:val="style4104"/>
    <w:qFormat/>
    <w:uiPriority w:val="9"/>
    <w:pPr>
      <w:keepNext/>
      <w:keepLines/>
      <w:spacing w:before="200" w:after="0"/>
      <w:outlineLvl w:val="4"/>
    </w:pPr>
    <w:rPr>
      <w:rFonts w:cs="Calibri" w:eastAsia="Calibri"/>
      <w:color w:val="243f60"/>
    </w:rPr>
  </w:style>
  <w:style w:type="paragraph" w:styleId="style6">
    <w:name w:val="heading 6"/>
    <w:basedOn w:val="style0"/>
    <w:next w:val="style0"/>
    <w:link w:val="style4112"/>
    <w:qFormat/>
    <w:uiPriority w:val="9"/>
    <w:pPr>
      <w:keepNext/>
      <w:keepLines/>
      <w:spacing w:before="200" w:after="0"/>
      <w:outlineLvl w:val="5"/>
    </w:pPr>
    <w:rPr>
      <w:rFonts w:cs="Calibri" w:eastAsia="Calibri"/>
      <w:i/>
      <w:color w:val="243f60"/>
    </w:rPr>
  </w:style>
  <w:style w:type="paragraph" w:styleId="style7">
    <w:name w:val="heading 7"/>
    <w:basedOn w:val="style0"/>
    <w:next w:val="style0"/>
    <w:link w:val="style4098"/>
    <w:qFormat/>
    <w:uiPriority w:val="9"/>
    <w:pPr>
      <w:keepNext/>
      <w:keepLines/>
      <w:spacing w:before="200" w:after="0"/>
      <w:outlineLvl w:val="6"/>
    </w:pPr>
    <w:rPr>
      <w:rFonts w:cs="Calibri" w:eastAsia="Calibri"/>
      <w:i/>
      <w:color w:val="404040"/>
    </w:rPr>
  </w:style>
  <w:style w:type="paragraph" w:styleId="style8">
    <w:name w:val="heading 8"/>
    <w:basedOn w:val="style0"/>
    <w:next w:val="style0"/>
    <w:link w:val="style4110"/>
    <w:qFormat/>
    <w:uiPriority w:val="9"/>
    <w:pPr>
      <w:keepNext/>
      <w:keepLines/>
      <w:spacing w:before="200" w:after="0"/>
      <w:outlineLvl w:val="7"/>
    </w:pPr>
    <w:rPr>
      <w:rFonts w:cs="Calibri" w:eastAsia="Calibri"/>
      <w:color w:val="404040"/>
      <w:sz w:val="20"/>
    </w:rPr>
  </w:style>
  <w:style w:type="paragraph" w:styleId="style9">
    <w:name w:val="heading 9"/>
    <w:basedOn w:val="style0"/>
    <w:next w:val="style0"/>
    <w:link w:val="style4111"/>
    <w:qFormat/>
    <w:uiPriority w:val="9"/>
    <w:pPr>
      <w:keepNext/>
      <w:keepLines/>
      <w:spacing w:before="200" w:after="0"/>
      <w:outlineLvl w:val="8"/>
    </w:pPr>
    <w:rPr>
      <w:rFonts w:cs="Calibri" w:eastAsia="Calibri"/>
      <w:i/>
      <w:color w:val="404040"/>
      <w:sz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4 Char_fac43f4c-4cb8-465e-b533-196581cdd38c"/>
    <w:basedOn w:val="style65"/>
    <w:next w:val="style4097"/>
    <w:link w:val="style4"/>
    <w:uiPriority w:val="9"/>
    <w:rPr>
      <w:rFonts w:ascii="Calibri" w:cs="Calibri" w:eastAsia="Calibri" w:hAnsi="Calibri"/>
      <w:b/>
      <w:i/>
      <w:color w:val="4f81bd"/>
    </w:rPr>
  </w:style>
  <w:style w:type="character" w:customStyle="1" w:styleId="style4098">
    <w:name w:val="Heading 7 Char_7d253633-cf24-47bb-80ec-a46309f846ea"/>
    <w:basedOn w:val="style65"/>
    <w:next w:val="style4098"/>
    <w:link w:val="style7"/>
    <w:uiPriority w:val="9"/>
    <w:rPr>
      <w:rFonts w:ascii="Calibri" w:cs="Calibri" w:eastAsia="Calibri" w:hAnsi="Calibri"/>
      <w:i/>
      <w:color w:val="404040"/>
    </w:rPr>
  </w:style>
  <w:style w:type="paragraph" w:styleId="style181">
    <w:name w:val="Intense Quote"/>
    <w:basedOn w:val="style0"/>
    <w:next w:val="style0"/>
    <w:link w:val="style4102"/>
    <w:qFormat/>
    <w:uiPriority w:val="30"/>
    <w:pPr>
      <w:pBdr>
        <w:bottom w:val="single" w:sz="4" w:space="0" w:color="4f81bd"/>
      </w:pBdr>
      <w:spacing w:before="200" w:after="280"/>
      <w:ind w:left="936" w:right="936"/>
    </w:pPr>
    <w:rPr>
      <w:b/>
      <w:i/>
      <w:color w:val="4f81bd"/>
    </w:rPr>
  </w:style>
  <w:style w:type="paragraph" w:styleId="style180">
    <w:name w:val="Quote"/>
    <w:basedOn w:val="style0"/>
    <w:next w:val="style0"/>
    <w:link w:val="style4106"/>
    <w:qFormat/>
    <w:uiPriority w:val="29"/>
    <w:pPr/>
    <w:rPr>
      <w:i/>
      <w:color w:val="000000"/>
    </w:rPr>
  </w:style>
  <w:style w:type="character" w:styleId="style38">
    <w:name w:val="footnote reference"/>
    <w:basedOn w:val="style65"/>
    <w:next w:val="style38"/>
    <w:uiPriority w:val="99"/>
    <w:rPr>
      <w:vertAlign w:val="superscript"/>
    </w:rPr>
  </w:style>
  <w:style w:type="paragraph" w:styleId="style74">
    <w:name w:val="Subtitle"/>
    <w:basedOn w:val="style0"/>
    <w:next w:val="style0"/>
    <w:link w:val="style4100"/>
    <w:qFormat/>
    <w:uiPriority w:val="11"/>
    <w:pPr>
      <w:numPr>
        <w:ilvl w:val="1"/>
        <w:numId w:val="0"/>
      </w:numPr>
    </w:pPr>
    <w:rPr>
      <w:rFonts w:cs="Calibri" w:eastAsia="Calibri"/>
      <w:i/>
      <w:color w:val="4f81bd"/>
      <w:spacing w:val="15"/>
      <w:sz w:val="24"/>
    </w:rPr>
  </w:style>
  <w:style w:type="character" w:customStyle="1" w:styleId="style4099">
    <w:name w:val="Endnote Text Char"/>
    <w:basedOn w:val="style65"/>
    <w:next w:val="style4099"/>
    <w:link w:val="style43"/>
    <w:uiPriority w:val="99"/>
    <w:rPr>
      <w:sz w:val="20"/>
    </w:rPr>
  </w:style>
  <w:style w:type="character" w:customStyle="1" w:styleId="style4100">
    <w:name w:val="Subtitle Char"/>
    <w:basedOn w:val="style65"/>
    <w:next w:val="style4100"/>
    <w:link w:val="style74"/>
    <w:uiPriority w:val="11"/>
    <w:rPr>
      <w:rFonts w:ascii="Calibri" w:cs="Calibri" w:eastAsia="Calibri" w:hAnsi="Calibri"/>
      <w:i/>
      <w:color w:val="4f81bd"/>
      <w:spacing w:val="15"/>
      <w:sz w:val="24"/>
    </w:rPr>
  </w:style>
  <w:style w:type="character" w:styleId="style260">
    <w:name w:val="Subtle Emphasis"/>
    <w:basedOn w:val="style65"/>
    <w:next w:val="style260"/>
    <w:qFormat/>
    <w:uiPriority w:val="19"/>
    <w:rPr>
      <w:i/>
      <w:color w:val="808080"/>
    </w:rPr>
  </w:style>
  <w:style w:type="paragraph" w:styleId="style29">
    <w:name w:val="footnote text"/>
    <w:basedOn w:val="style0"/>
    <w:next w:val="style29"/>
    <w:link w:val="style4103"/>
    <w:uiPriority w:val="99"/>
    <w:pPr>
      <w:spacing w:after="0" w:lineRule="auto" w:line="240"/>
    </w:pPr>
    <w:rPr>
      <w:sz w:val="20"/>
    </w:rPr>
  </w:style>
  <w:style w:type="character" w:styleId="style262">
    <w:name w:val="Subtle Reference"/>
    <w:basedOn w:val="style65"/>
    <w:next w:val="style262"/>
    <w:qFormat/>
    <w:uiPriority w:val="31"/>
    <w:rPr>
      <w:smallCaps/>
      <w:color w:val="c0504d"/>
      <w:u w:val="single"/>
    </w:rPr>
  </w:style>
  <w:style w:type="paragraph" w:styleId="style43">
    <w:name w:val="endnote text"/>
    <w:basedOn w:val="style0"/>
    <w:next w:val="style43"/>
    <w:link w:val="style4099"/>
    <w:uiPriority w:val="99"/>
    <w:pPr>
      <w:spacing w:after="0" w:lineRule="auto" w:line="240"/>
    </w:pPr>
    <w:rPr>
      <w:sz w:val="20"/>
    </w:rPr>
  </w:style>
  <w:style w:type="character" w:customStyle="1" w:styleId="style4101">
    <w:name w:val="Heading 2 Char_ceedab22-34c6-4f54-923a-77e67c03f902"/>
    <w:basedOn w:val="style65"/>
    <w:next w:val="style4101"/>
    <w:uiPriority w:val="9"/>
    <w:rPr>
      <w:rFonts w:ascii="Calibri" w:cs="Calibri" w:eastAsia="Calibri" w:hAnsi="Calibri"/>
      <w:b/>
      <w:color w:val="4f81bd"/>
      <w:sz w:val="26"/>
    </w:rPr>
  </w:style>
  <w:style w:type="paragraph" w:styleId="style31">
    <w:name w:val="header"/>
    <w:basedOn w:val="style0"/>
    <w:next w:val="style31"/>
    <w:link w:val="style4113"/>
    <w:pPr>
      <w:tabs>
        <w:tab w:val="center" w:leader="none" w:pos="4513"/>
        <w:tab w:val="right" w:leader="none" w:pos="9026"/>
      </w:tabs>
    </w:pPr>
    <w:rPr/>
  </w:style>
  <w:style w:type="character" w:customStyle="1" w:styleId="style4102">
    <w:name w:val="Intense Quote Char_b6608fb8-dc8c-4975-8959-6288e3b43860"/>
    <w:basedOn w:val="style65"/>
    <w:next w:val="style4102"/>
    <w:link w:val="style181"/>
    <w:uiPriority w:val="30"/>
    <w:rPr>
      <w:b/>
      <w:i/>
      <w:color w:val="4f81bd"/>
    </w:rPr>
  </w:style>
  <w:style w:type="character" w:customStyle="1" w:styleId="style4103">
    <w:name w:val="Footnote Text Char"/>
    <w:basedOn w:val="style65"/>
    <w:next w:val="style4103"/>
    <w:link w:val="style29"/>
    <w:uiPriority w:val="99"/>
    <w:rPr>
      <w:sz w:val="20"/>
    </w:rPr>
  </w:style>
  <w:style w:type="character" w:styleId="style85">
    <w:name w:val="Hyperlink"/>
    <w:basedOn w:val="style65"/>
    <w:next w:val="style85"/>
    <w:rPr>
      <w:rFonts w:ascii="Calibri" w:eastAsia="SimSun" w:hAnsi="Calibri"/>
      <w:color w:val="0000ff"/>
      <w:u w:val="single"/>
    </w:rPr>
  </w:style>
  <w:style w:type="character" w:styleId="style263">
    <w:name w:val="Intense Reference"/>
    <w:basedOn w:val="style65"/>
    <w:next w:val="style263"/>
    <w:qFormat/>
    <w:uiPriority w:val="32"/>
    <w:rPr>
      <w:b/>
      <w:smallCaps/>
      <w:color w:val="c0504d"/>
      <w:spacing w:val="5"/>
      <w:u w:val="single"/>
    </w:rPr>
  </w:style>
  <w:style w:type="paragraph" w:styleId="style32">
    <w:name w:val="footer"/>
    <w:basedOn w:val="style0"/>
    <w:next w:val="style32"/>
    <w:link w:val="style4114"/>
    <w:uiPriority w:val="99"/>
    <w:pPr>
      <w:tabs>
        <w:tab w:val="center" w:leader="none" w:pos="4680"/>
        <w:tab w:val="right" w:leader="none" w:pos="9360"/>
      </w:tabs>
      <w:spacing w:after="0"/>
    </w:pPr>
    <w:rPr>
      <w:sz w:val="21"/>
    </w:rPr>
  </w:style>
  <w:style w:type="paragraph" w:styleId="style157">
    <w:name w:val="No Spacing"/>
    <w:next w:val="style157"/>
    <w:qFormat/>
    <w:uiPriority w:val="1"/>
    <w:pPr/>
  </w:style>
  <w:style w:type="character" w:styleId="style88">
    <w:name w:val="Emphasis"/>
    <w:basedOn w:val="style65"/>
    <w:next w:val="style88"/>
    <w:qFormat/>
    <w:uiPriority w:val="20"/>
    <w:rPr>
      <w:i/>
    </w:rPr>
  </w:style>
  <w:style w:type="character" w:customStyle="1" w:styleId="style4104">
    <w:name w:val="Heading 5 Char_e671ab13-359a-43bf-b6ab-62644e868262"/>
    <w:basedOn w:val="style65"/>
    <w:next w:val="style4104"/>
    <w:link w:val="style5"/>
    <w:uiPriority w:val="9"/>
    <w:rPr>
      <w:rFonts w:ascii="Calibri" w:cs="Calibri" w:eastAsia="Calibri" w:hAnsi="Calibri"/>
      <w:color w:val="243f60"/>
    </w:rPr>
  </w:style>
  <w:style w:type="character" w:styleId="style261">
    <w:name w:val="Intense Emphasis"/>
    <w:basedOn w:val="style65"/>
    <w:next w:val="style261"/>
    <w:qFormat/>
    <w:uiPriority w:val="21"/>
    <w:rPr>
      <w:b/>
      <w:i/>
      <w:color w:val="4f81bd"/>
    </w:rPr>
  </w:style>
  <w:style w:type="character" w:customStyle="1" w:styleId="style4105">
    <w:name w:val="Plain Text Char"/>
    <w:basedOn w:val="style65"/>
    <w:next w:val="style4105"/>
    <w:link w:val="style90"/>
    <w:uiPriority w:val="99"/>
    <w:rPr>
      <w:rFonts w:ascii="Courier New" w:cs="Courier New" w:hAnsi="Courier New"/>
      <w:sz w:val="21"/>
    </w:rPr>
  </w:style>
  <w:style w:type="character" w:customStyle="1" w:styleId="style4106">
    <w:name w:val="Quote Char_5610f550-8b82-4767-89c9-ec03693d18c3"/>
    <w:basedOn w:val="style65"/>
    <w:next w:val="style4106"/>
    <w:link w:val="style180"/>
    <w:uiPriority w:val="29"/>
    <w:rPr>
      <w:i/>
      <w:color w:val="000000"/>
    </w:rPr>
  </w:style>
  <w:style w:type="paragraph" w:styleId="style90">
    <w:name w:val="Plain Text"/>
    <w:basedOn w:val="style0"/>
    <w:next w:val="style90"/>
    <w:link w:val="style4105"/>
    <w:uiPriority w:val="99"/>
    <w:pPr>
      <w:spacing w:after="0" w:lineRule="auto" w:line="240"/>
    </w:pPr>
    <w:rPr>
      <w:rFonts w:ascii="Courier New" w:cs="Courier New" w:hAnsi="Courier New"/>
      <w:sz w:val="21"/>
    </w:rPr>
  </w:style>
  <w:style w:type="character" w:customStyle="1" w:styleId="style4107">
    <w:name w:val="Heading 1 Char_3459c556-d197-461e-b840-38f9db98dcbf"/>
    <w:basedOn w:val="style65"/>
    <w:next w:val="style4107"/>
    <w:uiPriority w:val="9"/>
    <w:rPr>
      <w:rFonts w:ascii="Calibri" w:cs="Calibri" w:eastAsia="Calibri" w:hAnsi="Calibri"/>
      <w:b/>
      <w:color w:val="365f91"/>
      <w:sz w:val="28"/>
    </w:rPr>
  </w:style>
  <w:style w:type="character" w:customStyle="1" w:styleId="style4108">
    <w:name w:val="Heading 3 Char_393ba7f1-4010-4d13-baaa-01fb6f820573"/>
    <w:basedOn w:val="style65"/>
    <w:next w:val="style4108"/>
    <w:uiPriority w:val="9"/>
    <w:rPr>
      <w:rFonts w:ascii="Calibri" w:cs="Calibri" w:eastAsia="Calibri" w:hAnsi="Calibri"/>
      <w:b/>
      <w:color w:val="4f81bd"/>
    </w:rPr>
  </w:style>
  <w:style w:type="character" w:customStyle="1" w:styleId="style4109">
    <w:name w:val="Title Char_bd19c4e6-7b96-4ed0-a231-92769ade9426"/>
    <w:basedOn w:val="style65"/>
    <w:next w:val="style4109"/>
    <w:link w:val="style62"/>
    <w:uiPriority w:val="10"/>
    <w:rPr>
      <w:rFonts w:ascii="Calibri" w:cs="Calibri" w:eastAsia="Calibri" w:hAnsi="Calibri"/>
      <w:color w:val="17365d"/>
      <w:spacing w:val="5"/>
      <w:sz w:val="52"/>
    </w:rPr>
  </w:style>
  <w:style w:type="paragraph" w:styleId="style36">
    <w:name w:val="envelope address"/>
    <w:basedOn w:val="style0"/>
    <w:next w:val="style36"/>
    <w:uiPriority w:val="99"/>
    <w:pPr>
      <w:spacing w:after="0" w:lineRule="auto" w:line="240"/>
      <w:ind w:left="2880"/>
    </w:pPr>
    <w:rPr>
      <w:rFonts w:cs="Calibri" w:eastAsia="Calibri"/>
      <w:sz w:val="24"/>
    </w:rPr>
  </w:style>
  <w:style w:type="character" w:styleId="style87">
    <w:name w:val="Strong"/>
    <w:basedOn w:val="style65"/>
    <w:next w:val="style87"/>
    <w:qFormat/>
    <w:uiPriority w:val="22"/>
    <w:rPr>
      <w:b/>
    </w:rPr>
  </w:style>
  <w:style w:type="character" w:styleId="style42">
    <w:name w:val="endnote reference"/>
    <w:basedOn w:val="style65"/>
    <w:next w:val="style42"/>
    <w:uiPriority w:val="99"/>
    <w:rPr>
      <w:vertAlign w:val="superscript"/>
    </w:rPr>
  </w:style>
  <w:style w:type="paragraph" w:styleId="style37">
    <w:name w:val="envelope return"/>
    <w:basedOn w:val="style0"/>
    <w:next w:val="style37"/>
    <w:uiPriority w:val="99"/>
    <w:pPr>
      <w:spacing w:after="0" w:lineRule="auto" w:line="240"/>
    </w:pPr>
    <w:rPr>
      <w:rFonts w:cs="Calibri" w:eastAsia="Calibri"/>
      <w:sz w:val="20"/>
    </w:rPr>
  </w:style>
  <w:style w:type="character" w:customStyle="1" w:styleId="style4110">
    <w:name w:val="Heading 8 Char_89b45cbd-55dd-481e-8529-a042414e7925"/>
    <w:basedOn w:val="style65"/>
    <w:next w:val="style4110"/>
    <w:link w:val="style8"/>
    <w:uiPriority w:val="9"/>
    <w:rPr>
      <w:rFonts w:ascii="Calibri" w:cs="Calibri" w:eastAsia="Calibri" w:hAnsi="Calibri"/>
      <w:color w:val="404040"/>
      <w:sz w:val="20"/>
    </w:rPr>
  </w:style>
  <w:style w:type="paragraph" w:styleId="style179">
    <w:name w:val="List Paragraph"/>
    <w:basedOn w:val="style0"/>
    <w:next w:val="style179"/>
    <w:qFormat/>
    <w:uiPriority w:val="34"/>
    <w:pPr>
      <w:ind w:left="720"/>
      <w:contextualSpacing/>
    </w:pPr>
    <w:rPr/>
  </w:style>
  <w:style w:type="character" w:customStyle="1" w:styleId="style4111">
    <w:name w:val="Heading 9 Char_1e017d9b-0395-4e80-9a6a-5a86d3e6be8e"/>
    <w:basedOn w:val="style65"/>
    <w:next w:val="style4111"/>
    <w:link w:val="style9"/>
    <w:uiPriority w:val="9"/>
    <w:rPr>
      <w:rFonts w:ascii="Calibri" w:cs="Calibri" w:eastAsia="Calibri" w:hAnsi="Calibri"/>
      <w:i/>
      <w:color w:val="404040"/>
      <w:sz w:val="20"/>
    </w:rPr>
  </w:style>
  <w:style w:type="character" w:styleId="style264">
    <w:name w:val="Book Title"/>
    <w:basedOn w:val="style65"/>
    <w:next w:val="style264"/>
    <w:qFormat/>
    <w:uiPriority w:val="33"/>
    <w:rPr>
      <w:b/>
      <w:smallCaps/>
      <w:spacing w:val="5"/>
    </w:rPr>
  </w:style>
  <w:style w:type="character" w:customStyle="1" w:styleId="style4112">
    <w:name w:val="Heading 6 Char_4a9d5cc1-6655-4530-a368-cc65c445e5b3"/>
    <w:basedOn w:val="style65"/>
    <w:next w:val="style4112"/>
    <w:link w:val="style6"/>
    <w:uiPriority w:val="9"/>
    <w:rPr>
      <w:rFonts w:ascii="Calibri" w:cs="Calibri" w:eastAsia="Calibri" w:hAnsi="Calibri"/>
      <w:i/>
      <w:color w:val="243f60"/>
    </w:rPr>
  </w:style>
  <w:style w:type="paragraph" w:styleId="style62">
    <w:name w:val="Title"/>
    <w:basedOn w:val="style0"/>
    <w:next w:val="style0"/>
    <w:link w:val="style4109"/>
    <w:qFormat/>
    <w:uiPriority w:val="10"/>
    <w:pPr>
      <w:pBdr>
        <w:bottom w:val="single" w:sz="8" w:space="0" w:color="4f81bd"/>
      </w:pBdr>
      <w:spacing w:after="300" w:lineRule="auto" w:line="240"/>
    </w:pPr>
    <w:rPr>
      <w:rFonts w:cs="Calibri" w:eastAsia="Calibri"/>
      <w:color w:val="17365d"/>
      <w:spacing w:val="5"/>
      <w:sz w:val="52"/>
    </w:rPr>
  </w:style>
  <w:style w:type="character" w:customStyle="1" w:styleId="style4113">
    <w:name w:val="Header Char_1fb40660-868a-4444-8a8e-dff257ab8a2a"/>
    <w:basedOn w:val="style65"/>
    <w:next w:val="style4113"/>
    <w:link w:val="style31"/>
    <w:rPr>
      <w:sz w:val="22"/>
      <w:lang w:val="en-US" w:eastAsia="zh-CN"/>
    </w:rPr>
  </w:style>
  <w:style w:type="character" w:customStyle="1" w:styleId="style4114">
    <w:name w:val="Footer Char_e24220dc-b812-4547-914d-18ab8dff4558"/>
    <w:basedOn w:val="style65"/>
    <w:next w:val="style4114"/>
    <w:link w:val="style32"/>
    <w:uiPriority w:val="99"/>
    <w:rPr>
      <w:rFonts w:ascii="Calibri" w:eastAsia="SimSun" w:hAnsi="Calibri"/>
      <w:sz w:val="21"/>
      <w:lang w:eastAsia="zh-CN"/>
    </w:rPr>
  </w:style>
  <w:style w:type="paragraph" w:styleId="style153">
    <w:name w:val="Balloon Text"/>
    <w:basedOn w:val="style0"/>
    <w:next w:val="style153"/>
    <w:link w:val="style4115"/>
    <w:uiPriority w:val="99"/>
    <w:pPr>
      <w:spacing w:after="0" w:lineRule="auto" w:line="240"/>
    </w:pPr>
    <w:rPr>
      <w:rFonts w:ascii="Tahoma" w:cs="Tahoma" w:hAnsi="Tahoma"/>
      <w:sz w:val="16"/>
      <w:szCs w:val="16"/>
    </w:rPr>
  </w:style>
  <w:style w:type="character" w:customStyle="1" w:styleId="style4115">
    <w:name w:val="Balloon Text Char"/>
    <w:basedOn w:val="style65"/>
    <w:next w:val="style4115"/>
    <w:link w:val="style153"/>
    <w:uiPriority w:val="99"/>
    <w:rPr>
      <w:rFonts w:ascii="Tahoma" w:cs="Tahoma" w:eastAsia="SimSun" w:hAnsi="Tahoma"/>
      <w:sz w:val="16"/>
      <w:szCs w:val="16"/>
      <w:lang w:eastAsia="zh-CN"/>
    </w:rPr>
  </w:style>
</w:styles>
</file>

<file path=word/_rels/document.xml.rels><?xml version="1.0" encoding="UTF-8"?>
<Relationships xmlns="http://schemas.openxmlformats.org/package/2006/relationships"><Relationship Id="rId18" Type="http://schemas.openxmlformats.org/officeDocument/2006/relationships/styles" Target="styles.xml"/><Relationship Id="rId5" Type="http://schemas.openxmlformats.org/officeDocument/2006/relationships/image" Target="media/image2.jpeg"/><Relationship Id="rId12" Type="http://schemas.openxmlformats.org/officeDocument/2006/relationships/image" Target="media/image9.jpeg"/><Relationship Id="rId16" Type="http://schemas.openxmlformats.org/officeDocument/2006/relationships/image" Target="media/image13.jpeg"/><Relationship Id="rId20" Type="http://schemas.openxmlformats.org/officeDocument/2006/relationships/settings" Target="settings.xml"/><Relationship Id="rId15" Type="http://schemas.openxmlformats.org/officeDocument/2006/relationships/image" Target="media/image12.jpeg"/><Relationship Id="rId11" Type="http://schemas.openxmlformats.org/officeDocument/2006/relationships/image" Target="media/image8.jpeg"/><Relationship Id="rId7" Type="http://schemas.openxmlformats.org/officeDocument/2006/relationships/image" Target="media/image4.jpeg"/><Relationship Id="rId14" Type="http://schemas.openxmlformats.org/officeDocument/2006/relationships/image" Target="media/image11.jpeg"/><Relationship Id="rId2" Type="http://schemas.openxmlformats.org/officeDocument/2006/relationships/header" Target="header1.xml"/><Relationship Id="rId21"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fontTable" Target="fontTable.xml"/><Relationship Id="rId8" Type="http://schemas.openxmlformats.org/officeDocument/2006/relationships/image" Target="media/image5.jpeg"/><Relationship Id="rId13" Type="http://schemas.openxmlformats.org/officeDocument/2006/relationships/image" Target="media/image10.jpeg"/><Relationship Id="rId17" Type="http://schemas.openxmlformats.org/officeDocument/2006/relationships/image" Target="media/image14.jpeg"/><Relationship Id="rId4" Type="http://schemas.openxmlformats.org/officeDocument/2006/relationships/image" Target="media/image1.jpeg"/><Relationship Id="rId3" Type="http://schemas.openxmlformats.org/officeDocument/2006/relationships/footer" Target="footer2.xml"/><Relationship Id="rId9" Type="http://schemas.openxmlformats.org/officeDocument/2006/relationships/image" Target="media/image6.jpeg"/><Relationship Id="rId6" Type="http://schemas.openxmlformats.org/officeDocument/2006/relationships/image" Target="media/image3.jpeg"/><Relationship Id="rId1" Type="http://schemas.openxmlformats.org/officeDocument/2006/relationships/numbering" Target="numbering.xm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4D3C-3ED4-4E24-947F-20FCAAB6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Words>3253</Words>
  <Characters>18068</Characters>
  <Application>WPS Office</Application>
  <DocSecurity>0</DocSecurity>
  <Paragraphs>306</Paragraphs>
  <ScaleCrop>false</ScaleCrop>
  <LinksUpToDate>false</LinksUpToDate>
  <CharactersWithSpaces>21739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2018-05-07T23:20:00Z</dcterms:created>
  <dc:creator>Infinix HOT 4 Pro</dc:creator>
  <lastModifiedBy>Infinix HOT 4 Pro</lastModifiedBy>
  <lastPrinted>2018-05-08T00:35:00Z</lastPrinted>
  <dcterms:modified xsi:type="dcterms:W3CDTF">2018-05-10T14:55:35Z</dcterms:modified>
  <revision>6</revision>
</coreProperties>
</file>

<file path=docProps/custom.xml><?xml version="1.0" encoding="utf-8"?>
<Properties xmlns="http://schemas.openxmlformats.org/officeDocument/2006/custom-properties" xmlns:vt="http://schemas.openxmlformats.org/officeDocument/2006/docPropsVTypes"/>
</file>